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6C98" w:rsidRDefault="00A86C98" w:rsidP="007918B6">
      <w:pPr>
        <w:pStyle w:val="InsideAddressName"/>
        <w:spacing w:before="0" w:line="360" w:lineRule="auto"/>
        <w:jc w:val="right"/>
      </w:pPr>
    </w:p>
    <w:p w:rsidR="00342386" w:rsidRDefault="00342386" w:rsidP="007918B6">
      <w:pPr>
        <w:pStyle w:val="ListParagraph"/>
        <w:spacing w:after="0" w:line="360" w:lineRule="auto"/>
        <w:jc w:val="both"/>
        <w:rPr>
          <w:rFonts w:ascii="Gill Sans Std Light" w:hAnsi="Gill Sans Std Light"/>
          <w:b/>
          <w:lang w:val="pt-PT"/>
        </w:rPr>
      </w:pPr>
    </w:p>
    <w:p w:rsidR="006E4404" w:rsidRDefault="002B17C2" w:rsidP="006E4404">
      <w:pPr>
        <w:jc w:val="center"/>
        <w:rPr>
          <w:rFonts w:ascii="Gill Sans Std Light" w:hAnsi="Gill Sans Std Light"/>
          <w:sz w:val="32"/>
          <w:szCs w:val="32"/>
          <w:lang w:val="pt-PT"/>
        </w:rPr>
      </w:pPr>
      <w:r>
        <w:rPr>
          <w:rFonts w:ascii="Gill Sans Std Light" w:hAnsi="Gill Sans Std Light"/>
          <w:noProof/>
          <w:sz w:val="32"/>
          <w:szCs w:val="32"/>
          <w:lang w:val="pt-PT" w:eastAsia="pt-PT"/>
        </w:rPr>
        <w:drawing>
          <wp:inline distT="0" distB="0" distL="0" distR="0" wp14:anchorId="42A45174">
            <wp:extent cx="2971800" cy="1428750"/>
            <wp:effectExtent l="0" t="0" r="0"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71800" cy="1428750"/>
                    </a:xfrm>
                    <a:prstGeom prst="rect">
                      <a:avLst/>
                    </a:prstGeom>
                    <a:noFill/>
                  </pic:spPr>
                </pic:pic>
              </a:graphicData>
            </a:graphic>
          </wp:inline>
        </w:drawing>
      </w:r>
    </w:p>
    <w:p w:rsidR="006E4404" w:rsidRDefault="006E4404" w:rsidP="006E4404">
      <w:pPr>
        <w:jc w:val="center"/>
        <w:rPr>
          <w:rFonts w:ascii="Gill Sans Std Light" w:hAnsi="Gill Sans Std Light"/>
          <w:sz w:val="32"/>
          <w:szCs w:val="32"/>
          <w:lang w:val="pt-PT"/>
        </w:rPr>
      </w:pPr>
    </w:p>
    <w:p w:rsidR="00B80DE9" w:rsidRDefault="00B80DE9" w:rsidP="006E4404">
      <w:pPr>
        <w:jc w:val="center"/>
        <w:rPr>
          <w:rFonts w:ascii="Gill Sans Std Light" w:hAnsi="Gill Sans Std Light"/>
          <w:sz w:val="32"/>
          <w:szCs w:val="32"/>
          <w:lang w:val="pt-PT"/>
        </w:rPr>
      </w:pPr>
    </w:p>
    <w:p w:rsidR="00B80DE9" w:rsidRDefault="00B80DE9" w:rsidP="006E4404">
      <w:pPr>
        <w:jc w:val="center"/>
        <w:rPr>
          <w:rFonts w:ascii="Gill Sans Std Light" w:hAnsi="Gill Sans Std Light"/>
          <w:sz w:val="32"/>
          <w:szCs w:val="32"/>
          <w:lang w:val="pt-PT"/>
        </w:rPr>
      </w:pPr>
    </w:p>
    <w:p w:rsidR="00B80DE9" w:rsidRDefault="00B80DE9" w:rsidP="006E4404">
      <w:pPr>
        <w:jc w:val="center"/>
        <w:rPr>
          <w:rFonts w:ascii="Gill Sans Std Light" w:hAnsi="Gill Sans Std Light"/>
          <w:sz w:val="32"/>
          <w:szCs w:val="32"/>
          <w:lang w:val="pt-PT"/>
        </w:rPr>
      </w:pPr>
    </w:p>
    <w:p w:rsidR="006E4404" w:rsidRPr="0005532E" w:rsidRDefault="00470424" w:rsidP="006E4404">
      <w:pPr>
        <w:jc w:val="center"/>
        <w:rPr>
          <w:rFonts w:ascii="Gill Sans Std Light" w:hAnsi="Gill Sans Std Light"/>
          <w:b/>
          <w:sz w:val="32"/>
          <w:szCs w:val="32"/>
          <w:lang w:val="pt-PT"/>
        </w:rPr>
      </w:pPr>
      <w:r>
        <w:rPr>
          <w:rFonts w:ascii="Gill Sans Std Light" w:hAnsi="Gill Sans Std Light"/>
          <w:b/>
          <w:sz w:val="32"/>
          <w:szCs w:val="32"/>
          <w:lang w:val="pt-PT"/>
        </w:rPr>
        <w:t>PARECER SOBRE A</w:t>
      </w:r>
      <w:r w:rsidR="006E4404" w:rsidRPr="0005532E">
        <w:rPr>
          <w:rFonts w:ascii="Gill Sans Std Light" w:hAnsi="Gill Sans Std Light"/>
          <w:b/>
          <w:sz w:val="32"/>
          <w:szCs w:val="32"/>
          <w:lang w:val="pt-PT"/>
        </w:rPr>
        <w:t xml:space="preserve"> REVISÃO DA LEI DO TRABALHO</w:t>
      </w:r>
    </w:p>
    <w:p w:rsidR="006E4404" w:rsidRDefault="006E4404" w:rsidP="006E4404">
      <w:pPr>
        <w:jc w:val="center"/>
        <w:rPr>
          <w:rFonts w:ascii="Gill Sans Std Light" w:hAnsi="Gill Sans Std Light"/>
          <w:sz w:val="32"/>
          <w:szCs w:val="32"/>
          <w:lang w:val="pt-PT"/>
        </w:rPr>
      </w:pPr>
    </w:p>
    <w:p w:rsidR="006E4404" w:rsidRDefault="006E4404" w:rsidP="006E4404">
      <w:pPr>
        <w:jc w:val="center"/>
        <w:rPr>
          <w:rFonts w:ascii="Gill Sans Std Light" w:hAnsi="Gill Sans Std Light"/>
          <w:sz w:val="32"/>
          <w:szCs w:val="32"/>
          <w:lang w:val="pt-PT"/>
        </w:rPr>
      </w:pPr>
    </w:p>
    <w:p w:rsidR="006E4404" w:rsidRPr="006E4404" w:rsidRDefault="006E4404" w:rsidP="006E4404">
      <w:pPr>
        <w:jc w:val="center"/>
        <w:rPr>
          <w:lang w:val="pt-PT"/>
        </w:rPr>
      </w:pPr>
    </w:p>
    <w:p w:rsidR="006E4404" w:rsidRPr="006E4404" w:rsidRDefault="006E4404" w:rsidP="006E4404">
      <w:pPr>
        <w:jc w:val="center"/>
        <w:rPr>
          <w:lang w:val="pt-PT"/>
        </w:rPr>
      </w:pPr>
    </w:p>
    <w:p w:rsidR="006E4404" w:rsidRDefault="006E4404" w:rsidP="006E4404">
      <w:pPr>
        <w:jc w:val="center"/>
      </w:pPr>
    </w:p>
    <w:p w:rsidR="006E4404" w:rsidRDefault="006E4404" w:rsidP="006E4404">
      <w:pPr>
        <w:jc w:val="center"/>
      </w:pPr>
    </w:p>
    <w:p w:rsidR="006E4404" w:rsidRDefault="006E4404" w:rsidP="006E4404">
      <w:pPr>
        <w:jc w:val="center"/>
      </w:pPr>
    </w:p>
    <w:p w:rsidR="006E4404" w:rsidRDefault="006E4404" w:rsidP="006E4404">
      <w:pPr>
        <w:jc w:val="center"/>
      </w:pPr>
    </w:p>
    <w:p w:rsidR="002B17C2" w:rsidRDefault="002B17C2" w:rsidP="00B80DE9"/>
    <w:p w:rsidR="006E4404" w:rsidRDefault="006E4404" w:rsidP="006E4404">
      <w:pPr>
        <w:jc w:val="center"/>
      </w:pPr>
    </w:p>
    <w:p w:rsidR="006E4404" w:rsidRDefault="006E4404" w:rsidP="006E4404"/>
    <w:p w:rsidR="006E4404" w:rsidRDefault="006E4404" w:rsidP="006E4404"/>
    <w:p w:rsidR="001D0CC2" w:rsidRDefault="006E4404" w:rsidP="006E4404">
      <w:pPr>
        <w:spacing w:after="0"/>
        <w:jc w:val="center"/>
        <w:rPr>
          <w:rFonts w:ascii="Gill Sans Std Light" w:hAnsi="Gill Sans Std Light"/>
          <w:szCs w:val="24"/>
        </w:rPr>
      </w:pPr>
      <w:r>
        <w:rPr>
          <w:rFonts w:ascii="Gill Sans Std Light" w:hAnsi="Gill Sans Std Light"/>
          <w:szCs w:val="24"/>
        </w:rPr>
        <w:t>Maputo, Junho</w:t>
      </w:r>
      <w:r w:rsidRPr="00B417CF">
        <w:rPr>
          <w:rFonts w:ascii="Gill Sans Std Light" w:hAnsi="Gill Sans Std Light"/>
          <w:szCs w:val="24"/>
        </w:rPr>
        <w:t xml:space="preserve"> de 2018</w:t>
      </w:r>
    </w:p>
    <w:p w:rsidR="00F90F7B" w:rsidRPr="00E70E91" w:rsidRDefault="00F90F7B" w:rsidP="006E4404">
      <w:pPr>
        <w:spacing w:after="0"/>
        <w:jc w:val="center"/>
        <w:rPr>
          <w:rFonts w:ascii="Gill Sans Std Light" w:hAnsi="Gill Sans Std Light"/>
          <w:b/>
          <w:szCs w:val="24"/>
          <w:lang w:val="pt-PT"/>
        </w:rPr>
      </w:pPr>
    </w:p>
    <w:sdt>
      <w:sdtPr>
        <w:rPr>
          <w:rFonts w:ascii="Gill Sans Std Light" w:eastAsiaTheme="minorHAnsi" w:hAnsi="Gill Sans Std Light" w:cstheme="minorBidi"/>
          <w:color w:val="auto"/>
          <w:sz w:val="24"/>
          <w:szCs w:val="24"/>
          <w:lang w:val="en-ZA"/>
        </w:rPr>
        <w:id w:val="1361865960"/>
        <w:docPartObj>
          <w:docPartGallery w:val="Table of Contents"/>
          <w:docPartUnique/>
        </w:docPartObj>
      </w:sdtPr>
      <w:sdtEndPr>
        <w:rPr>
          <w:b/>
          <w:bCs/>
          <w:noProof/>
        </w:rPr>
      </w:sdtEndPr>
      <w:sdtContent>
        <w:p w:rsidR="00880094" w:rsidRPr="006E4404" w:rsidRDefault="006E4404">
          <w:pPr>
            <w:pStyle w:val="TOCHeading"/>
            <w:rPr>
              <w:rFonts w:ascii="Gill Sans Std Light" w:eastAsiaTheme="minorHAnsi" w:hAnsi="Gill Sans Std Light" w:cstheme="minorBidi"/>
              <w:b/>
              <w:color w:val="auto"/>
              <w:sz w:val="24"/>
              <w:szCs w:val="24"/>
              <w:lang w:val="en-ZA"/>
            </w:rPr>
          </w:pPr>
          <w:r w:rsidRPr="006E4404">
            <w:rPr>
              <w:rFonts w:ascii="Gill Sans Std Light" w:eastAsiaTheme="minorHAnsi" w:hAnsi="Gill Sans Std Light" w:cstheme="minorBidi"/>
              <w:b/>
              <w:color w:val="auto"/>
              <w:sz w:val="24"/>
              <w:szCs w:val="24"/>
              <w:lang w:val="en-ZA"/>
            </w:rPr>
            <w:t>ÍNDICE</w:t>
          </w:r>
        </w:p>
        <w:p w:rsidR="006E4404" w:rsidRPr="006E4404" w:rsidRDefault="006E4404" w:rsidP="006E4404"/>
        <w:p w:rsidR="009B1016" w:rsidRDefault="00446350">
          <w:pPr>
            <w:pStyle w:val="TOC1"/>
            <w:tabs>
              <w:tab w:val="left" w:pos="480"/>
              <w:tab w:val="right" w:leader="dot" w:pos="9016"/>
            </w:tabs>
            <w:rPr>
              <w:rFonts w:asciiTheme="minorHAnsi" w:eastAsiaTheme="minorEastAsia" w:hAnsiTheme="minorHAnsi"/>
              <w:noProof/>
              <w:sz w:val="22"/>
              <w:lang w:val="pt-PT" w:eastAsia="pt-PT"/>
            </w:rPr>
          </w:pPr>
          <w:r w:rsidRPr="00E70E91">
            <w:rPr>
              <w:rFonts w:ascii="Gill Sans Std Light" w:hAnsi="Gill Sans Std Light"/>
              <w:szCs w:val="24"/>
            </w:rPr>
            <w:lastRenderedPageBreak/>
            <w:fldChar w:fldCharType="begin"/>
          </w:r>
          <w:r w:rsidR="00880094" w:rsidRPr="00E70E91">
            <w:rPr>
              <w:rFonts w:ascii="Gill Sans Std Light" w:hAnsi="Gill Sans Std Light"/>
              <w:szCs w:val="24"/>
            </w:rPr>
            <w:instrText xml:space="preserve"> TOC \o "1-3" \h \z \u </w:instrText>
          </w:r>
          <w:r w:rsidRPr="00E70E91">
            <w:rPr>
              <w:rFonts w:ascii="Gill Sans Std Light" w:hAnsi="Gill Sans Std Light"/>
              <w:szCs w:val="24"/>
            </w:rPr>
            <w:fldChar w:fldCharType="separate"/>
          </w:r>
          <w:hyperlink w:anchor="_Toc518042802" w:history="1">
            <w:r w:rsidR="009B1016" w:rsidRPr="00184E9E">
              <w:rPr>
                <w:rStyle w:val="Hyperlink"/>
                <w:noProof/>
                <w:lang w:val="pt-PT"/>
              </w:rPr>
              <w:t>1.</w:t>
            </w:r>
            <w:r w:rsidR="009B1016">
              <w:rPr>
                <w:rFonts w:asciiTheme="minorHAnsi" w:eastAsiaTheme="minorEastAsia" w:hAnsiTheme="minorHAnsi"/>
                <w:noProof/>
                <w:sz w:val="22"/>
                <w:lang w:val="pt-PT" w:eastAsia="pt-PT"/>
              </w:rPr>
              <w:tab/>
            </w:r>
            <w:r w:rsidR="009B1016" w:rsidRPr="00184E9E">
              <w:rPr>
                <w:rStyle w:val="Hyperlink"/>
                <w:noProof/>
                <w:lang w:val="pt-PT"/>
              </w:rPr>
              <w:t>Introdução</w:t>
            </w:r>
            <w:r w:rsidR="009B1016">
              <w:rPr>
                <w:noProof/>
                <w:webHidden/>
              </w:rPr>
              <w:tab/>
            </w:r>
            <w:r w:rsidR="009B1016">
              <w:rPr>
                <w:noProof/>
                <w:webHidden/>
              </w:rPr>
              <w:fldChar w:fldCharType="begin"/>
            </w:r>
            <w:r w:rsidR="009B1016">
              <w:rPr>
                <w:noProof/>
                <w:webHidden/>
              </w:rPr>
              <w:instrText xml:space="preserve"> PAGEREF _Toc518042802 \h </w:instrText>
            </w:r>
            <w:r w:rsidR="009B1016">
              <w:rPr>
                <w:noProof/>
                <w:webHidden/>
              </w:rPr>
            </w:r>
            <w:r w:rsidR="009B1016">
              <w:rPr>
                <w:noProof/>
                <w:webHidden/>
              </w:rPr>
              <w:fldChar w:fldCharType="separate"/>
            </w:r>
            <w:r w:rsidR="009B1016">
              <w:rPr>
                <w:noProof/>
                <w:webHidden/>
              </w:rPr>
              <w:t>4</w:t>
            </w:r>
            <w:r w:rsidR="009B1016">
              <w:rPr>
                <w:noProof/>
                <w:webHidden/>
              </w:rPr>
              <w:fldChar w:fldCharType="end"/>
            </w:r>
          </w:hyperlink>
        </w:p>
        <w:p w:rsidR="009B1016" w:rsidRDefault="009B1016">
          <w:pPr>
            <w:pStyle w:val="TOC1"/>
            <w:tabs>
              <w:tab w:val="left" w:pos="480"/>
              <w:tab w:val="right" w:leader="dot" w:pos="9016"/>
            </w:tabs>
            <w:rPr>
              <w:rFonts w:asciiTheme="minorHAnsi" w:eastAsiaTheme="minorEastAsia" w:hAnsiTheme="minorHAnsi"/>
              <w:noProof/>
              <w:sz w:val="22"/>
              <w:lang w:val="pt-PT" w:eastAsia="pt-PT"/>
            </w:rPr>
          </w:pPr>
          <w:hyperlink w:anchor="_Toc518042803" w:history="1">
            <w:r w:rsidRPr="00184E9E">
              <w:rPr>
                <w:rStyle w:val="Hyperlink"/>
                <w:noProof/>
                <w:lang w:val="pt-PT"/>
              </w:rPr>
              <w:t>2.</w:t>
            </w:r>
            <w:r>
              <w:rPr>
                <w:rFonts w:asciiTheme="minorHAnsi" w:eastAsiaTheme="minorEastAsia" w:hAnsiTheme="minorHAnsi"/>
                <w:noProof/>
                <w:sz w:val="22"/>
                <w:lang w:val="pt-PT" w:eastAsia="pt-PT"/>
              </w:rPr>
              <w:tab/>
            </w:r>
            <w:r w:rsidRPr="00184E9E">
              <w:rPr>
                <w:rStyle w:val="Hyperlink"/>
                <w:noProof/>
                <w:lang w:val="pt-PT"/>
              </w:rPr>
              <w:t>Direito Comparado</w:t>
            </w:r>
            <w:r>
              <w:rPr>
                <w:noProof/>
                <w:webHidden/>
              </w:rPr>
              <w:tab/>
            </w:r>
            <w:r>
              <w:rPr>
                <w:noProof/>
                <w:webHidden/>
              </w:rPr>
              <w:fldChar w:fldCharType="begin"/>
            </w:r>
            <w:r>
              <w:rPr>
                <w:noProof/>
                <w:webHidden/>
              </w:rPr>
              <w:instrText xml:space="preserve"> PAGEREF _Toc518042803 \h </w:instrText>
            </w:r>
            <w:r>
              <w:rPr>
                <w:noProof/>
                <w:webHidden/>
              </w:rPr>
            </w:r>
            <w:r>
              <w:rPr>
                <w:noProof/>
                <w:webHidden/>
              </w:rPr>
              <w:fldChar w:fldCharType="separate"/>
            </w:r>
            <w:r>
              <w:rPr>
                <w:noProof/>
                <w:webHidden/>
              </w:rPr>
              <w:t>8</w:t>
            </w:r>
            <w:r>
              <w:rPr>
                <w:noProof/>
                <w:webHidden/>
              </w:rPr>
              <w:fldChar w:fldCharType="end"/>
            </w:r>
          </w:hyperlink>
        </w:p>
        <w:p w:rsidR="009B1016" w:rsidRDefault="009B1016">
          <w:pPr>
            <w:pStyle w:val="TOC1"/>
            <w:tabs>
              <w:tab w:val="left" w:pos="480"/>
              <w:tab w:val="right" w:leader="dot" w:pos="9016"/>
            </w:tabs>
            <w:rPr>
              <w:rFonts w:asciiTheme="minorHAnsi" w:eastAsiaTheme="minorEastAsia" w:hAnsiTheme="minorHAnsi"/>
              <w:noProof/>
              <w:sz w:val="22"/>
              <w:lang w:val="pt-PT" w:eastAsia="pt-PT"/>
            </w:rPr>
          </w:pPr>
          <w:hyperlink w:anchor="_Toc518042804" w:history="1">
            <w:r w:rsidRPr="00184E9E">
              <w:rPr>
                <w:rStyle w:val="Hyperlink"/>
                <w:noProof/>
                <w:lang w:val="pt-PT"/>
              </w:rPr>
              <w:t>3.</w:t>
            </w:r>
            <w:r>
              <w:rPr>
                <w:rFonts w:asciiTheme="minorHAnsi" w:eastAsiaTheme="minorEastAsia" w:hAnsiTheme="minorHAnsi"/>
                <w:noProof/>
                <w:sz w:val="22"/>
                <w:lang w:val="pt-PT" w:eastAsia="pt-PT"/>
              </w:rPr>
              <w:tab/>
            </w:r>
            <w:r w:rsidRPr="00184E9E">
              <w:rPr>
                <w:rStyle w:val="Hyperlink"/>
                <w:noProof/>
                <w:lang w:val="pt-PT"/>
              </w:rPr>
              <w:t>Enquadramento Actual</w:t>
            </w:r>
            <w:r>
              <w:rPr>
                <w:noProof/>
                <w:webHidden/>
              </w:rPr>
              <w:tab/>
            </w:r>
            <w:r>
              <w:rPr>
                <w:noProof/>
                <w:webHidden/>
              </w:rPr>
              <w:fldChar w:fldCharType="begin"/>
            </w:r>
            <w:r>
              <w:rPr>
                <w:noProof/>
                <w:webHidden/>
              </w:rPr>
              <w:instrText xml:space="preserve"> PAGEREF _Toc518042804 \h </w:instrText>
            </w:r>
            <w:r>
              <w:rPr>
                <w:noProof/>
                <w:webHidden/>
              </w:rPr>
            </w:r>
            <w:r>
              <w:rPr>
                <w:noProof/>
                <w:webHidden/>
              </w:rPr>
              <w:fldChar w:fldCharType="separate"/>
            </w:r>
            <w:r>
              <w:rPr>
                <w:noProof/>
                <w:webHidden/>
              </w:rPr>
              <w:t>9</w:t>
            </w:r>
            <w:r>
              <w:rPr>
                <w:noProof/>
                <w:webHidden/>
              </w:rPr>
              <w:fldChar w:fldCharType="end"/>
            </w:r>
          </w:hyperlink>
        </w:p>
        <w:p w:rsidR="009B1016" w:rsidRDefault="009B1016">
          <w:pPr>
            <w:pStyle w:val="TOC1"/>
            <w:tabs>
              <w:tab w:val="left" w:pos="480"/>
              <w:tab w:val="right" w:leader="dot" w:pos="9016"/>
            </w:tabs>
            <w:rPr>
              <w:rFonts w:asciiTheme="minorHAnsi" w:eastAsiaTheme="minorEastAsia" w:hAnsiTheme="minorHAnsi"/>
              <w:noProof/>
              <w:sz w:val="22"/>
              <w:lang w:val="pt-PT" w:eastAsia="pt-PT"/>
            </w:rPr>
          </w:pPr>
          <w:hyperlink w:anchor="_Toc518042805" w:history="1">
            <w:r w:rsidRPr="00184E9E">
              <w:rPr>
                <w:rStyle w:val="Hyperlink"/>
                <w:noProof/>
                <w:lang w:val="pt-PT"/>
              </w:rPr>
              <w:t>4.</w:t>
            </w:r>
            <w:r>
              <w:rPr>
                <w:rFonts w:asciiTheme="minorHAnsi" w:eastAsiaTheme="minorEastAsia" w:hAnsiTheme="minorHAnsi"/>
                <w:noProof/>
                <w:sz w:val="22"/>
                <w:lang w:val="pt-PT" w:eastAsia="pt-PT"/>
              </w:rPr>
              <w:tab/>
            </w:r>
            <w:r w:rsidRPr="00184E9E">
              <w:rPr>
                <w:rStyle w:val="Hyperlink"/>
                <w:noProof/>
                <w:lang w:val="pt-PT"/>
              </w:rPr>
              <w:t>Análise na Especialidade</w:t>
            </w:r>
            <w:r>
              <w:rPr>
                <w:noProof/>
                <w:webHidden/>
              </w:rPr>
              <w:tab/>
            </w:r>
            <w:r>
              <w:rPr>
                <w:noProof/>
                <w:webHidden/>
              </w:rPr>
              <w:fldChar w:fldCharType="begin"/>
            </w:r>
            <w:r>
              <w:rPr>
                <w:noProof/>
                <w:webHidden/>
              </w:rPr>
              <w:instrText xml:space="preserve"> PAGEREF _Toc518042805 \h </w:instrText>
            </w:r>
            <w:r>
              <w:rPr>
                <w:noProof/>
                <w:webHidden/>
              </w:rPr>
            </w:r>
            <w:r>
              <w:rPr>
                <w:noProof/>
                <w:webHidden/>
              </w:rPr>
              <w:fldChar w:fldCharType="separate"/>
            </w:r>
            <w:r>
              <w:rPr>
                <w:noProof/>
                <w:webHidden/>
              </w:rPr>
              <w:t>10</w:t>
            </w:r>
            <w:r>
              <w:rPr>
                <w:noProof/>
                <w:webHidden/>
              </w:rPr>
              <w:fldChar w:fldCharType="end"/>
            </w:r>
          </w:hyperlink>
        </w:p>
        <w:p w:rsidR="009B1016" w:rsidRDefault="009B1016">
          <w:pPr>
            <w:pStyle w:val="TOC2"/>
            <w:tabs>
              <w:tab w:val="left" w:pos="880"/>
              <w:tab w:val="right" w:leader="dot" w:pos="9016"/>
            </w:tabs>
            <w:rPr>
              <w:rFonts w:asciiTheme="minorHAnsi" w:eastAsiaTheme="minorEastAsia" w:hAnsiTheme="minorHAnsi"/>
              <w:noProof/>
              <w:sz w:val="22"/>
              <w:lang w:val="pt-PT" w:eastAsia="pt-PT"/>
            </w:rPr>
          </w:pPr>
          <w:hyperlink w:anchor="_Toc518042806" w:history="1">
            <w:r w:rsidRPr="00184E9E">
              <w:rPr>
                <w:rStyle w:val="Hyperlink"/>
                <w:noProof/>
                <w:lang w:val="pt-PT"/>
              </w:rPr>
              <w:t>4.1</w:t>
            </w:r>
            <w:r>
              <w:rPr>
                <w:rFonts w:asciiTheme="minorHAnsi" w:eastAsiaTheme="minorEastAsia" w:hAnsiTheme="minorHAnsi"/>
                <w:noProof/>
                <w:sz w:val="22"/>
                <w:lang w:val="pt-PT" w:eastAsia="pt-PT"/>
              </w:rPr>
              <w:tab/>
            </w:r>
            <w:r w:rsidRPr="00184E9E">
              <w:rPr>
                <w:rStyle w:val="Hyperlink"/>
                <w:noProof/>
                <w:lang w:val="pt-PT"/>
              </w:rPr>
              <w:t>Disposições</w:t>
            </w:r>
            <w:r w:rsidRPr="00184E9E">
              <w:rPr>
                <w:rStyle w:val="Hyperlink"/>
                <w:rFonts w:cs="Arial"/>
                <w:noProof/>
                <w:lang w:val="en-GB"/>
              </w:rPr>
              <w:t xml:space="preserve"> Gerais</w:t>
            </w:r>
            <w:r>
              <w:rPr>
                <w:noProof/>
                <w:webHidden/>
              </w:rPr>
              <w:tab/>
            </w:r>
            <w:r>
              <w:rPr>
                <w:noProof/>
                <w:webHidden/>
              </w:rPr>
              <w:fldChar w:fldCharType="begin"/>
            </w:r>
            <w:r>
              <w:rPr>
                <w:noProof/>
                <w:webHidden/>
              </w:rPr>
              <w:instrText xml:space="preserve"> PAGEREF _Toc518042806 \h </w:instrText>
            </w:r>
            <w:r>
              <w:rPr>
                <w:noProof/>
                <w:webHidden/>
              </w:rPr>
            </w:r>
            <w:r>
              <w:rPr>
                <w:noProof/>
                <w:webHidden/>
              </w:rPr>
              <w:fldChar w:fldCharType="separate"/>
            </w:r>
            <w:r>
              <w:rPr>
                <w:noProof/>
                <w:webHidden/>
              </w:rPr>
              <w:t>10</w:t>
            </w:r>
            <w:r>
              <w:rPr>
                <w:noProof/>
                <w:webHidden/>
              </w:rPr>
              <w:fldChar w:fldCharType="end"/>
            </w:r>
          </w:hyperlink>
        </w:p>
        <w:p w:rsidR="009B1016" w:rsidRDefault="009B1016">
          <w:pPr>
            <w:pStyle w:val="TOC3"/>
            <w:tabs>
              <w:tab w:val="left" w:pos="1320"/>
              <w:tab w:val="right" w:leader="dot" w:pos="9016"/>
            </w:tabs>
            <w:rPr>
              <w:rFonts w:asciiTheme="minorHAnsi" w:eastAsiaTheme="minorEastAsia" w:hAnsiTheme="minorHAnsi"/>
              <w:noProof/>
              <w:sz w:val="22"/>
              <w:lang w:val="pt-PT" w:eastAsia="pt-PT"/>
            </w:rPr>
          </w:pPr>
          <w:hyperlink w:anchor="_Toc518042807" w:history="1">
            <w:r w:rsidRPr="00184E9E">
              <w:rPr>
                <w:rStyle w:val="Hyperlink"/>
                <w:noProof/>
                <w:lang w:val="pt-PT"/>
              </w:rPr>
              <w:t>4.1.1</w:t>
            </w:r>
            <w:r>
              <w:rPr>
                <w:rFonts w:asciiTheme="minorHAnsi" w:eastAsiaTheme="minorEastAsia" w:hAnsiTheme="minorHAnsi"/>
                <w:noProof/>
                <w:sz w:val="22"/>
                <w:lang w:val="pt-PT" w:eastAsia="pt-PT"/>
              </w:rPr>
              <w:tab/>
            </w:r>
            <w:r w:rsidRPr="00184E9E">
              <w:rPr>
                <w:rStyle w:val="Hyperlink"/>
                <w:noProof/>
                <w:lang w:val="pt-PT"/>
              </w:rPr>
              <w:t>Âmbito de aplicação</w:t>
            </w:r>
            <w:r>
              <w:rPr>
                <w:noProof/>
                <w:webHidden/>
              </w:rPr>
              <w:tab/>
            </w:r>
            <w:r>
              <w:rPr>
                <w:noProof/>
                <w:webHidden/>
              </w:rPr>
              <w:fldChar w:fldCharType="begin"/>
            </w:r>
            <w:r>
              <w:rPr>
                <w:noProof/>
                <w:webHidden/>
              </w:rPr>
              <w:instrText xml:space="preserve"> PAGEREF _Toc518042807 \h </w:instrText>
            </w:r>
            <w:r>
              <w:rPr>
                <w:noProof/>
                <w:webHidden/>
              </w:rPr>
            </w:r>
            <w:r>
              <w:rPr>
                <w:noProof/>
                <w:webHidden/>
              </w:rPr>
              <w:fldChar w:fldCharType="separate"/>
            </w:r>
            <w:r>
              <w:rPr>
                <w:noProof/>
                <w:webHidden/>
              </w:rPr>
              <w:t>10</w:t>
            </w:r>
            <w:r>
              <w:rPr>
                <w:noProof/>
                <w:webHidden/>
              </w:rPr>
              <w:fldChar w:fldCharType="end"/>
            </w:r>
          </w:hyperlink>
        </w:p>
        <w:p w:rsidR="009B1016" w:rsidRDefault="009B1016">
          <w:pPr>
            <w:pStyle w:val="TOC3"/>
            <w:tabs>
              <w:tab w:val="left" w:pos="1320"/>
              <w:tab w:val="right" w:leader="dot" w:pos="9016"/>
            </w:tabs>
            <w:rPr>
              <w:rFonts w:asciiTheme="minorHAnsi" w:eastAsiaTheme="minorEastAsia" w:hAnsiTheme="minorHAnsi"/>
              <w:noProof/>
              <w:sz w:val="22"/>
              <w:lang w:val="pt-PT" w:eastAsia="pt-PT"/>
            </w:rPr>
          </w:pPr>
          <w:hyperlink w:anchor="_Toc518042808" w:history="1">
            <w:r w:rsidRPr="00184E9E">
              <w:rPr>
                <w:rStyle w:val="Hyperlink"/>
                <w:noProof/>
                <w:lang w:val="pt-PT"/>
              </w:rPr>
              <w:t>4.1.2.</w:t>
            </w:r>
            <w:r>
              <w:rPr>
                <w:rFonts w:asciiTheme="minorHAnsi" w:eastAsiaTheme="minorEastAsia" w:hAnsiTheme="minorHAnsi"/>
                <w:noProof/>
                <w:sz w:val="22"/>
                <w:lang w:val="pt-PT" w:eastAsia="pt-PT"/>
              </w:rPr>
              <w:tab/>
            </w:r>
            <w:r w:rsidRPr="00184E9E">
              <w:rPr>
                <w:rStyle w:val="Hyperlink"/>
                <w:noProof/>
                <w:lang w:val="pt-PT"/>
              </w:rPr>
              <w:t>Regimes especiais</w:t>
            </w:r>
            <w:r>
              <w:rPr>
                <w:noProof/>
                <w:webHidden/>
              </w:rPr>
              <w:tab/>
            </w:r>
            <w:r>
              <w:rPr>
                <w:noProof/>
                <w:webHidden/>
              </w:rPr>
              <w:fldChar w:fldCharType="begin"/>
            </w:r>
            <w:r>
              <w:rPr>
                <w:noProof/>
                <w:webHidden/>
              </w:rPr>
              <w:instrText xml:space="preserve"> PAGEREF _Toc518042808 \h </w:instrText>
            </w:r>
            <w:r>
              <w:rPr>
                <w:noProof/>
                <w:webHidden/>
              </w:rPr>
            </w:r>
            <w:r>
              <w:rPr>
                <w:noProof/>
                <w:webHidden/>
              </w:rPr>
              <w:fldChar w:fldCharType="separate"/>
            </w:r>
            <w:r>
              <w:rPr>
                <w:noProof/>
                <w:webHidden/>
              </w:rPr>
              <w:t>11</w:t>
            </w:r>
            <w:r>
              <w:rPr>
                <w:noProof/>
                <w:webHidden/>
              </w:rPr>
              <w:fldChar w:fldCharType="end"/>
            </w:r>
          </w:hyperlink>
        </w:p>
        <w:p w:rsidR="009B1016" w:rsidRDefault="009B1016">
          <w:pPr>
            <w:pStyle w:val="TOC3"/>
            <w:tabs>
              <w:tab w:val="left" w:pos="1320"/>
              <w:tab w:val="right" w:leader="dot" w:pos="9016"/>
            </w:tabs>
            <w:rPr>
              <w:rFonts w:asciiTheme="minorHAnsi" w:eastAsiaTheme="minorEastAsia" w:hAnsiTheme="minorHAnsi"/>
              <w:noProof/>
              <w:sz w:val="22"/>
              <w:lang w:val="pt-PT" w:eastAsia="pt-PT"/>
            </w:rPr>
          </w:pPr>
          <w:hyperlink w:anchor="_Toc518042809" w:history="1">
            <w:r w:rsidRPr="00184E9E">
              <w:rPr>
                <w:rStyle w:val="Hyperlink"/>
                <w:noProof/>
                <w:lang w:val="pt-PT"/>
              </w:rPr>
              <w:t>4.1.3.</w:t>
            </w:r>
            <w:r>
              <w:rPr>
                <w:rFonts w:asciiTheme="minorHAnsi" w:eastAsiaTheme="minorEastAsia" w:hAnsiTheme="minorHAnsi"/>
                <w:noProof/>
                <w:sz w:val="22"/>
                <w:lang w:val="pt-PT" w:eastAsia="pt-PT"/>
              </w:rPr>
              <w:tab/>
            </w:r>
            <w:r w:rsidRPr="00184E9E">
              <w:rPr>
                <w:rStyle w:val="Hyperlink"/>
                <w:noProof/>
                <w:lang w:val="pt-PT"/>
              </w:rPr>
              <w:t>Estabelecimento de um regime jurídico especial para o trabalho rural</w:t>
            </w:r>
            <w:r>
              <w:rPr>
                <w:noProof/>
                <w:webHidden/>
              </w:rPr>
              <w:tab/>
            </w:r>
            <w:r>
              <w:rPr>
                <w:noProof/>
                <w:webHidden/>
              </w:rPr>
              <w:fldChar w:fldCharType="begin"/>
            </w:r>
            <w:r>
              <w:rPr>
                <w:noProof/>
                <w:webHidden/>
              </w:rPr>
              <w:instrText xml:space="preserve"> PAGEREF _Toc518042809 \h </w:instrText>
            </w:r>
            <w:r>
              <w:rPr>
                <w:noProof/>
                <w:webHidden/>
              </w:rPr>
            </w:r>
            <w:r>
              <w:rPr>
                <w:noProof/>
                <w:webHidden/>
              </w:rPr>
              <w:fldChar w:fldCharType="separate"/>
            </w:r>
            <w:r>
              <w:rPr>
                <w:noProof/>
                <w:webHidden/>
              </w:rPr>
              <w:t>12</w:t>
            </w:r>
            <w:r>
              <w:rPr>
                <w:noProof/>
                <w:webHidden/>
              </w:rPr>
              <w:fldChar w:fldCharType="end"/>
            </w:r>
          </w:hyperlink>
        </w:p>
        <w:p w:rsidR="009B1016" w:rsidRDefault="009B1016">
          <w:pPr>
            <w:pStyle w:val="TOC2"/>
            <w:tabs>
              <w:tab w:val="left" w:pos="880"/>
              <w:tab w:val="right" w:leader="dot" w:pos="9016"/>
            </w:tabs>
            <w:rPr>
              <w:rFonts w:asciiTheme="minorHAnsi" w:eastAsiaTheme="minorEastAsia" w:hAnsiTheme="minorHAnsi"/>
              <w:noProof/>
              <w:sz w:val="22"/>
              <w:lang w:val="pt-PT" w:eastAsia="pt-PT"/>
            </w:rPr>
          </w:pPr>
          <w:hyperlink w:anchor="_Toc518042810" w:history="1">
            <w:r w:rsidRPr="00184E9E">
              <w:rPr>
                <w:rStyle w:val="Hyperlink"/>
                <w:noProof/>
                <w:lang w:val="pt-PT"/>
              </w:rPr>
              <w:t>4.2.</w:t>
            </w:r>
            <w:r>
              <w:rPr>
                <w:rFonts w:asciiTheme="minorHAnsi" w:eastAsiaTheme="minorEastAsia" w:hAnsiTheme="minorHAnsi"/>
                <w:noProof/>
                <w:sz w:val="22"/>
                <w:lang w:val="pt-PT" w:eastAsia="pt-PT"/>
              </w:rPr>
              <w:tab/>
            </w:r>
            <w:r w:rsidRPr="00184E9E">
              <w:rPr>
                <w:rStyle w:val="Hyperlink"/>
                <w:noProof/>
                <w:lang w:val="pt-PT"/>
              </w:rPr>
              <w:t>Princípios e interpretação do direito do trabalho</w:t>
            </w:r>
            <w:r>
              <w:rPr>
                <w:noProof/>
                <w:webHidden/>
              </w:rPr>
              <w:tab/>
            </w:r>
            <w:r>
              <w:rPr>
                <w:noProof/>
                <w:webHidden/>
              </w:rPr>
              <w:fldChar w:fldCharType="begin"/>
            </w:r>
            <w:r>
              <w:rPr>
                <w:noProof/>
                <w:webHidden/>
              </w:rPr>
              <w:instrText xml:space="preserve"> PAGEREF _Toc518042810 \h </w:instrText>
            </w:r>
            <w:r>
              <w:rPr>
                <w:noProof/>
                <w:webHidden/>
              </w:rPr>
            </w:r>
            <w:r>
              <w:rPr>
                <w:noProof/>
                <w:webHidden/>
              </w:rPr>
              <w:fldChar w:fldCharType="separate"/>
            </w:r>
            <w:r>
              <w:rPr>
                <w:noProof/>
                <w:webHidden/>
              </w:rPr>
              <w:t>12</w:t>
            </w:r>
            <w:r>
              <w:rPr>
                <w:noProof/>
                <w:webHidden/>
              </w:rPr>
              <w:fldChar w:fldCharType="end"/>
            </w:r>
          </w:hyperlink>
        </w:p>
        <w:p w:rsidR="009B1016" w:rsidRDefault="009B1016">
          <w:pPr>
            <w:pStyle w:val="TOC2"/>
            <w:tabs>
              <w:tab w:val="left" w:pos="880"/>
              <w:tab w:val="right" w:leader="dot" w:pos="9016"/>
            </w:tabs>
            <w:rPr>
              <w:rFonts w:asciiTheme="minorHAnsi" w:eastAsiaTheme="minorEastAsia" w:hAnsiTheme="minorHAnsi"/>
              <w:noProof/>
              <w:sz w:val="22"/>
              <w:lang w:val="pt-PT" w:eastAsia="pt-PT"/>
            </w:rPr>
          </w:pPr>
          <w:hyperlink w:anchor="_Toc518042811" w:history="1">
            <w:r w:rsidRPr="00184E9E">
              <w:rPr>
                <w:rStyle w:val="Hyperlink"/>
                <w:noProof/>
                <w:lang w:val="pt-PT"/>
              </w:rPr>
              <w:t>4.3.</w:t>
            </w:r>
            <w:r>
              <w:rPr>
                <w:rFonts w:asciiTheme="minorHAnsi" w:eastAsiaTheme="minorEastAsia" w:hAnsiTheme="minorHAnsi"/>
                <w:noProof/>
                <w:sz w:val="22"/>
                <w:lang w:val="pt-PT" w:eastAsia="pt-PT"/>
              </w:rPr>
              <w:tab/>
            </w:r>
            <w:r w:rsidRPr="00184E9E">
              <w:rPr>
                <w:rStyle w:val="Hyperlink"/>
                <w:noProof/>
                <w:lang w:val="pt-PT"/>
              </w:rPr>
              <w:t>Meios de vigilância à distância</w:t>
            </w:r>
            <w:r>
              <w:rPr>
                <w:noProof/>
                <w:webHidden/>
              </w:rPr>
              <w:tab/>
            </w:r>
            <w:r>
              <w:rPr>
                <w:noProof/>
                <w:webHidden/>
              </w:rPr>
              <w:fldChar w:fldCharType="begin"/>
            </w:r>
            <w:r>
              <w:rPr>
                <w:noProof/>
                <w:webHidden/>
              </w:rPr>
              <w:instrText xml:space="preserve"> PAGEREF _Toc518042811 \h </w:instrText>
            </w:r>
            <w:r>
              <w:rPr>
                <w:noProof/>
                <w:webHidden/>
              </w:rPr>
            </w:r>
            <w:r>
              <w:rPr>
                <w:noProof/>
                <w:webHidden/>
              </w:rPr>
              <w:fldChar w:fldCharType="separate"/>
            </w:r>
            <w:r>
              <w:rPr>
                <w:noProof/>
                <w:webHidden/>
              </w:rPr>
              <w:t>13</w:t>
            </w:r>
            <w:r>
              <w:rPr>
                <w:noProof/>
                <w:webHidden/>
              </w:rPr>
              <w:fldChar w:fldCharType="end"/>
            </w:r>
          </w:hyperlink>
        </w:p>
        <w:p w:rsidR="009B1016" w:rsidRDefault="009B1016">
          <w:pPr>
            <w:pStyle w:val="TOC2"/>
            <w:tabs>
              <w:tab w:val="left" w:pos="880"/>
              <w:tab w:val="right" w:leader="dot" w:pos="9016"/>
            </w:tabs>
            <w:rPr>
              <w:rFonts w:asciiTheme="minorHAnsi" w:eastAsiaTheme="minorEastAsia" w:hAnsiTheme="minorHAnsi"/>
              <w:noProof/>
              <w:sz w:val="22"/>
              <w:lang w:val="pt-PT" w:eastAsia="pt-PT"/>
            </w:rPr>
          </w:pPr>
          <w:hyperlink w:anchor="_Toc518042812" w:history="1">
            <w:r w:rsidRPr="00184E9E">
              <w:rPr>
                <w:rStyle w:val="Hyperlink"/>
                <w:noProof/>
                <w:lang w:val="pt-PT"/>
              </w:rPr>
              <w:t>4.4.</w:t>
            </w:r>
            <w:r>
              <w:rPr>
                <w:rFonts w:asciiTheme="minorHAnsi" w:eastAsiaTheme="minorEastAsia" w:hAnsiTheme="minorHAnsi"/>
                <w:noProof/>
                <w:sz w:val="22"/>
                <w:lang w:val="pt-PT" w:eastAsia="pt-PT"/>
              </w:rPr>
              <w:tab/>
            </w:r>
            <w:r w:rsidRPr="00184E9E">
              <w:rPr>
                <w:rStyle w:val="Hyperlink"/>
                <w:noProof/>
                <w:lang w:val="pt-PT"/>
              </w:rPr>
              <w:t>Transferência de dados pessoais</w:t>
            </w:r>
            <w:r>
              <w:rPr>
                <w:noProof/>
                <w:webHidden/>
              </w:rPr>
              <w:tab/>
            </w:r>
            <w:r>
              <w:rPr>
                <w:noProof/>
                <w:webHidden/>
              </w:rPr>
              <w:fldChar w:fldCharType="begin"/>
            </w:r>
            <w:r>
              <w:rPr>
                <w:noProof/>
                <w:webHidden/>
              </w:rPr>
              <w:instrText xml:space="preserve"> PAGEREF _Toc518042812 \h </w:instrText>
            </w:r>
            <w:r>
              <w:rPr>
                <w:noProof/>
                <w:webHidden/>
              </w:rPr>
            </w:r>
            <w:r>
              <w:rPr>
                <w:noProof/>
                <w:webHidden/>
              </w:rPr>
              <w:fldChar w:fldCharType="separate"/>
            </w:r>
            <w:r>
              <w:rPr>
                <w:noProof/>
                <w:webHidden/>
              </w:rPr>
              <w:t>14</w:t>
            </w:r>
            <w:r>
              <w:rPr>
                <w:noProof/>
                <w:webHidden/>
              </w:rPr>
              <w:fldChar w:fldCharType="end"/>
            </w:r>
          </w:hyperlink>
        </w:p>
        <w:p w:rsidR="009B1016" w:rsidRDefault="009B1016">
          <w:pPr>
            <w:pStyle w:val="TOC2"/>
            <w:tabs>
              <w:tab w:val="left" w:pos="880"/>
              <w:tab w:val="right" w:leader="dot" w:pos="9016"/>
            </w:tabs>
            <w:rPr>
              <w:rFonts w:asciiTheme="minorHAnsi" w:eastAsiaTheme="minorEastAsia" w:hAnsiTheme="minorHAnsi"/>
              <w:noProof/>
              <w:sz w:val="22"/>
              <w:lang w:val="pt-PT" w:eastAsia="pt-PT"/>
            </w:rPr>
          </w:pPr>
          <w:hyperlink w:anchor="_Toc518042813" w:history="1">
            <w:r w:rsidRPr="00184E9E">
              <w:rPr>
                <w:rStyle w:val="Hyperlink"/>
                <w:noProof/>
                <w:lang w:val="pt-PT"/>
              </w:rPr>
              <w:t>4.5.</w:t>
            </w:r>
            <w:r>
              <w:rPr>
                <w:rFonts w:asciiTheme="minorHAnsi" w:eastAsiaTheme="minorEastAsia" w:hAnsiTheme="minorHAnsi"/>
                <w:noProof/>
                <w:sz w:val="22"/>
                <w:lang w:val="pt-PT" w:eastAsia="pt-PT"/>
              </w:rPr>
              <w:tab/>
            </w:r>
            <w:r w:rsidRPr="00184E9E">
              <w:rPr>
                <w:rStyle w:val="Hyperlink"/>
                <w:noProof/>
                <w:lang w:val="pt-PT"/>
              </w:rPr>
              <w:t>Protecção da maternidade e paternidade</w:t>
            </w:r>
            <w:r>
              <w:rPr>
                <w:noProof/>
                <w:webHidden/>
              </w:rPr>
              <w:tab/>
            </w:r>
            <w:r>
              <w:rPr>
                <w:noProof/>
                <w:webHidden/>
              </w:rPr>
              <w:fldChar w:fldCharType="begin"/>
            </w:r>
            <w:r>
              <w:rPr>
                <w:noProof/>
                <w:webHidden/>
              </w:rPr>
              <w:instrText xml:space="preserve"> PAGEREF _Toc518042813 \h </w:instrText>
            </w:r>
            <w:r>
              <w:rPr>
                <w:noProof/>
                <w:webHidden/>
              </w:rPr>
            </w:r>
            <w:r>
              <w:rPr>
                <w:noProof/>
                <w:webHidden/>
              </w:rPr>
              <w:fldChar w:fldCharType="separate"/>
            </w:r>
            <w:r>
              <w:rPr>
                <w:noProof/>
                <w:webHidden/>
              </w:rPr>
              <w:t>15</w:t>
            </w:r>
            <w:r>
              <w:rPr>
                <w:noProof/>
                <w:webHidden/>
              </w:rPr>
              <w:fldChar w:fldCharType="end"/>
            </w:r>
          </w:hyperlink>
        </w:p>
        <w:p w:rsidR="009B1016" w:rsidRDefault="009B1016">
          <w:pPr>
            <w:pStyle w:val="TOC3"/>
            <w:tabs>
              <w:tab w:val="left" w:pos="1320"/>
              <w:tab w:val="right" w:leader="dot" w:pos="9016"/>
            </w:tabs>
            <w:rPr>
              <w:rFonts w:asciiTheme="minorHAnsi" w:eastAsiaTheme="minorEastAsia" w:hAnsiTheme="minorHAnsi"/>
              <w:noProof/>
              <w:sz w:val="22"/>
              <w:lang w:val="pt-PT" w:eastAsia="pt-PT"/>
            </w:rPr>
          </w:pPr>
          <w:hyperlink w:anchor="_Toc518042814" w:history="1">
            <w:r w:rsidRPr="00184E9E">
              <w:rPr>
                <w:rStyle w:val="Hyperlink"/>
                <w:noProof/>
                <w:lang w:val="pt-PT"/>
              </w:rPr>
              <w:t>4.5.1.</w:t>
            </w:r>
            <w:r>
              <w:rPr>
                <w:rFonts w:asciiTheme="minorHAnsi" w:eastAsiaTheme="minorEastAsia" w:hAnsiTheme="minorHAnsi"/>
                <w:noProof/>
                <w:sz w:val="22"/>
                <w:lang w:val="pt-PT" w:eastAsia="pt-PT"/>
              </w:rPr>
              <w:tab/>
            </w:r>
            <w:r w:rsidRPr="00184E9E">
              <w:rPr>
                <w:rStyle w:val="Hyperlink"/>
                <w:noProof/>
                <w:lang w:val="pt-PT"/>
              </w:rPr>
              <w:t>Cessação do contrato de trabalho da mulher grávida</w:t>
            </w:r>
            <w:r>
              <w:rPr>
                <w:noProof/>
                <w:webHidden/>
              </w:rPr>
              <w:tab/>
            </w:r>
            <w:r>
              <w:rPr>
                <w:noProof/>
                <w:webHidden/>
              </w:rPr>
              <w:fldChar w:fldCharType="begin"/>
            </w:r>
            <w:r>
              <w:rPr>
                <w:noProof/>
                <w:webHidden/>
              </w:rPr>
              <w:instrText xml:space="preserve"> PAGEREF _Toc518042814 \h </w:instrText>
            </w:r>
            <w:r>
              <w:rPr>
                <w:noProof/>
                <w:webHidden/>
              </w:rPr>
            </w:r>
            <w:r>
              <w:rPr>
                <w:noProof/>
                <w:webHidden/>
              </w:rPr>
              <w:fldChar w:fldCharType="separate"/>
            </w:r>
            <w:r>
              <w:rPr>
                <w:noProof/>
                <w:webHidden/>
              </w:rPr>
              <w:t>15</w:t>
            </w:r>
            <w:r>
              <w:rPr>
                <w:noProof/>
                <w:webHidden/>
              </w:rPr>
              <w:fldChar w:fldCharType="end"/>
            </w:r>
          </w:hyperlink>
        </w:p>
        <w:p w:rsidR="009B1016" w:rsidRDefault="009B1016">
          <w:pPr>
            <w:pStyle w:val="TOC3"/>
            <w:tabs>
              <w:tab w:val="left" w:pos="1320"/>
              <w:tab w:val="right" w:leader="dot" w:pos="9016"/>
            </w:tabs>
            <w:rPr>
              <w:rFonts w:asciiTheme="minorHAnsi" w:eastAsiaTheme="minorEastAsia" w:hAnsiTheme="minorHAnsi"/>
              <w:noProof/>
              <w:sz w:val="22"/>
              <w:lang w:val="pt-PT" w:eastAsia="pt-PT"/>
            </w:rPr>
          </w:pPr>
          <w:hyperlink w:anchor="_Toc518042815" w:history="1">
            <w:r w:rsidRPr="00184E9E">
              <w:rPr>
                <w:rStyle w:val="Hyperlink"/>
                <w:noProof/>
                <w:lang w:val="pt-PT"/>
              </w:rPr>
              <w:t>4.5.2.</w:t>
            </w:r>
            <w:r>
              <w:rPr>
                <w:rFonts w:asciiTheme="minorHAnsi" w:eastAsiaTheme="minorEastAsia" w:hAnsiTheme="minorHAnsi"/>
                <w:noProof/>
                <w:sz w:val="22"/>
                <w:lang w:val="pt-PT" w:eastAsia="pt-PT"/>
              </w:rPr>
              <w:tab/>
            </w:r>
            <w:r w:rsidRPr="00184E9E">
              <w:rPr>
                <w:rStyle w:val="Hyperlink"/>
                <w:noProof/>
                <w:lang w:val="pt-PT"/>
              </w:rPr>
              <w:t>Interrupção do trabalho diário para aleitamento</w:t>
            </w:r>
            <w:r>
              <w:rPr>
                <w:noProof/>
                <w:webHidden/>
              </w:rPr>
              <w:tab/>
            </w:r>
            <w:r>
              <w:rPr>
                <w:noProof/>
                <w:webHidden/>
              </w:rPr>
              <w:fldChar w:fldCharType="begin"/>
            </w:r>
            <w:r>
              <w:rPr>
                <w:noProof/>
                <w:webHidden/>
              </w:rPr>
              <w:instrText xml:space="preserve"> PAGEREF _Toc518042815 \h </w:instrText>
            </w:r>
            <w:r>
              <w:rPr>
                <w:noProof/>
                <w:webHidden/>
              </w:rPr>
            </w:r>
            <w:r>
              <w:rPr>
                <w:noProof/>
                <w:webHidden/>
              </w:rPr>
              <w:fldChar w:fldCharType="separate"/>
            </w:r>
            <w:r>
              <w:rPr>
                <w:noProof/>
                <w:webHidden/>
              </w:rPr>
              <w:t>17</w:t>
            </w:r>
            <w:r>
              <w:rPr>
                <w:noProof/>
                <w:webHidden/>
              </w:rPr>
              <w:fldChar w:fldCharType="end"/>
            </w:r>
          </w:hyperlink>
        </w:p>
        <w:p w:rsidR="009B1016" w:rsidRDefault="009B1016">
          <w:pPr>
            <w:pStyle w:val="TOC3"/>
            <w:tabs>
              <w:tab w:val="left" w:pos="1320"/>
              <w:tab w:val="right" w:leader="dot" w:pos="9016"/>
            </w:tabs>
            <w:rPr>
              <w:rFonts w:asciiTheme="minorHAnsi" w:eastAsiaTheme="minorEastAsia" w:hAnsiTheme="minorHAnsi"/>
              <w:noProof/>
              <w:sz w:val="22"/>
              <w:lang w:val="pt-PT" w:eastAsia="pt-PT"/>
            </w:rPr>
          </w:pPr>
          <w:hyperlink w:anchor="_Toc518042816" w:history="1">
            <w:r w:rsidRPr="00184E9E">
              <w:rPr>
                <w:rStyle w:val="Hyperlink"/>
                <w:noProof/>
                <w:lang w:val="pt-PT"/>
              </w:rPr>
              <w:t>4.5.3.</w:t>
            </w:r>
            <w:r>
              <w:rPr>
                <w:rFonts w:asciiTheme="minorHAnsi" w:eastAsiaTheme="minorEastAsia" w:hAnsiTheme="minorHAnsi"/>
                <w:noProof/>
                <w:sz w:val="22"/>
                <w:lang w:val="pt-PT" w:eastAsia="pt-PT"/>
              </w:rPr>
              <w:tab/>
            </w:r>
            <w:r w:rsidRPr="00184E9E">
              <w:rPr>
                <w:rStyle w:val="Hyperlink"/>
                <w:noProof/>
                <w:lang w:val="pt-PT"/>
              </w:rPr>
              <w:t>Faltas da mulher trabalhadora</w:t>
            </w:r>
            <w:r>
              <w:rPr>
                <w:noProof/>
                <w:webHidden/>
              </w:rPr>
              <w:tab/>
            </w:r>
            <w:r>
              <w:rPr>
                <w:noProof/>
                <w:webHidden/>
              </w:rPr>
              <w:fldChar w:fldCharType="begin"/>
            </w:r>
            <w:r>
              <w:rPr>
                <w:noProof/>
                <w:webHidden/>
              </w:rPr>
              <w:instrText xml:space="preserve"> PAGEREF _Toc518042816 \h </w:instrText>
            </w:r>
            <w:r>
              <w:rPr>
                <w:noProof/>
                <w:webHidden/>
              </w:rPr>
            </w:r>
            <w:r>
              <w:rPr>
                <w:noProof/>
                <w:webHidden/>
              </w:rPr>
              <w:fldChar w:fldCharType="separate"/>
            </w:r>
            <w:r>
              <w:rPr>
                <w:noProof/>
                <w:webHidden/>
              </w:rPr>
              <w:t>18</w:t>
            </w:r>
            <w:r>
              <w:rPr>
                <w:noProof/>
                <w:webHidden/>
              </w:rPr>
              <w:fldChar w:fldCharType="end"/>
            </w:r>
          </w:hyperlink>
        </w:p>
        <w:p w:rsidR="009B1016" w:rsidRDefault="009B1016">
          <w:pPr>
            <w:pStyle w:val="TOC3"/>
            <w:tabs>
              <w:tab w:val="left" w:pos="1320"/>
              <w:tab w:val="right" w:leader="dot" w:pos="9016"/>
            </w:tabs>
            <w:rPr>
              <w:rFonts w:asciiTheme="minorHAnsi" w:eastAsiaTheme="minorEastAsia" w:hAnsiTheme="minorHAnsi"/>
              <w:noProof/>
              <w:sz w:val="22"/>
              <w:lang w:val="pt-PT" w:eastAsia="pt-PT"/>
            </w:rPr>
          </w:pPr>
          <w:hyperlink w:anchor="_Toc518042817" w:history="1">
            <w:r w:rsidRPr="00184E9E">
              <w:rPr>
                <w:rStyle w:val="Hyperlink"/>
                <w:noProof/>
                <w:lang w:val="pt-PT"/>
              </w:rPr>
              <w:t>4.5.4.</w:t>
            </w:r>
            <w:r>
              <w:rPr>
                <w:rFonts w:asciiTheme="minorHAnsi" w:eastAsiaTheme="minorEastAsia" w:hAnsiTheme="minorHAnsi"/>
                <w:noProof/>
                <w:sz w:val="22"/>
                <w:lang w:val="pt-PT" w:eastAsia="pt-PT"/>
              </w:rPr>
              <w:tab/>
            </w:r>
            <w:r w:rsidRPr="00184E9E">
              <w:rPr>
                <w:rStyle w:val="Hyperlink"/>
                <w:noProof/>
                <w:lang w:val="pt-PT"/>
              </w:rPr>
              <w:t>Licença por maternidade e paternidade</w:t>
            </w:r>
            <w:r>
              <w:rPr>
                <w:noProof/>
                <w:webHidden/>
              </w:rPr>
              <w:tab/>
            </w:r>
            <w:r>
              <w:rPr>
                <w:noProof/>
                <w:webHidden/>
              </w:rPr>
              <w:fldChar w:fldCharType="begin"/>
            </w:r>
            <w:r>
              <w:rPr>
                <w:noProof/>
                <w:webHidden/>
              </w:rPr>
              <w:instrText xml:space="preserve"> PAGEREF _Toc518042817 \h </w:instrText>
            </w:r>
            <w:r>
              <w:rPr>
                <w:noProof/>
                <w:webHidden/>
              </w:rPr>
            </w:r>
            <w:r>
              <w:rPr>
                <w:noProof/>
                <w:webHidden/>
              </w:rPr>
              <w:fldChar w:fldCharType="separate"/>
            </w:r>
            <w:r>
              <w:rPr>
                <w:noProof/>
                <w:webHidden/>
              </w:rPr>
              <w:t>19</w:t>
            </w:r>
            <w:r>
              <w:rPr>
                <w:noProof/>
                <w:webHidden/>
              </w:rPr>
              <w:fldChar w:fldCharType="end"/>
            </w:r>
          </w:hyperlink>
        </w:p>
        <w:p w:rsidR="009B1016" w:rsidRDefault="009B1016">
          <w:pPr>
            <w:pStyle w:val="TOC3"/>
            <w:tabs>
              <w:tab w:val="left" w:pos="1320"/>
              <w:tab w:val="right" w:leader="dot" w:pos="9016"/>
            </w:tabs>
            <w:rPr>
              <w:rFonts w:asciiTheme="minorHAnsi" w:eastAsiaTheme="minorEastAsia" w:hAnsiTheme="minorHAnsi"/>
              <w:noProof/>
              <w:sz w:val="22"/>
              <w:lang w:val="pt-PT" w:eastAsia="pt-PT"/>
            </w:rPr>
          </w:pPr>
          <w:hyperlink w:anchor="_Toc518042818" w:history="1">
            <w:r w:rsidRPr="00184E9E">
              <w:rPr>
                <w:rStyle w:val="Hyperlink"/>
                <w:noProof/>
                <w:lang w:val="pt-PT"/>
              </w:rPr>
              <w:t>4.5.5.</w:t>
            </w:r>
            <w:r>
              <w:rPr>
                <w:rFonts w:asciiTheme="minorHAnsi" w:eastAsiaTheme="minorEastAsia" w:hAnsiTheme="minorHAnsi"/>
                <w:noProof/>
                <w:sz w:val="22"/>
                <w:lang w:val="pt-PT" w:eastAsia="pt-PT"/>
              </w:rPr>
              <w:tab/>
            </w:r>
            <w:r w:rsidRPr="00184E9E">
              <w:rPr>
                <w:rStyle w:val="Hyperlink"/>
                <w:noProof/>
                <w:lang w:val="pt-PT"/>
              </w:rPr>
              <w:t>Casos de parto de nado morto</w:t>
            </w:r>
            <w:r>
              <w:rPr>
                <w:noProof/>
                <w:webHidden/>
              </w:rPr>
              <w:tab/>
            </w:r>
            <w:r>
              <w:rPr>
                <w:noProof/>
                <w:webHidden/>
              </w:rPr>
              <w:fldChar w:fldCharType="begin"/>
            </w:r>
            <w:r>
              <w:rPr>
                <w:noProof/>
                <w:webHidden/>
              </w:rPr>
              <w:instrText xml:space="preserve"> PAGEREF _Toc518042818 \h </w:instrText>
            </w:r>
            <w:r>
              <w:rPr>
                <w:noProof/>
                <w:webHidden/>
              </w:rPr>
            </w:r>
            <w:r>
              <w:rPr>
                <w:noProof/>
                <w:webHidden/>
              </w:rPr>
              <w:fldChar w:fldCharType="separate"/>
            </w:r>
            <w:r>
              <w:rPr>
                <w:noProof/>
                <w:webHidden/>
              </w:rPr>
              <w:t>20</w:t>
            </w:r>
            <w:r>
              <w:rPr>
                <w:noProof/>
                <w:webHidden/>
              </w:rPr>
              <w:fldChar w:fldCharType="end"/>
            </w:r>
          </w:hyperlink>
        </w:p>
        <w:p w:rsidR="009B1016" w:rsidRDefault="009B1016">
          <w:pPr>
            <w:pStyle w:val="TOC2"/>
            <w:tabs>
              <w:tab w:val="left" w:pos="880"/>
              <w:tab w:val="right" w:leader="dot" w:pos="9016"/>
            </w:tabs>
            <w:rPr>
              <w:rFonts w:asciiTheme="minorHAnsi" w:eastAsiaTheme="minorEastAsia" w:hAnsiTheme="minorHAnsi"/>
              <w:noProof/>
              <w:sz w:val="22"/>
              <w:lang w:val="pt-PT" w:eastAsia="pt-PT"/>
            </w:rPr>
          </w:pPr>
          <w:hyperlink w:anchor="_Toc518042819" w:history="1">
            <w:r w:rsidRPr="00184E9E">
              <w:rPr>
                <w:rStyle w:val="Hyperlink"/>
                <w:noProof/>
                <w:lang w:val="pt-PT"/>
              </w:rPr>
              <w:t>4.6</w:t>
            </w:r>
            <w:r>
              <w:rPr>
                <w:rFonts w:asciiTheme="minorHAnsi" w:eastAsiaTheme="minorEastAsia" w:hAnsiTheme="minorHAnsi"/>
                <w:noProof/>
                <w:sz w:val="22"/>
                <w:lang w:val="pt-PT" w:eastAsia="pt-PT"/>
              </w:rPr>
              <w:tab/>
            </w:r>
            <w:r w:rsidRPr="00184E9E">
              <w:rPr>
                <w:rStyle w:val="Hyperlink"/>
                <w:noProof/>
                <w:lang w:val="pt-PT"/>
              </w:rPr>
              <w:t>Fontes de Direito do Trabalho</w:t>
            </w:r>
            <w:r>
              <w:rPr>
                <w:noProof/>
                <w:webHidden/>
              </w:rPr>
              <w:tab/>
            </w:r>
            <w:r>
              <w:rPr>
                <w:noProof/>
                <w:webHidden/>
              </w:rPr>
              <w:fldChar w:fldCharType="begin"/>
            </w:r>
            <w:r>
              <w:rPr>
                <w:noProof/>
                <w:webHidden/>
              </w:rPr>
              <w:instrText xml:space="preserve"> PAGEREF _Toc518042819 \h </w:instrText>
            </w:r>
            <w:r>
              <w:rPr>
                <w:noProof/>
                <w:webHidden/>
              </w:rPr>
            </w:r>
            <w:r>
              <w:rPr>
                <w:noProof/>
                <w:webHidden/>
              </w:rPr>
              <w:fldChar w:fldCharType="separate"/>
            </w:r>
            <w:r>
              <w:rPr>
                <w:noProof/>
                <w:webHidden/>
              </w:rPr>
              <w:t>21</w:t>
            </w:r>
            <w:r>
              <w:rPr>
                <w:noProof/>
                <w:webHidden/>
              </w:rPr>
              <w:fldChar w:fldCharType="end"/>
            </w:r>
          </w:hyperlink>
        </w:p>
        <w:p w:rsidR="009B1016" w:rsidRDefault="009B1016">
          <w:pPr>
            <w:pStyle w:val="TOC3"/>
            <w:tabs>
              <w:tab w:val="left" w:pos="1320"/>
              <w:tab w:val="right" w:leader="dot" w:pos="9016"/>
            </w:tabs>
            <w:rPr>
              <w:rFonts w:asciiTheme="minorHAnsi" w:eastAsiaTheme="minorEastAsia" w:hAnsiTheme="minorHAnsi"/>
              <w:noProof/>
              <w:sz w:val="22"/>
              <w:lang w:val="pt-PT" w:eastAsia="pt-PT"/>
            </w:rPr>
          </w:pPr>
          <w:hyperlink w:anchor="_Toc518042820" w:history="1">
            <w:r w:rsidRPr="00184E9E">
              <w:rPr>
                <w:rStyle w:val="Hyperlink"/>
                <w:noProof/>
                <w:lang w:val="pt-PT"/>
              </w:rPr>
              <w:t>4.6.1.</w:t>
            </w:r>
            <w:r>
              <w:rPr>
                <w:rFonts w:asciiTheme="minorHAnsi" w:eastAsiaTheme="minorEastAsia" w:hAnsiTheme="minorHAnsi"/>
                <w:noProof/>
                <w:sz w:val="22"/>
                <w:lang w:val="pt-PT" w:eastAsia="pt-PT"/>
              </w:rPr>
              <w:tab/>
            </w:r>
            <w:r w:rsidRPr="00184E9E">
              <w:rPr>
                <w:rStyle w:val="Hyperlink"/>
                <w:noProof/>
                <w:lang w:val="pt-PT"/>
              </w:rPr>
              <w:t>Códigos de boa conduta como fontes mediatas de direito laboral</w:t>
            </w:r>
            <w:r>
              <w:rPr>
                <w:noProof/>
                <w:webHidden/>
              </w:rPr>
              <w:tab/>
            </w:r>
            <w:r>
              <w:rPr>
                <w:noProof/>
                <w:webHidden/>
              </w:rPr>
              <w:fldChar w:fldCharType="begin"/>
            </w:r>
            <w:r>
              <w:rPr>
                <w:noProof/>
                <w:webHidden/>
              </w:rPr>
              <w:instrText xml:space="preserve"> PAGEREF _Toc518042820 \h </w:instrText>
            </w:r>
            <w:r>
              <w:rPr>
                <w:noProof/>
                <w:webHidden/>
              </w:rPr>
            </w:r>
            <w:r>
              <w:rPr>
                <w:noProof/>
                <w:webHidden/>
              </w:rPr>
              <w:fldChar w:fldCharType="separate"/>
            </w:r>
            <w:r>
              <w:rPr>
                <w:noProof/>
                <w:webHidden/>
              </w:rPr>
              <w:t>21</w:t>
            </w:r>
            <w:r>
              <w:rPr>
                <w:noProof/>
                <w:webHidden/>
              </w:rPr>
              <w:fldChar w:fldCharType="end"/>
            </w:r>
          </w:hyperlink>
        </w:p>
        <w:p w:rsidR="009B1016" w:rsidRDefault="009B1016">
          <w:pPr>
            <w:pStyle w:val="TOC2"/>
            <w:tabs>
              <w:tab w:val="left" w:pos="880"/>
              <w:tab w:val="right" w:leader="dot" w:pos="9016"/>
            </w:tabs>
            <w:rPr>
              <w:rFonts w:asciiTheme="minorHAnsi" w:eastAsiaTheme="minorEastAsia" w:hAnsiTheme="minorHAnsi"/>
              <w:noProof/>
              <w:sz w:val="22"/>
              <w:lang w:val="pt-PT" w:eastAsia="pt-PT"/>
            </w:rPr>
          </w:pPr>
          <w:hyperlink w:anchor="_Toc518042821" w:history="1">
            <w:r w:rsidRPr="00184E9E">
              <w:rPr>
                <w:rStyle w:val="Hyperlink"/>
                <w:noProof/>
                <w:lang w:val="pt-PT"/>
              </w:rPr>
              <w:t>4.7</w:t>
            </w:r>
            <w:r>
              <w:rPr>
                <w:rFonts w:asciiTheme="minorHAnsi" w:eastAsiaTheme="minorEastAsia" w:hAnsiTheme="minorHAnsi"/>
                <w:noProof/>
                <w:sz w:val="22"/>
                <w:lang w:val="pt-PT" w:eastAsia="pt-PT"/>
              </w:rPr>
              <w:tab/>
            </w:r>
            <w:r w:rsidRPr="00184E9E">
              <w:rPr>
                <w:rStyle w:val="Hyperlink"/>
                <w:noProof/>
                <w:lang w:val="pt-PT"/>
              </w:rPr>
              <w:t>Relação individual de trabalho</w:t>
            </w:r>
            <w:r>
              <w:rPr>
                <w:noProof/>
                <w:webHidden/>
              </w:rPr>
              <w:tab/>
            </w:r>
            <w:r>
              <w:rPr>
                <w:noProof/>
                <w:webHidden/>
              </w:rPr>
              <w:fldChar w:fldCharType="begin"/>
            </w:r>
            <w:r>
              <w:rPr>
                <w:noProof/>
                <w:webHidden/>
              </w:rPr>
              <w:instrText xml:space="preserve"> PAGEREF _Toc518042821 \h </w:instrText>
            </w:r>
            <w:r>
              <w:rPr>
                <w:noProof/>
                <w:webHidden/>
              </w:rPr>
            </w:r>
            <w:r>
              <w:rPr>
                <w:noProof/>
                <w:webHidden/>
              </w:rPr>
              <w:fldChar w:fldCharType="separate"/>
            </w:r>
            <w:r>
              <w:rPr>
                <w:noProof/>
                <w:webHidden/>
              </w:rPr>
              <w:t>22</w:t>
            </w:r>
            <w:r>
              <w:rPr>
                <w:noProof/>
                <w:webHidden/>
              </w:rPr>
              <w:fldChar w:fldCharType="end"/>
            </w:r>
          </w:hyperlink>
        </w:p>
        <w:p w:rsidR="009B1016" w:rsidRDefault="009B1016">
          <w:pPr>
            <w:pStyle w:val="TOC3"/>
            <w:tabs>
              <w:tab w:val="left" w:pos="1320"/>
              <w:tab w:val="right" w:leader="dot" w:pos="9016"/>
            </w:tabs>
            <w:rPr>
              <w:rFonts w:asciiTheme="minorHAnsi" w:eastAsiaTheme="minorEastAsia" w:hAnsiTheme="minorHAnsi"/>
              <w:noProof/>
              <w:sz w:val="22"/>
              <w:lang w:val="pt-PT" w:eastAsia="pt-PT"/>
            </w:rPr>
          </w:pPr>
          <w:hyperlink w:anchor="_Toc518042822" w:history="1">
            <w:r w:rsidRPr="00184E9E">
              <w:rPr>
                <w:rStyle w:val="Hyperlink"/>
                <w:noProof/>
                <w:lang w:val="pt-PT"/>
              </w:rPr>
              <w:t>4.7.1.</w:t>
            </w:r>
            <w:r>
              <w:rPr>
                <w:rFonts w:asciiTheme="minorHAnsi" w:eastAsiaTheme="minorEastAsia" w:hAnsiTheme="minorHAnsi"/>
                <w:noProof/>
                <w:sz w:val="22"/>
                <w:lang w:val="pt-PT" w:eastAsia="pt-PT"/>
              </w:rPr>
              <w:tab/>
            </w:r>
            <w:r w:rsidRPr="00184E9E">
              <w:rPr>
                <w:rStyle w:val="Hyperlink"/>
                <w:noProof/>
                <w:lang w:val="pt-PT"/>
              </w:rPr>
              <w:t>Sentido e alcance da subordinação económica</w:t>
            </w:r>
            <w:r>
              <w:rPr>
                <w:noProof/>
                <w:webHidden/>
              </w:rPr>
              <w:tab/>
            </w:r>
            <w:r>
              <w:rPr>
                <w:noProof/>
                <w:webHidden/>
              </w:rPr>
              <w:fldChar w:fldCharType="begin"/>
            </w:r>
            <w:r>
              <w:rPr>
                <w:noProof/>
                <w:webHidden/>
              </w:rPr>
              <w:instrText xml:space="preserve"> PAGEREF _Toc518042822 \h </w:instrText>
            </w:r>
            <w:r>
              <w:rPr>
                <w:noProof/>
                <w:webHidden/>
              </w:rPr>
            </w:r>
            <w:r>
              <w:rPr>
                <w:noProof/>
                <w:webHidden/>
              </w:rPr>
              <w:fldChar w:fldCharType="separate"/>
            </w:r>
            <w:r>
              <w:rPr>
                <w:noProof/>
                <w:webHidden/>
              </w:rPr>
              <w:t>22</w:t>
            </w:r>
            <w:r>
              <w:rPr>
                <w:noProof/>
                <w:webHidden/>
              </w:rPr>
              <w:fldChar w:fldCharType="end"/>
            </w:r>
          </w:hyperlink>
        </w:p>
        <w:p w:rsidR="009B1016" w:rsidRDefault="009B1016">
          <w:pPr>
            <w:pStyle w:val="TOC3"/>
            <w:tabs>
              <w:tab w:val="left" w:pos="1320"/>
              <w:tab w:val="right" w:leader="dot" w:pos="9016"/>
            </w:tabs>
            <w:rPr>
              <w:rFonts w:asciiTheme="minorHAnsi" w:eastAsiaTheme="minorEastAsia" w:hAnsiTheme="minorHAnsi"/>
              <w:noProof/>
              <w:sz w:val="22"/>
              <w:lang w:val="pt-PT" w:eastAsia="pt-PT"/>
            </w:rPr>
          </w:pPr>
          <w:hyperlink w:anchor="_Toc518042823" w:history="1">
            <w:r w:rsidRPr="00184E9E">
              <w:rPr>
                <w:rStyle w:val="Hyperlink"/>
                <w:noProof/>
                <w:lang w:val="pt-PT"/>
              </w:rPr>
              <w:t>4.7.2.</w:t>
            </w:r>
            <w:r>
              <w:rPr>
                <w:rFonts w:asciiTheme="minorHAnsi" w:eastAsiaTheme="minorEastAsia" w:hAnsiTheme="minorHAnsi"/>
                <w:noProof/>
                <w:sz w:val="22"/>
                <w:lang w:val="pt-PT" w:eastAsia="pt-PT"/>
              </w:rPr>
              <w:tab/>
            </w:r>
            <w:r w:rsidRPr="00184E9E">
              <w:rPr>
                <w:rStyle w:val="Hyperlink"/>
                <w:noProof/>
                <w:lang w:val="pt-PT"/>
              </w:rPr>
              <w:t>Idade mínima para o trabalho em Moçambique</w:t>
            </w:r>
            <w:r>
              <w:rPr>
                <w:noProof/>
                <w:webHidden/>
              </w:rPr>
              <w:tab/>
            </w:r>
            <w:r>
              <w:rPr>
                <w:noProof/>
                <w:webHidden/>
              </w:rPr>
              <w:fldChar w:fldCharType="begin"/>
            </w:r>
            <w:r>
              <w:rPr>
                <w:noProof/>
                <w:webHidden/>
              </w:rPr>
              <w:instrText xml:space="preserve"> PAGEREF _Toc518042823 \h </w:instrText>
            </w:r>
            <w:r>
              <w:rPr>
                <w:noProof/>
                <w:webHidden/>
              </w:rPr>
            </w:r>
            <w:r>
              <w:rPr>
                <w:noProof/>
                <w:webHidden/>
              </w:rPr>
              <w:fldChar w:fldCharType="separate"/>
            </w:r>
            <w:r>
              <w:rPr>
                <w:noProof/>
                <w:webHidden/>
              </w:rPr>
              <w:t>23</w:t>
            </w:r>
            <w:r>
              <w:rPr>
                <w:noProof/>
                <w:webHidden/>
              </w:rPr>
              <w:fldChar w:fldCharType="end"/>
            </w:r>
          </w:hyperlink>
        </w:p>
        <w:p w:rsidR="009B1016" w:rsidRDefault="009B1016">
          <w:pPr>
            <w:pStyle w:val="TOC3"/>
            <w:tabs>
              <w:tab w:val="left" w:pos="1320"/>
              <w:tab w:val="right" w:leader="dot" w:pos="9016"/>
            </w:tabs>
            <w:rPr>
              <w:rFonts w:asciiTheme="minorHAnsi" w:eastAsiaTheme="minorEastAsia" w:hAnsiTheme="minorHAnsi"/>
              <w:noProof/>
              <w:sz w:val="22"/>
              <w:lang w:val="pt-PT" w:eastAsia="pt-PT"/>
            </w:rPr>
          </w:pPr>
          <w:hyperlink w:anchor="_Toc518042824" w:history="1">
            <w:r w:rsidRPr="00184E9E">
              <w:rPr>
                <w:rStyle w:val="Hyperlink"/>
                <w:noProof/>
                <w:lang w:val="pt-PT"/>
              </w:rPr>
              <w:t>4.7.3.</w:t>
            </w:r>
            <w:r>
              <w:rPr>
                <w:rFonts w:asciiTheme="minorHAnsi" w:eastAsiaTheme="minorEastAsia" w:hAnsiTheme="minorHAnsi"/>
                <w:noProof/>
                <w:sz w:val="22"/>
                <w:lang w:val="pt-PT" w:eastAsia="pt-PT"/>
              </w:rPr>
              <w:tab/>
            </w:r>
            <w:r w:rsidRPr="00184E9E">
              <w:rPr>
                <w:rStyle w:val="Hyperlink"/>
                <w:noProof/>
                <w:lang w:val="pt-PT"/>
              </w:rPr>
              <w:t>Estatuto de Trabalhador-Estudante</w:t>
            </w:r>
            <w:r>
              <w:rPr>
                <w:noProof/>
                <w:webHidden/>
              </w:rPr>
              <w:tab/>
            </w:r>
            <w:r>
              <w:rPr>
                <w:noProof/>
                <w:webHidden/>
              </w:rPr>
              <w:fldChar w:fldCharType="begin"/>
            </w:r>
            <w:r>
              <w:rPr>
                <w:noProof/>
                <w:webHidden/>
              </w:rPr>
              <w:instrText xml:space="preserve"> PAGEREF _Toc518042824 \h </w:instrText>
            </w:r>
            <w:r>
              <w:rPr>
                <w:noProof/>
                <w:webHidden/>
              </w:rPr>
            </w:r>
            <w:r>
              <w:rPr>
                <w:noProof/>
                <w:webHidden/>
              </w:rPr>
              <w:fldChar w:fldCharType="separate"/>
            </w:r>
            <w:r>
              <w:rPr>
                <w:noProof/>
                <w:webHidden/>
              </w:rPr>
              <w:t>23</w:t>
            </w:r>
            <w:r>
              <w:rPr>
                <w:noProof/>
                <w:webHidden/>
              </w:rPr>
              <w:fldChar w:fldCharType="end"/>
            </w:r>
          </w:hyperlink>
        </w:p>
        <w:p w:rsidR="009B1016" w:rsidRDefault="009B1016">
          <w:pPr>
            <w:pStyle w:val="TOC2"/>
            <w:tabs>
              <w:tab w:val="left" w:pos="880"/>
              <w:tab w:val="right" w:leader="dot" w:pos="9016"/>
            </w:tabs>
            <w:rPr>
              <w:rFonts w:asciiTheme="minorHAnsi" w:eastAsiaTheme="minorEastAsia" w:hAnsiTheme="minorHAnsi"/>
              <w:noProof/>
              <w:sz w:val="22"/>
              <w:lang w:val="pt-PT" w:eastAsia="pt-PT"/>
            </w:rPr>
          </w:pPr>
          <w:hyperlink w:anchor="_Toc518042825" w:history="1">
            <w:r w:rsidRPr="00184E9E">
              <w:rPr>
                <w:rStyle w:val="Hyperlink"/>
                <w:noProof/>
                <w:lang w:val="pt-PT"/>
              </w:rPr>
              <w:t>4.8</w:t>
            </w:r>
            <w:r>
              <w:rPr>
                <w:rFonts w:asciiTheme="minorHAnsi" w:eastAsiaTheme="minorEastAsia" w:hAnsiTheme="minorHAnsi"/>
                <w:noProof/>
                <w:sz w:val="22"/>
                <w:lang w:val="pt-PT" w:eastAsia="pt-PT"/>
              </w:rPr>
              <w:tab/>
            </w:r>
            <w:r w:rsidRPr="00184E9E">
              <w:rPr>
                <w:rStyle w:val="Hyperlink"/>
                <w:noProof/>
                <w:lang w:val="pt-PT"/>
              </w:rPr>
              <w:t>Tipos de Contratos de Trabalho</w:t>
            </w:r>
            <w:r>
              <w:rPr>
                <w:noProof/>
                <w:webHidden/>
              </w:rPr>
              <w:tab/>
            </w:r>
            <w:r>
              <w:rPr>
                <w:noProof/>
                <w:webHidden/>
              </w:rPr>
              <w:fldChar w:fldCharType="begin"/>
            </w:r>
            <w:r>
              <w:rPr>
                <w:noProof/>
                <w:webHidden/>
              </w:rPr>
              <w:instrText xml:space="preserve"> PAGEREF _Toc518042825 \h </w:instrText>
            </w:r>
            <w:r>
              <w:rPr>
                <w:noProof/>
                <w:webHidden/>
              </w:rPr>
            </w:r>
            <w:r>
              <w:rPr>
                <w:noProof/>
                <w:webHidden/>
              </w:rPr>
              <w:fldChar w:fldCharType="separate"/>
            </w:r>
            <w:r>
              <w:rPr>
                <w:noProof/>
                <w:webHidden/>
              </w:rPr>
              <w:t>24</w:t>
            </w:r>
            <w:r>
              <w:rPr>
                <w:noProof/>
                <w:webHidden/>
              </w:rPr>
              <w:fldChar w:fldCharType="end"/>
            </w:r>
          </w:hyperlink>
        </w:p>
        <w:p w:rsidR="009B1016" w:rsidRDefault="009B1016">
          <w:pPr>
            <w:pStyle w:val="TOC3"/>
            <w:tabs>
              <w:tab w:val="left" w:pos="1320"/>
              <w:tab w:val="right" w:leader="dot" w:pos="9016"/>
            </w:tabs>
            <w:rPr>
              <w:rFonts w:asciiTheme="minorHAnsi" w:eastAsiaTheme="minorEastAsia" w:hAnsiTheme="minorHAnsi"/>
              <w:noProof/>
              <w:sz w:val="22"/>
              <w:lang w:val="pt-PT" w:eastAsia="pt-PT"/>
            </w:rPr>
          </w:pPr>
          <w:hyperlink w:anchor="_Toc518042826" w:history="1">
            <w:r w:rsidRPr="00184E9E">
              <w:rPr>
                <w:rStyle w:val="Hyperlink"/>
                <w:noProof/>
                <w:lang w:val="pt-PT"/>
              </w:rPr>
              <w:t>4.8.1.</w:t>
            </w:r>
            <w:r>
              <w:rPr>
                <w:rFonts w:asciiTheme="minorHAnsi" w:eastAsiaTheme="minorEastAsia" w:hAnsiTheme="minorHAnsi"/>
                <w:noProof/>
                <w:sz w:val="22"/>
                <w:lang w:val="pt-PT" w:eastAsia="pt-PT"/>
              </w:rPr>
              <w:tab/>
            </w:r>
            <w:r w:rsidRPr="00184E9E">
              <w:rPr>
                <w:rStyle w:val="Hyperlink"/>
                <w:noProof/>
                <w:lang w:val="pt-PT"/>
              </w:rPr>
              <w:t>O regime jurídico aplicável aos contratos de trabalho a prazo incerto</w:t>
            </w:r>
            <w:r>
              <w:rPr>
                <w:noProof/>
                <w:webHidden/>
              </w:rPr>
              <w:tab/>
            </w:r>
            <w:r>
              <w:rPr>
                <w:noProof/>
                <w:webHidden/>
              </w:rPr>
              <w:fldChar w:fldCharType="begin"/>
            </w:r>
            <w:r>
              <w:rPr>
                <w:noProof/>
                <w:webHidden/>
              </w:rPr>
              <w:instrText xml:space="preserve"> PAGEREF _Toc518042826 \h </w:instrText>
            </w:r>
            <w:r>
              <w:rPr>
                <w:noProof/>
                <w:webHidden/>
              </w:rPr>
            </w:r>
            <w:r>
              <w:rPr>
                <w:noProof/>
                <w:webHidden/>
              </w:rPr>
              <w:fldChar w:fldCharType="separate"/>
            </w:r>
            <w:r>
              <w:rPr>
                <w:noProof/>
                <w:webHidden/>
              </w:rPr>
              <w:t>24</w:t>
            </w:r>
            <w:r>
              <w:rPr>
                <w:noProof/>
                <w:webHidden/>
              </w:rPr>
              <w:fldChar w:fldCharType="end"/>
            </w:r>
          </w:hyperlink>
        </w:p>
        <w:p w:rsidR="009B1016" w:rsidRDefault="009B1016">
          <w:pPr>
            <w:pStyle w:val="TOC3"/>
            <w:tabs>
              <w:tab w:val="left" w:pos="1320"/>
              <w:tab w:val="right" w:leader="dot" w:pos="9016"/>
            </w:tabs>
            <w:rPr>
              <w:rFonts w:asciiTheme="minorHAnsi" w:eastAsiaTheme="minorEastAsia" w:hAnsiTheme="minorHAnsi"/>
              <w:noProof/>
              <w:sz w:val="22"/>
              <w:lang w:val="pt-PT" w:eastAsia="pt-PT"/>
            </w:rPr>
          </w:pPr>
          <w:hyperlink w:anchor="_Toc518042827" w:history="1">
            <w:r w:rsidRPr="00184E9E">
              <w:rPr>
                <w:rStyle w:val="Hyperlink"/>
                <w:noProof/>
                <w:lang w:val="pt-PT"/>
              </w:rPr>
              <w:t>4.8.2.</w:t>
            </w:r>
            <w:r>
              <w:rPr>
                <w:rFonts w:asciiTheme="minorHAnsi" w:eastAsiaTheme="minorEastAsia" w:hAnsiTheme="minorHAnsi"/>
                <w:noProof/>
                <w:sz w:val="22"/>
                <w:lang w:val="pt-PT" w:eastAsia="pt-PT"/>
              </w:rPr>
              <w:tab/>
            </w:r>
            <w:r w:rsidRPr="00184E9E">
              <w:rPr>
                <w:rStyle w:val="Hyperlink"/>
                <w:noProof/>
                <w:lang w:val="pt-PT"/>
              </w:rPr>
              <w:t>Condições de celebração do contrato de trabalho a prazo certo</w:t>
            </w:r>
            <w:r>
              <w:rPr>
                <w:noProof/>
                <w:webHidden/>
              </w:rPr>
              <w:tab/>
            </w:r>
            <w:r>
              <w:rPr>
                <w:noProof/>
                <w:webHidden/>
              </w:rPr>
              <w:fldChar w:fldCharType="begin"/>
            </w:r>
            <w:r>
              <w:rPr>
                <w:noProof/>
                <w:webHidden/>
              </w:rPr>
              <w:instrText xml:space="preserve"> PAGEREF _Toc518042827 \h </w:instrText>
            </w:r>
            <w:r>
              <w:rPr>
                <w:noProof/>
                <w:webHidden/>
              </w:rPr>
            </w:r>
            <w:r>
              <w:rPr>
                <w:noProof/>
                <w:webHidden/>
              </w:rPr>
              <w:fldChar w:fldCharType="separate"/>
            </w:r>
            <w:r>
              <w:rPr>
                <w:noProof/>
                <w:webHidden/>
              </w:rPr>
              <w:t>25</w:t>
            </w:r>
            <w:r>
              <w:rPr>
                <w:noProof/>
                <w:webHidden/>
              </w:rPr>
              <w:fldChar w:fldCharType="end"/>
            </w:r>
          </w:hyperlink>
        </w:p>
        <w:p w:rsidR="009B1016" w:rsidRDefault="009B1016">
          <w:pPr>
            <w:pStyle w:val="TOC3"/>
            <w:tabs>
              <w:tab w:val="left" w:pos="1320"/>
              <w:tab w:val="right" w:leader="dot" w:pos="9016"/>
            </w:tabs>
            <w:rPr>
              <w:rFonts w:asciiTheme="minorHAnsi" w:eastAsiaTheme="minorEastAsia" w:hAnsiTheme="minorHAnsi"/>
              <w:noProof/>
              <w:sz w:val="22"/>
              <w:lang w:val="pt-PT" w:eastAsia="pt-PT"/>
            </w:rPr>
          </w:pPr>
          <w:hyperlink w:anchor="_Toc518042828" w:history="1">
            <w:r w:rsidRPr="00184E9E">
              <w:rPr>
                <w:rStyle w:val="Hyperlink"/>
                <w:noProof/>
                <w:lang w:val="pt-PT"/>
              </w:rPr>
              <w:t>4.8.3.</w:t>
            </w:r>
            <w:r>
              <w:rPr>
                <w:rFonts w:asciiTheme="minorHAnsi" w:eastAsiaTheme="minorEastAsia" w:hAnsiTheme="minorHAnsi"/>
                <w:noProof/>
                <w:sz w:val="22"/>
                <w:lang w:val="pt-PT" w:eastAsia="pt-PT"/>
              </w:rPr>
              <w:tab/>
            </w:r>
            <w:r w:rsidRPr="00184E9E">
              <w:rPr>
                <w:rStyle w:val="Hyperlink"/>
                <w:noProof/>
                <w:lang w:val="pt-PT"/>
              </w:rPr>
              <w:t>Regime de renovação do contrato de trabalho a prazo certo</w:t>
            </w:r>
            <w:r>
              <w:rPr>
                <w:noProof/>
                <w:webHidden/>
              </w:rPr>
              <w:tab/>
            </w:r>
            <w:r>
              <w:rPr>
                <w:noProof/>
                <w:webHidden/>
              </w:rPr>
              <w:fldChar w:fldCharType="begin"/>
            </w:r>
            <w:r>
              <w:rPr>
                <w:noProof/>
                <w:webHidden/>
              </w:rPr>
              <w:instrText xml:space="preserve"> PAGEREF _Toc518042828 \h </w:instrText>
            </w:r>
            <w:r>
              <w:rPr>
                <w:noProof/>
                <w:webHidden/>
              </w:rPr>
            </w:r>
            <w:r>
              <w:rPr>
                <w:noProof/>
                <w:webHidden/>
              </w:rPr>
              <w:fldChar w:fldCharType="separate"/>
            </w:r>
            <w:r>
              <w:rPr>
                <w:noProof/>
                <w:webHidden/>
              </w:rPr>
              <w:t>26</w:t>
            </w:r>
            <w:r>
              <w:rPr>
                <w:noProof/>
                <w:webHidden/>
              </w:rPr>
              <w:fldChar w:fldCharType="end"/>
            </w:r>
          </w:hyperlink>
        </w:p>
        <w:p w:rsidR="009B1016" w:rsidRDefault="009B1016">
          <w:pPr>
            <w:pStyle w:val="TOC3"/>
            <w:tabs>
              <w:tab w:val="left" w:pos="1320"/>
              <w:tab w:val="right" w:leader="dot" w:pos="9016"/>
            </w:tabs>
            <w:rPr>
              <w:rFonts w:asciiTheme="minorHAnsi" w:eastAsiaTheme="minorEastAsia" w:hAnsiTheme="minorHAnsi"/>
              <w:noProof/>
              <w:sz w:val="22"/>
              <w:lang w:val="pt-PT" w:eastAsia="pt-PT"/>
            </w:rPr>
          </w:pPr>
          <w:hyperlink w:anchor="_Toc518042829" w:history="1">
            <w:r w:rsidRPr="00184E9E">
              <w:rPr>
                <w:rStyle w:val="Hyperlink"/>
                <w:noProof/>
                <w:lang w:val="pt-PT"/>
              </w:rPr>
              <w:t>4.8.4</w:t>
            </w:r>
            <w:r>
              <w:rPr>
                <w:rFonts w:asciiTheme="minorHAnsi" w:eastAsiaTheme="minorEastAsia" w:hAnsiTheme="minorHAnsi"/>
                <w:noProof/>
                <w:sz w:val="22"/>
                <w:lang w:val="pt-PT" w:eastAsia="pt-PT"/>
              </w:rPr>
              <w:tab/>
            </w:r>
            <w:r w:rsidRPr="00184E9E">
              <w:rPr>
                <w:rStyle w:val="Hyperlink"/>
                <w:noProof/>
                <w:lang w:val="pt-PT"/>
              </w:rPr>
              <w:t>Limites ao contrato a prazo certo</w:t>
            </w:r>
            <w:r>
              <w:rPr>
                <w:noProof/>
                <w:webHidden/>
              </w:rPr>
              <w:tab/>
            </w:r>
            <w:r>
              <w:rPr>
                <w:noProof/>
                <w:webHidden/>
              </w:rPr>
              <w:fldChar w:fldCharType="begin"/>
            </w:r>
            <w:r>
              <w:rPr>
                <w:noProof/>
                <w:webHidden/>
              </w:rPr>
              <w:instrText xml:space="preserve"> PAGEREF _Toc518042829 \h </w:instrText>
            </w:r>
            <w:r>
              <w:rPr>
                <w:noProof/>
                <w:webHidden/>
              </w:rPr>
            </w:r>
            <w:r>
              <w:rPr>
                <w:noProof/>
                <w:webHidden/>
              </w:rPr>
              <w:fldChar w:fldCharType="separate"/>
            </w:r>
            <w:r>
              <w:rPr>
                <w:noProof/>
                <w:webHidden/>
              </w:rPr>
              <w:t>27</w:t>
            </w:r>
            <w:r>
              <w:rPr>
                <w:noProof/>
                <w:webHidden/>
              </w:rPr>
              <w:fldChar w:fldCharType="end"/>
            </w:r>
          </w:hyperlink>
        </w:p>
        <w:p w:rsidR="009B1016" w:rsidRDefault="009B1016">
          <w:pPr>
            <w:pStyle w:val="TOC2"/>
            <w:tabs>
              <w:tab w:val="left" w:pos="880"/>
              <w:tab w:val="right" w:leader="dot" w:pos="9016"/>
            </w:tabs>
            <w:rPr>
              <w:rFonts w:asciiTheme="minorHAnsi" w:eastAsiaTheme="minorEastAsia" w:hAnsiTheme="minorHAnsi"/>
              <w:noProof/>
              <w:sz w:val="22"/>
              <w:lang w:val="pt-PT" w:eastAsia="pt-PT"/>
            </w:rPr>
          </w:pPr>
          <w:hyperlink w:anchor="_Toc518042830" w:history="1">
            <w:r w:rsidRPr="00184E9E">
              <w:rPr>
                <w:rStyle w:val="Hyperlink"/>
                <w:noProof/>
                <w:lang w:val="pt-PT"/>
              </w:rPr>
              <w:t>4.9</w:t>
            </w:r>
            <w:r>
              <w:rPr>
                <w:rFonts w:asciiTheme="minorHAnsi" w:eastAsiaTheme="minorEastAsia" w:hAnsiTheme="minorHAnsi"/>
                <w:noProof/>
                <w:sz w:val="22"/>
                <w:lang w:val="pt-PT" w:eastAsia="pt-PT"/>
              </w:rPr>
              <w:tab/>
            </w:r>
            <w:r w:rsidRPr="00184E9E">
              <w:rPr>
                <w:rStyle w:val="Hyperlink"/>
                <w:noProof/>
                <w:lang w:val="pt-PT"/>
              </w:rPr>
              <w:t>Período Probatório</w:t>
            </w:r>
            <w:r>
              <w:rPr>
                <w:noProof/>
                <w:webHidden/>
              </w:rPr>
              <w:tab/>
            </w:r>
            <w:r>
              <w:rPr>
                <w:noProof/>
                <w:webHidden/>
              </w:rPr>
              <w:fldChar w:fldCharType="begin"/>
            </w:r>
            <w:r>
              <w:rPr>
                <w:noProof/>
                <w:webHidden/>
              </w:rPr>
              <w:instrText xml:space="preserve"> PAGEREF _Toc518042830 \h </w:instrText>
            </w:r>
            <w:r>
              <w:rPr>
                <w:noProof/>
                <w:webHidden/>
              </w:rPr>
            </w:r>
            <w:r>
              <w:rPr>
                <w:noProof/>
                <w:webHidden/>
              </w:rPr>
              <w:fldChar w:fldCharType="separate"/>
            </w:r>
            <w:r>
              <w:rPr>
                <w:noProof/>
                <w:webHidden/>
              </w:rPr>
              <w:t>28</w:t>
            </w:r>
            <w:r>
              <w:rPr>
                <w:noProof/>
                <w:webHidden/>
              </w:rPr>
              <w:fldChar w:fldCharType="end"/>
            </w:r>
          </w:hyperlink>
        </w:p>
        <w:p w:rsidR="009B1016" w:rsidRDefault="009B1016">
          <w:pPr>
            <w:pStyle w:val="TOC3"/>
            <w:tabs>
              <w:tab w:val="left" w:pos="1320"/>
              <w:tab w:val="right" w:leader="dot" w:pos="9016"/>
            </w:tabs>
            <w:rPr>
              <w:rFonts w:asciiTheme="minorHAnsi" w:eastAsiaTheme="minorEastAsia" w:hAnsiTheme="minorHAnsi"/>
              <w:noProof/>
              <w:sz w:val="22"/>
              <w:lang w:val="pt-PT" w:eastAsia="pt-PT"/>
            </w:rPr>
          </w:pPr>
          <w:hyperlink w:anchor="_Toc518042831" w:history="1">
            <w:r w:rsidRPr="00184E9E">
              <w:rPr>
                <w:rStyle w:val="Hyperlink"/>
                <w:rFonts w:eastAsia="Calibri"/>
                <w:noProof/>
                <w:lang w:val="pt-PT"/>
              </w:rPr>
              <w:t>4.9.1.</w:t>
            </w:r>
            <w:r>
              <w:rPr>
                <w:rFonts w:asciiTheme="minorHAnsi" w:eastAsiaTheme="minorEastAsia" w:hAnsiTheme="minorHAnsi"/>
                <w:noProof/>
                <w:sz w:val="22"/>
                <w:lang w:val="pt-PT" w:eastAsia="pt-PT"/>
              </w:rPr>
              <w:tab/>
            </w:r>
            <w:r w:rsidRPr="00184E9E">
              <w:rPr>
                <w:rStyle w:val="Hyperlink"/>
                <w:rFonts w:eastAsia="Calibri"/>
                <w:noProof/>
                <w:lang w:val="pt-PT"/>
              </w:rPr>
              <w:t>Prazo para denúncia do contrato no decurso do período probatório</w:t>
            </w:r>
            <w:r>
              <w:rPr>
                <w:noProof/>
                <w:webHidden/>
              </w:rPr>
              <w:tab/>
            </w:r>
            <w:r>
              <w:rPr>
                <w:noProof/>
                <w:webHidden/>
              </w:rPr>
              <w:fldChar w:fldCharType="begin"/>
            </w:r>
            <w:r>
              <w:rPr>
                <w:noProof/>
                <w:webHidden/>
              </w:rPr>
              <w:instrText xml:space="preserve"> PAGEREF _Toc518042831 \h </w:instrText>
            </w:r>
            <w:r>
              <w:rPr>
                <w:noProof/>
                <w:webHidden/>
              </w:rPr>
            </w:r>
            <w:r>
              <w:rPr>
                <w:noProof/>
                <w:webHidden/>
              </w:rPr>
              <w:fldChar w:fldCharType="separate"/>
            </w:r>
            <w:r>
              <w:rPr>
                <w:noProof/>
                <w:webHidden/>
              </w:rPr>
              <w:t>28</w:t>
            </w:r>
            <w:r>
              <w:rPr>
                <w:noProof/>
                <w:webHidden/>
              </w:rPr>
              <w:fldChar w:fldCharType="end"/>
            </w:r>
          </w:hyperlink>
        </w:p>
        <w:p w:rsidR="009B1016" w:rsidRDefault="009B1016">
          <w:pPr>
            <w:pStyle w:val="TOC3"/>
            <w:tabs>
              <w:tab w:val="left" w:pos="1320"/>
              <w:tab w:val="right" w:leader="dot" w:pos="9016"/>
            </w:tabs>
            <w:rPr>
              <w:rFonts w:asciiTheme="minorHAnsi" w:eastAsiaTheme="minorEastAsia" w:hAnsiTheme="minorHAnsi"/>
              <w:noProof/>
              <w:sz w:val="22"/>
              <w:lang w:val="pt-PT" w:eastAsia="pt-PT"/>
            </w:rPr>
          </w:pPr>
          <w:hyperlink w:anchor="_Toc518042832" w:history="1">
            <w:r w:rsidRPr="00184E9E">
              <w:rPr>
                <w:rStyle w:val="Hyperlink"/>
                <w:bCs/>
                <w:noProof/>
                <w:lang w:val="pt-PT"/>
              </w:rPr>
              <w:t>4.9.2.</w:t>
            </w:r>
            <w:r>
              <w:rPr>
                <w:rFonts w:asciiTheme="minorHAnsi" w:eastAsiaTheme="minorEastAsia" w:hAnsiTheme="minorHAnsi"/>
                <w:noProof/>
                <w:sz w:val="22"/>
                <w:lang w:val="pt-PT" w:eastAsia="pt-PT"/>
              </w:rPr>
              <w:tab/>
            </w:r>
            <w:r w:rsidRPr="00184E9E">
              <w:rPr>
                <w:rStyle w:val="Hyperlink"/>
                <w:noProof/>
                <w:lang w:val="pt-PT"/>
              </w:rPr>
              <w:t>Direitos e Deveres dos Trabalhadores</w:t>
            </w:r>
            <w:r>
              <w:rPr>
                <w:noProof/>
                <w:webHidden/>
              </w:rPr>
              <w:tab/>
            </w:r>
            <w:r>
              <w:rPr>
                <w:noProof/>
                <w:webHidden/>
              </w:rPr>
              <w:fldChar w:fldCharType="begin"/>
            </w:r>
            <w:r>
              <w:rPr>
                <w:noProof/>
                <w:webHidden/>
              </w:rPr>
              <w:instrText xml:space="preserve"> PAGEREF _Toc518042832 \h </w:instrText>
            </w:r>
            <w:r>
              <w:rPr>
                <w:noProof/>
                <w:webHidden/>
              </w:rPr>
            </w:r>
            <w:r>
              <w:rPr>
                <w:noProof/>
                <w:webHidden/>
              </w:rPr>
              <w:fldChar w:fldCharType="separate"/>
            </w:r>
            <w:r>
              <w:rPr>
                <w:noProof/>
                <w:webHidden/>
              </w:rPr>
              <w:t>29</w:t>
            </w:r>
            <w:r>
              <w:rPr>
                <w:noProof/>
                <w:webHidden/>
              </w:rPr>
              <w:fldChar w:fldCharType="end"/>
            </w:r>
          </w:hyperlink>
        </w:p>
        <w:p w:rsidR="009B1016" w:rsidRDefault="009B1016">
          <w:pPr>
            <w:pStyle w:val="TOC3"/>
            <w:tabs>
              <w:tab w:val="left" w:pos="1320"/>
              <w:tab w:val="right" w:leader="dot" w:pos="9016"/>
            </w:tabs>
            <w:rPr>
              <w:rFonts w:asciiTheme="minorHAnsi" w:eastAsiaTheme="minorEastAsia" w:hAnsiTheme="minorHAnsi"/>
              <w:noProof/>
              <w:sz w:val="22"/>
              <w:lang w:val="pt-PT" w:eastAsia="pt-PT"/>
            </w:rPr>
          </w:pPr>
          <w:hyperlink w:anchor="_Toc518042833" w:history="1">
            <w:r w:rsidRPr="00184E9E">
              <w:rPr>
                <w:rStyle w:val="Hyperlink"/>
                <w:bCs/>
                <w:noProof/>
                <w:lang w:val="pt-PT"/>
              </w:rPr>
              <w:t>4.9.3.</w:t>
            </w:r>
            <w:r>
              <w:rPr>
                <w:rFonts w:asciiTheme="minorHAnsi" w:eastAsiaTheme="minorEastAsia" w:hAnsiTheme="minorHAnsi"/>
                <w:noProof/>
                <w:sz w:val="22"/>
                <w:lang w:val="pt-PT" w:eastAsia="pt-PT"/>
              </w:rPr>
              <w:tab/>
            </w:r>
            <w:r w:rsidRPr="00184E9E">
              <w:rPr>
                <w:rStyle w:val="Hyperlink"/>
                <w:noProof/>
                <w:lang w:val="pt-PT"/>
              </w:rPr>
              <w:t>Direitos e deveres no período da licença sem remuneração</w:t>
            </w:r>
            <w:r>
              <w:rPr>
                <w:noProof/>
                <w:webHidden/>
              </w:rPr>
              <w:tab/>
            </w:r>
            <w:r>
              <w:rPr>
                <w:noProof/>
                <w:webHidden/>
              </w:rPr>
              <w:fldChar w:fldCharType="begin"/>
            </w:r>
            <w:r>
              <w:rPr>
                <w:noProof/>
                <w:webHidden/>
              </w:rPr>
              <w:instrText xml:space="preserve"> PAGEREF _Toc518042833 \h </w:instrText>
            </w:r>
            <w:r>
              <w:rPr>
                <w:noProof/>
                <w:webHidden/>
              </w:rPr>
            </w:r>
            <w:r>
              <w:rPr>
                <w:noProof/>
                <w:webHidden/>
              </w:rPr>
              <w:fldChar w:fldCharType="separate"/>
            </w:r>
            <w:r>
              <w:rPr>
                <w:noProof/>
                <w:webHidden/>
              </w:rPr>
              <w:t>30</w:t>
            </w:r>
            <w:r>
              <w:rPr>
                <w:noProof/>
                <w:webHidden/>
              </w:rPr>
              <w:fldChar w:fldCharType="end"/>
            </w:r>
          </w:hyperlink>
        </w:p>
        <w:p w:rsidR="009B1016" w:rsidRDefault="009B1016">
          <w:pPr>
            <w:pStyle w:val="TOC3"/>
            <w:tabs>
              <w:tab w:val="left" w:pos="1320"/>
              <w:tab w:val="right" w:leader="dot" w:pos="9016"/>
            </w:tabs>
            <w:rPr>
              <w:rFonts w:asciiTheme="minorHAnsi" w:eastAsiaTheme="minorEastAsia" w:hAnsiTheme="minorHAnsi"/>
              <w:noProof/>
              <w:sz w:val="22"/>
              <w:lang w:val="pt-PT" w:eastAsia="pt-PT"/>
            </w:rPr>
          </w:pPr>
          <w:hyperlink w:anchor="_Toc518042834" w:history="1">
            <w:r w:rsidRPr="00184E9E">
              <w:rPr>
                <w:rStyle w:val="Hyperlink"/>
                <w:noProof/>
                <w:lang w:val="pt-PT"/>
              </w:rPr>
              <w:t>4.9.4</w:t>
            </w:r>
            <w:r>
              <w:rPr>
                <w:rFonts w:asciiTheme="minorHAnsi" w:eastAsiaTheme="minorEastAsia" w:hAnsiTheme="minorHAnsi"/>
                <w:noProof/>
                <w:sz w:val="22"/>
                <w:lang w:val="pt-PT" w:eastAsia="pt-PT"/>
              </w:rPr>
              <w:tab/>
            </w:r>
            <w:r w:rsidRPr="00184E9E">
              <w:rPr>
                <w:rStyle w:val="Hyperlink"/>
                <w:noProof/>
                <w:lang w:val="pt-PT"/>
              </w:rPr>
              <w:t>Dever de não concorrência e sigilo profissional</w:t>
            </w:r>
            <w:r>
              <w:rPr>
                <w:noProof/>
                <w:webHidden/>
              </w:rPr>
              <w:tab/>
            </w:r>
            <w:r>
              <w:rPr>
                <w:noProof/>
                <w:webHidden/>
              </w:rPr>
              <w:fldChar w:fldCharType="begin"/>
            </w:r>
            <w:r>
              <w:rPr>
                <w:noProof/>
                <w:webHidden/>
              </w:rPr>
              <w:instrText xml:space="preserve"> PAGEREF _Toc518042834 \h </w:instrText>
            </w:r>
            <w:r>
              <w:rPr>
                <w:noProof/>
                <w:webHidden/>
              </w:rPr>
            </w:r>
            <w:r>
              <w:rPr>
                <w:noProof/>
                <w:webHidden/>
              </w:rPr>
              <w:fldChar w:fldCharType="separate"/>
            </w:r>
            <w:r>
              <w:rPr>
                <w:noProof/>
                <w:webHidden/>
              </w:rPr>
              <w:t>30</w:t>
            </w:r>
            <w:r>
              <w:rPr>
                <w:noProof/>
                <w:webHidden/>
              </w:rPr>
              <w:fldChar w:fldCharType="end"/>
            </w:r>
          </w:hyperlink>
        </w:p>
        <w:p w:rsidR="009B1016" w:rsidRDefault="009B1016">
          <w:pPr>
            <w:pStyle w:val="TOC3"/>
            <w:tabs>
              <w:tab w:val="left" w:pos="1320"/>
              <w:tab w:val="right" w:leader="dot" w:pos="9016"/>
            </w:tabs>
            <w:rPr>
              <w:rFonts w:asciiTheme="minorHAnsi" w:eastAsiaTheme="minorEastAsia" w:hAnsiTheme="minorHAnsi"/>
              <w:noProof/>
              <w:sz w:val="22"/>
              <w:lang w:val="pt-PT" w:eastAsia="pt-PT"/>
            </w:rPr>
          </w:pPr>
          <w:hyperlink w:anchor="_Toc518042835" w:history="1">
            <w:r w:rsidRPr="00184E9E">
              <w:rPr>
                <w:rStyle w:val="Hyperlink"/>
                <w:noProof/>
                <w:lang w:val="pt-PT"/>
              </w:rPr>
              <w:t>4.9.5</w:t>
            </w:r>
            <w:r>
              <w:rPr>
                <w:rFonts w:asciiTheme="minorHAnsi" w:eastAsiaTheme="minorEastAsia" w:hAnsiTheme="minorHAnsi"/>
                <w:noProof/>
                <w:sz w:val="22"/>
                <w:lang w:val="pt-PT" w:eastAsia="pt-PT"/>
              </w:rPr>
              <w:tab/>
            </w:r>
            <w:r w:rsidRPr="00184E9E">
              <w:rPr>
                <w:rStyle w:val="Hyperlink"/>
                <w:noProof/>
                <w:lang w:val="pt-PT"/>
              </w:rPr>
              <w:t>Formação profissional e não concorrência</w:t>
            </w:r>
            <w:r>
              <w:rPr>
                <w:noProof/>
                <w:webHidden/>
              </w:rPr>
              <w:tab/>
            </w:r>
            <w:r>
              <w:rPr>
                <w:noProof/>
                <w:webHidden/>
              </w:rPr>
              <w:fldChar w:fldCharType="begin"/>
            </w:r>
            <w:r>
              <w:rPr>
                <w:noProof/>
                <w:webHidden/>
              </w:rPr>
              <w:instrText xml:space="preserve"> PAGEREF _Toc518042835 \h </w:instrText>
            </w:r>
            <w:r>
              <w:rPr>
                <w:noProof/>
                <w:webHidden/>
              </w:rPr>
            </w:r>
            <w:r>
              <w:rPr>
                <w:noProof/>
                <w:webHidden/>
              </w:rPr>
              <w:fldChar w:fldCharType="separate"/>
            </w:r>
            <w:r>
              <w:rPr>
                <w:noProof/>
                <w:webHidden/>
              </w:rPr>
              <w:t>31</w:t>
            </w:r>
            <w:r>
              <w:rPr>
                <w:noProof/>
                <w:webHidden/>
              </w:rPr>
              <w:fldChar w:fldCharType="end"/>
            </w:r>
          </w:hyperlink>
        </w:p>
        <w:p w:rsidR="009B1016" w:rsidRDefault="009B1016">
          <w:pPr>
            <w:pStyle w:val="TOC3"/>
            <w:tabs>
              <w:tab w:val="left" w:pos="1320"/>
              <w:tab w:val="right" w:leader="dot" w:pos="9016"/>
            </w:tabs>
            <w:rPr>
              <w:rFonts w:asciiTheme="minorHAnsi" w:eastAsiaTheme="minorEastAsia" w:hAnsiTheme="minorHAnsi"/>
              <w:noProof/>
              <w:sz w:val="22"/>
              <w:lang w:val="pt-PT" w:eastAsia="pt-PT"/>
            </w:rPr>
          </w:pPr>
          <w:hyperlink w:anchor="_Toc518042836" w:history="1">
            <w:r w:rsidRPr="00184E9E">
              <w:rPr>
                <w:rStyle w:val="Hyperlink"/>
                <w:noProof/>
                <w:lang w:val="pt-PT"/>
              </w:rPr>
              <w:t>4.9.6</w:t>
            </w:r>
            <w:r>
              <w:rPr>
                <w:rFonts w:asciiTheme="minorHAnsi" w:eastAsiaTheme="minorEastAsia" w:hAnsiTheme="minorHAnsi"/>
                <w:noProof/>
                <w:sz w:val="22"/>
                <w:lang w:val="pt-PT" w:eastAsia="pt-PT"/>
              </w:rPr>
              <w:tab/>
            </w:r>
            <w:r w:rsidRPr="00184E9E">
              <w:rPr>
                <w:rStyle w:val="Hyperlink"/>
                <w:noProof/>
                <w:lang w:val="pt-PT"/>
              </w:rPr>
              <w:t>Pagamento pelos 03 dias de falta justificada por motivos de doença não cobertos pelo  INSS</w:t>
            </w:r>
            <w:r>
              <w:rPr>
                <w:noProof/>
                <w:webHidden/>
              </w:rPr>
              <w:tab/>
            </w:r>
            <w:r>
              <w:rPr>
                <w:noProof/>
                <w:webHidden/>
              </w:rPr>
              <w:fldChar w:fldCharType="begin"/>
            </w:r>
            <w:r>
              <w:rPr>
                <w:noProof/>
                <w:webHidden/>
              </w:rPr>
              <w:instrText xml:space="preserve"> PAGEREF _Toc518042836 \h </w:instrText>
            </w:r>
            <w:r>
              <w:rPr>
                <w:noProof/>
                <w:webHidden/>
              </w:rPr>
            </w:r>
            <w:r>
              <w:rPr>
                <w:noProof/>
                <w:webHidden/>
              </w:rPr>
              <w:fldChar w:fldCharType="separate"/>
            </w:r>
            <w:r>
              <w:rPr>
                <w:noProof/>
                <w:webHidden/>
              </w:rPr>
              <w:t>31</w:t>
            </w:r>
            <w:r>
              <w:rPr>
                <w:noProof/>
                <w:webHidden/>
              </w:rPr>
              <w:fldChar w:fldCharType="end"/>
            </w:r>
          </w:hyperlink>
        </w:p>
        <w:p w:rsidR="009B1016" w:rsidRDefault="009B1016">
          <w:pPr>
            <w:pStyle w:val="TOC2"/>
            <w:tabs>
              <w:tab w:val="left" w:pos="880"/>
              <w:tab w:val="right" w:leader="dot" w:pos="9016"/>
            </w:tabs>
            <w:rPr>
              <w:rFonts w:asciiTheme="minorHAnsi" w:eastAsiaTheme="minorEastAsia" w:hAnsiTheme="minorHAnsi"/>
              <w:noProof/>
              <w:sz w:val="22"/>
              <w:lang w:val="pt-PT" w:eastAsia="pt-PT"/>
            </w:rPr>
          </w:pPr>
          <w:hyperlink w:anchor="_Toc518042837" w:history="1">
            <w:r w:rsidRPr="00184E9E">
              <w:rPr>
                <w:rStyle w:val="Hyperlink"/>
                <w:noProof/>
                <w:lang w:val="pt-PT"/>
              </w:rPr>
              <w:t>4.10</w:t>
            </w:r>
            <w:r>
              <w:rPr>
                <w:rFonts w:asciiTheme="minorHAnsi" w:eastAsiaTheme="minorEastAsia" w:hAnsiTheme="minorHAnsi"/>
                <w:noProof/>
                <w:sz w:val="22"/>
                <w:lang w:val="pt-PT" w:eastAsia="pt-PT"/>
              </w:rPr>
              <w:tab/>
            </w:r>
            <w:r w:rsidRPr="00184E9E">
              <w:rPr>
                <w:rStyle w:val="Hyperlink"/>
                <w:noProof/>
                <w:lang w:val="pt-PT"/>
              </w:rPr>
              <w:t>Poder Regulamentar</w:t>
            </w:r>
            <w:r>
              <w:rPr>
                <w:noProof/>
                <w:webHidden/>
              </w:rPr>
              <w:tab/>
            </w:r>
            <w:r>
              <w:rPr>
                <w:noProof/>
                <w:webHidden/>
              </w:rPr>
              <w:fldChar w:fldCharType="begin"/>
            </w:r>
            <w:r>
              <w:rPr>
                <w:noProof/>
                <w:webHidden/>
              </w:rPr>
              <w:instrText xml:space="preserve"> PAGEREF _Toc518042837 \h </w:instrText>
            </w:r>
            <w:r>
              <w:rPr>
                <w:noProof/>
                <w:webHidden/>
              </w:rPr>
            </w:r>
            <w:r>
              <w:rPr>
                <w:noProof/>
                <w:webHidden/>
              </w:rPr>
              <w:fldChar w:fldCharType="separate"/>
            </w:r>
            <w:r>
              <w:rPr>
                <w:noProof/>
                <w:webHidden/>
              </w:rPr>
              <w:t>32</w:t>
            </w:r>
            <w:r>
              <w:rPr>
                <w:noProof/>
                <w:webHidden/>
              </w:rPr>
              <w:fldChar w:fldCharType="end"/>
            </w:r>
          </w:hyperlink>
        </w:p>
        <w:p w:rsidR="009B1016" w:rsidRDefault="009B1016">
          <w:pPr>
            <w:pStyle w:val="TOC3"/>
            <w:tabs>
              <w:tab w:val="left" w:pos="1320"/>
              <w:tab w:val="right" w:leader="dot" w:pos="9016"/>
            </w:tabs>
            <w:rPr>
              <w:rFonts w:asciiTheme="minorHAnsi" w:eastAsiaTheme="minorEastAsia" w:hAnsiTheme="minorHAnsi"/>
              <w:noProof/>
              <w:sz w:val="22"/>
              <w:lang w:val="pt-PT" w:eastAsia="pt-PT"/>
            </w:rPr>
          </w:pPr>
          <w:hyperlink w:anchor="_Toc518042838" w:history="1">
            <w:r w:rsidRPr="00184E9E">
              <w:rPr>
                <w:rStyle w:val="Hyperlink"/>
                <w:noProof/>
                <w:lang w:val="pt-PT"/>
              </w:rPr>
              <w:t>4.10.1.</w:t>
            </w:r>
            <w:r>
              <w:rPr>
                <w:rFonts w:asciiTheme="minorHAnsi" w:eastAsiaTheme="minorEastAsia" w:hAnsiTheme="minorHAnsi"/>
                <w:noProof/>
                <w:sz w:val="22"/>
                <w:lang w:val="pt-PT" w:eastAsia="pt-PT"/>
              </w:rPr>
              <w:tab/>
            </w:r>
            <w:r w:rsidRPr="00184E9E">
              <w:rPr>
                <w:rStyle w:val="Hyperlink"/>
                <w:noProof/>
                <w:lang w:val="pt-PT"/>
              </w:rPr>
              <w:t>O exercício do poder regulamentar na elaboração dos regulamentos internos</w:t>
            </w:r>
            <w:r>
              <w:rPr>
                <w:noProof/>
                <w:webHidden/>
              </w:rPr>
              <w:tab/>
            </w:r>
            <w:r>
              <w:rPr>
                <w:noProof/>
                <w:webHidden/>
              </w:rPr>
              <w:fldChar w:fldCharType="begin"/>
            </w:r>
            <w:r>
              <w:rPr>
                <w:noProof/>
                <w:webHidden/>
              </w:rPr>
              <w:instrText xml:space="preserve"> PAGEREF _Toc518042838 \h </w:instrText>
            </w:r>
            <w:r>
              <w:rPr>
                <w:noProof/>
                <w:webHidden/>
              </w:rPr>
            </w:r>
            <w:r>
              <w:rPr>
                <w:noProof/>
                <w:webHidden/>
              </w:rPr>
              <w:fldChar w:fldCharType="separate"/>
            </w:r>
            <w:r>
              <w:rPr>
                <w:noProof/>
                <w:webHidden/>
              </w:rPr>
              <w:t>32</w:t>
            </w:r>
            <w:r>
              <w:rPr>
                <w:noProof/>
                <w:webHidden/>
              </w:rPr>
              <w:fldChar w:fldCharType="end"/>
            </w:r>
          </w:hyperlink>
        </w:p>
        <w:p w:rsidR="009B1016" w:rsidRDefault="009B1016">
          <w:pPr>
            <w:pStyle w:val="TOC3"/>
            <w:tabs>
              <w:tab w:val="left" w:pos="1320"/>
              <w:tab w:val="right" w:leader="dot" w:pos="9016"/>
            </w:tabs>
            <w:rPr>
              <w:rFonts w:asciiTheme="minorHAnsi" w:eastAsiaTheme="minorEastAsia" w:hAnsiTheme="minorHAnsi"/>
              <w:noProof/>
              <w:sz w:val="22"/>
              <w:lang w:val="pt-PT" w:eastAsia="pt-PT"/>
            </w:rPr>
          </w:pPr>
          <w:hyperlink w:anchor="_Toc518042839" w:history="1">
            <w:r w:rsidRPr="00184E9E">
              <w:rPr>
                <w:rStyle w:val="Hyperlink"/>
                <w:noProof/>
                <w:lang w:val="pt-PT"/>
              </w:rPr>
              <w:t>4.10.2.</w:t>
            </w:r>
            <w:r>
              <w:rPr>
                <w:rFonts w:asciiTheme="minorHAnsi" w:eastAsiaTheme="minorEastAsia" w:hAnsiTheme="minorHAnsi"/>
                <w:noProof/>
                <w:sz w:val="22"/>
                <w:lang w:val="pt-PT" w:eastAsia="pt-PT"/>
              </w:rPr>
              <w:tab/>
            </w:r>
            <w:r w:rsidRPr="00184E9E">
              <w:rPr>
                <w:rStyle w:val="Hyperlink"/>
                <w:noProof/>
                <w:lang w:val="pt-PT"/>
              </w:rPr>
              <w:t>Das infrações e sanções disciplinares</w:t>
            </w:r>
            <w:r>
              <w:rPr>
                <w:noProof/>
                <w:webHidden/>
              </w:rPr>
              <w:tab/>
            </w:r>
            <w:r>
              <w:rPr>
                <w:noProof/>
                <w:webHidden/>
              </w:rPr>
              <w:fldChar w:fldCharType="begin"/>
            </w:r>
            <w:r>
              <w:rPr>
                <w:noProof/>
                <w:webHidden/>
              </w:rPr>
              <w:instrText xml:space="preserve"> PAGEREF _Toc518042839 \h </w:instrText>
            </w:r>
            <w:r>
              <w:rPr>
                <w:noProof/>
                <w:webHidden/>
              </w:rPr>
            </w:r>
            <w:r>
              <w:rPr>
                <w:noProof/>
                <w:webHidden/>
              </w:rPr>
              <w:fldChar w:fldCharType="separate"/>
            </w:r>
            <w:r>
              <w:rPr>
                <w:noProof/>
                <w:webHidden/>
              </w:rPr>
              <w:t>33</w:t>
            </w:r>
            <w:r>
              <w:rPr>
                <w:noProof/>
                <w:webHidden/>
              </w:rPr>
              <w:fldChar w:fldCharType="end"/>
            </w:r>
          </w:hyperlink>
        </w:p>
        <w:p w:rsidR="009B1016" w:rsidRDefault="009B1016">
          <w:pPr>
            <w:pStyle w:val="TOC3"/>
            <w:tabs>
              <w:tab w:val="left" w:pos="1320"/>
              <w:tab w:val="right" w:leader="dot" w:pos="9016"/>
            </w:tabs>
            <w:rPr>
              <w:rFonts w:asciiTheme="minorHAnsi" w:eastAsiaTheme="minorEastAsia" w:hAnsiTheme="minorHAnsi"/>
              <w:noProof/>
              <w:sz w:val="22"/>
              <w:lang w:val="pt-PT" w:eastAsia="pt-PT"/>
            </w:rPr>
          </w:pPr>
          <w:hyperlink w:anchor="_Toc518042840" w:history="1">
            <w:r w:rsidRPr="00184E9E">
              <w:rPr>
                <w:rStyle w:val="Hyperlink"/>
                <w:rFonts w:eastAsia="Calibri"/>
                <w:noProof/>
                <w:lang w:val="pt-PT"/>
              </w:rPr>
              <w:t>4.10.3.</w:t>
            </w:r>
            <w:r>
              <w:rPr>
                <w:rFonts w:asciiTheme="minorHAnsi" w:eastAsiaTheme="minorEastAsia" w:hAnsiTheme="minorHAnsi"/>
                <w:noProof/>
                <w:sz w:val="22"/>
                <w:lang w:val="pt-PT" w:eastAsia="pt-PT"/>
              </w:rPr>
              <w:tab/>
            </w:r>
            <w:r w:rsidRPr="00184E9E">
              <w:rPr>
                <w:rStyle w:val="Hyperlink"/>
                <w:rFonts w:eastAsia="Calibri"/>
                <w:noProof/>
                <w:lang w:val="pt-PT"/>
              </w:rPr>
              <w:t>Assédio e assédio sexual</w:t>
            </w:r>
            <w:r>
              <w:rPr>
                <w:noProof/>
                <w:webHidden/>
              </w:rPr>
              <w:tab/>
            </w:r>
            <w:r>
              <w:rPr>
                <w:noProof/>
                <w:webHidden/>
              </w:rPr>
              <w:fldChar w:fldCharType="begin"/>
            </w:r>
            <w:r>
              <w:rPr>
                <w:noProof/>
                <w:webHidden/>
              </w:rPr>
              <w:instrText xml:space="preserve"> PAGEREF _Toc518042840 \h </w:instrText>
            </w:r>
            <w:r>
              <w:rPr>
                <w:noProof/>
                <w:webHidden/>
              </w:rPr>
            </w:r>
            <w:r>
              <w:rPr>
                <w:noProof/>
                <w:webHidden/>
              </w:rPr>
              <w:fldChar w:fldCharType="separate"/>
            </w:r>
            <w:r>
              <w:rPr>
                <w:noProof/>
                <w:webHidden/>
              </w:rPr>
              <w:t>33</w:t>
            </w:r>
            <w:r>
              <w:rPr>
                <w:noProof/>
                <w:webHidden/>
              </w:rPr>
              <w:fldChar w:fldCharType="end"/>
            </w:r>
          </w:hyperlink>
        </w:p>
        <w:p w:rsidR="009B1016" w:rsidRDefault="009B1016">
          <w:pPr>
            <w:pStyle w:val="TOC3"/>
            <w:tabs>
              <w:tab w:val="left" w:pos="1320"/>
              <w:tab w:val="right" w:leader="dot" w:pos="9016"/>
            </w:tabs>
            <w:rPr>
              <w:rFonts w:asciiTheme="minorHAnsi" w:eastAsiaTheme="minorEastAsia" w:hAnsiTheme="minorHAnsi"/>
              <w:noProof/>
              <w:sz w:val="22"/>
              <w:lang w:val="pt-PT" w:eastAsia="pt-PT"/>
            </w:rPr>
          </w:pPr>
          <w:hyperlink w:anchor="_Toc518042841" w:history="1">
            <w:r w:rsidRPr="00184E9E">
              <w:rPr>
                <w:rStyle w:val="Hyperlink"/>
                <w:rFonts w:eastAsia="Calibri"/>
                <w:noProof/>
                <w:lang w:val="pt-PT"/>
              </w:rPr>
              <w:t>4.10.4.</w:t>
            </w:r>
            <w:r>
              <w:rPr>
                <w:rFonts w:asciiTheme="minorHAnsi" w:eastAsiaTheme="minorEastAsia" w:hAnsiTheme="minorHAnsi"/>
                <w:noProof/>
                <w:sz w:val="22"/>
                <w:lang w:val="pt-PT" w:eastAsia="pt-PT"/>
              </w:rPr>
              <w:tab/>
            </w:r>
            <w:r w:rsidRPr="00184E9E">
              <w:rPr>
                <w:rStyle w:val="Hyperlink"/>
                <w:rFonts w:eastAsia="Calibri"/>
                <w:noProof/>
                <w:lang w:val="pt-PT"/>
              </w:rPr>
              <w:t>Do procedimento disciplinar</w:t>
            </w:r>
            <w:r>
              <w:rPr>
                <w:noProof/>
                <w:webHidden/>
              </w:rPr>
              <w:tab/>
            </w:r>
            <w:r>
              <w:rPr>
                <w:noProof/>
                <w:webHidden/>
              </w:rPr>
              <w:fldChar w:fldCharType="begin"/>
            </w:r>
            <w:r>
              <w:rPr>
                <w:noProof/>
                <w:webHidden/>
              </w:rPr>
              <w:instrText xml:space="preserve"> PAGEREF _Toc518042841 \h </w:instrText>
            </w:r>
            <w:r>
              <w:rPr>
                <w:noProof/>
                <w:webHidden/>
              </w:rPr>
            </w:r>
            <w:r>
              <w:rPr>
                <w:noProof/>
                <w:webHidden/>
              </w:rPr>
              <w:fldChar w:fldCharType="separate"/>
            </w:r>
            <w:r>
              <w:rPr>
                <w:noProof/>
                <w:webHidden/>
              </w:rPr>
              <w:t>34</w:t>
            </w:r>
            <w:r>
              <w:rPr>
                <w:noProof/>
                <w:webHidden/>
              </w:rPr>
              <w:fldChar w:fldCharType="end"/>
            </w:r>
          </w:hyperlink>
        </w:p>
        <w:p w:rsidR="009B1016" w:rsidRDefault="009B1016">
          <w:pPr>
            <w:pStyle w:val="TOC3"/>
            <w:tabs>
              <w:tab w:val="left" w:pos="1320"/>
              <w:tab w:val="right" w:leader="dot" w:pos="9016"/>
            </w:tabs>
            <w:rPr>
              <w:rFonts w:asciiTheme="minorHAnsi" w:eastAsiaTheme="minorEastAsia" w:hAnsiTheme="minorHAnsi"/>
              <w:noProof/>
              <w:sz w:val="22"/>
              <w:lang w:val="pt-PT" w:eastAsia="pt-PT"/>
            </w:rPr>
          </w:pPr>
          <w:hyperlink w:anchor="_Toc518042842" w:history="1">
            <w:r w:rsidRPr="00184E9E">
              <w:rPr>
                <w:rStyle w:val="Hyperlink"/>
                <w:noProof/>
                <w:lang w:val="pt-PT"/>
              </w:rPr>
              <w:t>4.10.5.</w:t>
            </w:r>
            <w:r>
              <w:rPr>
                <w:rFonts w:asciiTheme="minorHAnsi" w:eastAsiaTheme="minorEastAsia" w:hAnsiTheme="minorHAnsi"/>
                <w:noProof/>
                <w:sz w:val="22"/>
                <w:lang w:val="pt-PT" w:eastAsia="pt-PT"/>
              </w:rPr>
              <w:tab/>
            </w:r>
            <w:r w:rsidRPr="00184E9E">
              <w:rPr>
                <w:rStyle w:val="Hyperlink"/>
                <w:noProof/>
                <w:lang w:val="pt-PT"/>
              </w:rPr>
              <w:t>Pertinência da intervenção do sindicato</w:t>
            </w:r>
            <w:r>
              <w:rPr>
                <w:noProof/>
                <w:webHidden/>
              </w:rPr>
              <w:tab/>
            </w:r>
            <w:r>
              <w:rPr>
                <w:noProof/>
                <w:webHidden/>
              </w:rPr>
              <w:fldChar w:fldCharType="begin"/>
            </w:r>
            <w:r>
              <w:rPr>
                <w:noProof/>
                <w:webHidden/>
              </w:rPr>
              <w:instrText xml:space="preserve"> PAGEREF _Toc518042842 \h </w:instrText>
            </w:r>
            <w:r>
              <w:rPr>
                <w:noProof/>
                <w:webHidden/>
              </w:rPr>
            </w:r>
            <w:r>
              <w:rPr>
                <w:noProof/>
                <w:webHidden/>
              </w:rPr>
              <w:fldChar w:fldCharType="separate"/>
            </w:r>
            <w:r>
              <w:rPr>
                <w:noProof/>
                <w:webHidden/>
              </w:rPr>
              <w:t>35</w:t>
            </w:r>
            <w:r>
              <w:rPr>
                <w:noProof/>
                <w:webHidden/>
              </w:rPr>
              <w:fldChar w:fldCharType="end"/>
            </w:r>
          </w:hyperlink>
        </w:p>
        <w:p w:rsidR="009B1016" w:rsidRDefault="009B1016">
          <w:pPr>
            <w:pStyle w:val="TOC3"/>
            <w:tabs>
              <w:tab w:val="left" w:pos="1320"/>
              <w:tab w:val="right" w:leader="dot" w:pos="9016"/>
            </w:tabs>
            <w:rPr>
              <w:rFonts w:asciiTheme="minorHAnsi" w:eastAsiaTheme="minorEastAsia" w:hAnsiTheme="minorHAnsi"/>
              <w:noProof/>
              <w:sz w:val="22"/>
              <w:lang w:val="pt-PT" w:eastAsia="pt-PT"/>
            </w:rPr>
          </w:pPr>
          <w:hyperlink w:anchor="_Toc518042843" w:history="1">
            <w:r w:rsidRPr="00184E9E">
              <w:rPr>
                <w:rStyle w:val="Hyperlink"/>
                <w:noProof/>
                <w:lang w:val="pt-PT"/>
              </w:rPr>
              <w:t>4.10.6.</w:t>
            </w:r>
            <w:r>
              <w:rPr>
                <w:rFonts w:asciiTheme="minorHAnsi" w:eastAsiaTheme="minorEastAsia" w:hAnsiTheme="minorHAnsi"/>
                <w:noProof/>
                <w:sz w:val="22"/>
                <w:lang w:val="pt-PT" w:eastAsia="pt-PT"/>
              </w:rPr>
              <w:tab/>
            </w:r>
            <w:r w:rsidRPr="00184E9E">
              <w:rPr>
                <w:rStyle w:val="Hyperlink"/>
                <w:noProof/>
                <w:lang w:val="pt-PT"/>
              </w:rPr>
              <w:t>Prazos para remissão do processo disciplinar ao sindicato</w:t>
            </w:r>
            <w:r>
              <w:rPr>
                <w:noProof/>
                <w:webHidden/>
              </w:rPr>
              <w:tab/>
            </w:r>
            <w:r>
              <w:rPr>
                <w:noProof/>
                <w:webHidden/>
              </w:rPr>
              <w:fldChar w:fldCharType="begin"/>
            </w:r>
            <w:r>
              <w:rPr>
                <w:noProof/>
                <w:webHidden/>
              </w:rPr>
              <w:instrText xml:space="preserve"> PAGEREF _Toc518042843 \h </w:instrText>
            </w:r>
            <w:r>
              <w:rPr>
                <w:noProof/>
                <w:webHidden/>
              </w:rPr>
            </w:r>
            <w:r>
              <w:rPr>
                <w:noProof/>
                <w:webHidden/>
              </w:rPr>
              <w:fldChar w:fldCharType="separate"/>
            </w:r>
            <w:r>
              <w:rPr>
                <w:noProof/>
                <w:webHidden/>
              </w:rPr>
              <w:t>36</w:t>
            </w:r>
            <w:r>
              <w:rPr>
                <w:noProof/>
                <w:webHidden/>
              </w:rPr>
              <w:fldChar w:fldCharType="end"/>
            </w:r>
          </w:hyperlink>
        </w:p>
        <w:p w:rsidR="009B1016" w:rsidRDefault="009B1016">
          <w:pPr>
            <w:pStyle w:val="TOC3"/>
            <w:tabs>
              <w:tab w:val="left" w:pos="1320"/>
              <w:tab w:val="right" w:leader="dot" w:pos="9016"/>
            </w:tabs>
            <w:rPr>
              <w:rFonts w:asciiTheme="minorHAnsi" w:eastAsiaTheme="minorEastAsia" w:hAnsiTheme="minorHAnsi"/>
              <w:noProof/>
              <w:sz w:val="22"/>
              <w:lang w:val="pt-PT" w:eastAsia="pt-PT"/>
            </w:rPr>
          </w:pPr>
          <w:hyperlink w:anchor="_Toc518042844" w:history="1">
            <w:r w:rsidRPr="00184E9E">
              <w:rPr>
                <w:rStyle w:val="Hyperlink"/>
                <w:noProof/>
                <w:lang w:val="pt-PT"/>
              </w:rPr>
              <w:t>4.10.7.</w:t>
            </w:r>
            <w:r>
              <w:rPr>
                <w:rFonts w:asciiTheme="minorHAnsi" w:eastAsiaTheme="minorEastAsia" w:hAnsiTheme="minorHAnsi"/>
                <w:noProof/>
                <w:sz w:val="22"/>
                <w:lang w:val="pt-PT" w:eastAsia="pt-PT"/>
              </w:rPr>
              <w:tab/>
            </w:r>
            <w:r w:rsidRPr="00184E9E">
              <w:rPr>
                <w:rStyle w:val="Hyperlink"/>
                <w:noProof/>
                <w:lang w:val="pt-PT"/>
              </w:rPr>
              <w:t>Audição do trabalhador antes da aplicação da sanção</w:t>
            </w:r>
            <w:r>
              <w:rPr>
                <w:noProof/>
                <w:webHidden/>
              </w:rPr>
              <w:tab/>
            </w:r>
            <w:r>
              <w:rPr>
                <w:noProof/>
                <w:webHidden/>
              </w:rPr>
              <w:fldChar w:fldCharType="begin"/>
            </w:r>
            <w:r>
              <w:rPr>
                <w:noProof/>
                <w:webHidden/>
              </w:rPr>
              <w:instrText xml:space="preserve"> PAGEREF _Toc518042844 \h </w:instrText>
            </w:r>
            <w:r>
              <w:rPr>
                <w:noProof/>
                <w:webHidden/>
              </w:rPr>
            </w:r>
            <w:r>
              <w:rPr>
                <w:noProof/>
                <w:webHidden/>
              </w:rPr>
              <w:fldChar w:fldCharType="separate"/>
            </w:r>
            <w:r>
              <w:rPr>
                <w:noProof/>
                <w:webHidden/>
              </w:rPr>
              <w:t>36</w:t>
            </w:r>
            <w:r>
              <w:rPr>
                <w:noProof/>
                <w:webHidden/>
              </w:rPr>
              <w:fldChar w:fldCharType="end"/>
            </w:r>
          </w:hyperlink>
        </w:p>
        <w:p w:rsidR="009B1016" w:rsidRDefault="009B1016">
          <w:pPr>
            <w:pStyle w:val="TOC3"/>
            <w:tabs>
              <w:tab w:val="left" w:pos="1320"/>
              <w:tab w:val="right" w:leader="dot" w:pos="9016"/>
            </w:tabs>
            <w:rPr>
              <w:rFonts w:asciiTheme="minorHAnsi" w:eastAsiaTheme="minorEastAsia" w:hAnsiTheme="minorHAnsi"/>
              <w:noProof/>
              <w:sz w:val="22"/>
              <w:lang w:val="pt-PT" w:eastAsia="pt-PT"/>
            </w:rPr>
          </w:pPr>
          <w:hyperlink w:anchor="_Toc518042845" w:history="1">
            <w:r w:rsidRPr="00184E9E">
              <w:rPr>
                <w:rStyle w:val="Hyperlink"/>
                <w:noProof/>
                <w:lang w:val="pt-PT"/>
              </w:rPr>
              <w:t>4.10.8.</w:t>
            </w:r>
            <w:r>
              <w:rPr>
                <w:rFonts w:asciiTheme="minorHAnsi" w:eastAsiaTheme="minorEastAsia" w:hAnsiTheme="minorHAnsi"/>
                <w:noProof/>
                <w:sz w:val="22"/>
                <w:lang w:val="pt-PT" w:eastAsia="pt-PT"/>
              </w:rPr>
              <w:tab/>
            </w:r>
            <w:r w:rsidRPr="00184E9E">
              <w:rPr>
                <w:rStyle w:val="Hyperlink"/>
                <w:noProof/>
                <w:lang w:val="pt-PT"/>
              </w:rPr>
              <w:t>Possibilidade de suspensão imediata do trabalhador, sem nota de culpa prévia</w:t>
            </w:r>
            <w:r>
              <w:rPr>
                <w:noProof/>
                <w:webHidden/>
              </w:rPr>
              <w:tab/>
            </w:r>
            <w:r>
              <w:rPr>
                <w:noProof/>
                <w:webHidden/>
              </w:rPr>
              <w:fldChar w:fldCharType="begin"/>
            </w:r>
            <w:r>
              <w:rPr>
                <w:noProof/>
                <w:webHidden/>
              </w:rPr>
              <w:instrText xml:space="preserve"> PAGEREF _Toc518042845 \h </w:instrText>
            </w:r>
            <w:r>
              <w:rPr>
                <w:noProof/>
                <w:webHidden/>
              </w:rPr>
            </w:r>
            <w:r>
              <w:rPr>
                <w:noProof/>
                <w:webHidden/>
              </w:rPr>
              <w:fldChar w:fldCharType="separate"/>
            </w:r>
            <w:r>
              <w:rPr>
                <w:noProof/>
                <w:webHidden/>
              </w:rPr>
              <w:t>37</w:t>
            </w:r>
            <w:r>
              <w:rPr>
                <w:noProof/>
                <w:webHidden/>
              </w:rPr>
              <w:fldChar w:fldCharType="end"/>
            </w:r>
          </w:hyperlink>
        </w:p>
        <w:p w:rsidR="009B1016" w:rsidRDefault="009B1016">
          <w:pPr>
            <w:pStyle w:val="TOC3"/>
            <w:tabs>
              <w:tab w:val="left" w:pos="1320"/>
              <w:tab w:val="right" w:leader="dot" w:pos="9016"/>
            </w:tabs>
            <w:rPr>
              <w:rFonts w:asciiTheme="minorHAnsi" w:eastAsiaTheme="minorEastAsia" w:hAnsiTheme="minorHAnsi"/>
              <w:noProof/>
              <w:sz w:val="22"/>
              <w:lang w:val="pt-PT" w:eastAsia="pt-PT"/>
            </w:rPr>
          </w:pPr>
          <w:hyperlink w:anchor="_Toc518042846" w:history="1">
            <w:r w:rsidRPr="00184E9E">
              <w:rPr>
                <w:rStyle w:val="Hyperlink"/>
                <w:noProof/>
                <w:lang w:val="pt-PT"/>
              </w:rPr>
              <w:t>4.10.9.</w:t>
            </w:r>
            <w:r>
              <w:rPr>
                <w:rFonts w:asciiTheme="minorHAnsi" w:eastAsiaTheme="minorEastAsia" w:hAnsiTheme="minorHAnsi"/>
                <w:noProof/>
                <w:sz w:val="22"/>
                <w:lang w:val="pt-PT" w:eastAsia="pt-PT"/>
              </w:rPr>
              <w:tab/>
            </w:r>
            <w:r w:rsidRPr="00184E9E">
              <w:rPr>
                <w:rStyle w:val="Hyperlink"/>
                <w:noProof/>
                <w:lang w:val="pt-PT"/>
              </w:rPr>
              <w:t>Limitação das diligências de prova a requerer pelo trabalhador</w:t>
            </w:r>
            <w:r>
              <w:rPr>
                <w:noProof/>
                <w:webHidden/>
              </w:rPr>
              <w:tab/>
            </w:r>
            <w:r>
              <w:rPr>
                <w:noProof/>
                <w:webHidden/>
              </w:rPr>
              <w:fldChar w:fldCharType="begin"/>
            </w:r>
            <w:r>
              <w:rPr>
                <w:noProof/>
                <w:webHidden/>
              </w:rPr>
              <w:instrText xml:space="preserve"> PAGEREF _Toc518042846 \h </w:instrText>
            </w:r>
            <w:r>
              <w:rPr>
                <w:noProof/>
                <w:webHidden/>
              </w:rPr>
            </w:r>
            <w:r>
              <w:rPr>
                <w:noProof/>
                <w:webHidden/>
              </w:rPr>
              <w:fldChar w:fldCharType="separate"/>
            </w:r>
            <w:r>
              <w:rPr>
                <w:noProof/>
                <w:webHidden/>
              </w:rPr>
              <w:t>37</w:t>
            </w:r>
            <w:r>
              <w:rPr>
                <w:noProof/>
                <w:webHidden/>
              </w:rPr>
              <w:fldChar w:fldCharType="end"/>
            </w:r>
          </w:hyperlink>
        </w:p>
        <w:p w:rsidR="009B1016" w:rsidRDefault="009B1016">
          <w:pPr>
            <w:pStyle w:val="TOC3"/>
            <w:tabs>
              <w:tab w:val="left" w:pos="1540"/>
              <w:tab w:val="right" w:leader="dot" w:pos="9016"/>
            </w:tabs>
            <w:rPr>
              <w:rFonts w:asciiTheme="minorHAnsi" w:eastAsiaTheme="minorEastAsia" w:hAnsiTheme="minorHAnsi"/>
              <w:noProof/>
              <w:sz w:val="22"/>
              <w:lang w:val="pt-PT" w:eastAsia="pt-PT"/>
            </w:rPr>
          </w:pPr>
          <w:hyperlink w:anchor="_Toc518042847" w:history="1">
            <w:r w:rsidRPr="00184E9E">
              <w:rPr>
                <w:rStyle w:val="Hyperlink"/>
                <w:noProof/>
                <w:lang w:val="pt-PT"/>
              </w:rPr>
              <w:t>4.10.10.</w:t>
            </w:r>
            <w:r>
              <w:rPr>
                <w:rFonts w:asciiTheme="minorHAnsi" w:eastAsiaTheme="minorEastAsia" w:hAnsiTheme="minorHAnsi"/>
                <w:noProof/>
                <w:sz w:val="22"/>
                <w:lang w:val="pt-PT" w:eastAsia="pt-PT"/>
              </w:rPr>
              <w:tab/>
            </w:r>
            <w:r w:rsidRPr="00184E9E">
              <w:rPr>
                <w:rStyle w:val="Hyperlink"/>
                <w:noProof/>
                <w:lang w:val="pt-PT"/>
              </w:rPr>
              <w:t>Suspensão de prazos por ocasião da realização do inquérito</w:t>
            </w:r>
            <w:r>
              <w:rPr>
                <w:noProof/>
                <w:webHidden/>
              </w:rPr>
              <w:tab/>
            </w:r>
            <w:r>
              <w:rPr>
                <w:noProof/>
                <w:webHidden/>
              </w:rPr>
              <w:fldChar w:fldCharType="begin"/>
            </w:r>
            <w:r>
              <w:rPr>
                <w:noProof/>
                <w:webHidden/>
              </w:rPr>
              <w:instrText xml:space="preserve"> PAGEREF _Toc518042847 \h </w:instrText>
            </w:r>
            <w:r>
              <w:rPr>
                <w:noProof/>
                <w:webHidden/>
              </w:rPr>
            </w:r>
            <w:r>
              <w:rPr>
                <w:noProof/>
                <w:webHidden/>
              </w:rPr>
              <w:fldChar w:fldCharType="separate"/>
            </w:r>
            <w:r>
              <w:rPr>
                <w:noProof/>
                <w:webHidden/>
              </w:rPr>
              <w:t>38</w:t>
            </w:r>
            <w:r>
              <w:rPr>
                <w:noProof/>
                <w:webHidden/>
              </w:rPr>
              <w:fldChar w:fldCharType="end"/>
            </w:r>
          </w:hyperlink>
        </w:p>
        <w:p w:rsidR="009B1016" w:rsidRDefault="009B1016">
          <w:pPr>
            <w:pStyle w:val="TOC3"/>
            <w:tabs>
              <w:tab w:val="left" w:pos="1540"/>
              <w:tab w:val="right" w:leader="dot" w:pos="9016"/>
            </w:tabs>
            <w:rPr>
              <w:rFonts w:asciiTheme="minorHAnsi" w:eastAsiaTheme="minorEastAsia" w:hAnsiTheme="minorHAnsi"/>
              <w:noProof/>
              <w:sz w:val="22"/>
              <w:lang w:val="pt-PT" w:eastAsia="pt-PT"/>
            </w:rPr>
          </w:pPr>
          <w:hyperlink w:anchor="_Toc518042848" w:history="1">
            <w:r w:rsidRPr="00184E9E">
              <w:rPr>
                <w:rStyle w:val="Hyperlink"/>
                <w:noProof/>
                <w:lang w:val="pt-PT"/>
              </w:rPr>
              <w:t>4.10.11.</w:t>
            </w:r>
            <w:r>
              <w:rPr>
                <w:rFonts w:asciiTheme="minorHAnsi" w:eastAsiaTheme="minorEastAsia" w:hAnsiTheme="minorHAnsi"/>
                <w:noProof/>
                <w:sz w:val="22"/>
                <w:lang w:val="pt-PT" w:eastAsia="pt-PT"/>
              </w:rPr>
              <w:tab/>
            </w:r>
            <w:r w:rsidRPr="00184E9E">
              <w:rPr>
                <w:rStyle w:val="Hyperlink"/>
                <w:noProof/>
                <w:lang w:val="pt-PT"/>
              </w:rPr>
              <w:t>Recusa de recepção da decisão final pelo trabalhador</w:t>
            </w:r>
            <w:r>
              <w:rPr>
                <w:noProof/>
                <w:webHidden/>
              </w:rPr>
              <w:tab/>
            </w:r>
            <w:r>
              <w:rPr>
                <w:noProof/>
                <w:webHidden/>
              </w:rPr>
              <w:fldChar w:fldCharType="begin"/>
            </w:r>
            <w:r>
              <w:rPr>
                <w:noProof/>
                <w:webHidden/>
              </w:rPr>
              <w:instrText xml:space="preserve"> PAGEREF _Toc518042848 \h </w:instrText>
            </w:r>
            <w:r>
              <w:rPr>
                <w:noProof/>
                <w:webHidden/>
              </w:rPr>
            </w:r>
            <w:r>
              <w:rPr>
                <w:noProof/>
                <w:webHidden/>
              </w:rPr>
              <w:fldChar w:fldCharType="separate"/>
            </w:r>
            <w:r>
              <w:rPr>
                <w:noProof/>
                <w:webHidden/>
              </w:rPr>
              <w:t>39</w:t>
            </w:r>
            <w:r>
              <w:rPr>
                <w:noProof/>
                <w:webHidden/>
              </w:rPr>
              <w:fldChar w:fldCharType="end"/>
            </w:r>
          </w:hyperlink>
        </w:p>
        <w:p w:rsidR="009B1016" w:rsidRDefault="009B1016">
          <w:pPr>
            <w:pStyle w:val="TOC1"/>
            <w:tabs>
              <w:tab w:val="left" w:pos="480"/>
              <w:tab w:val="right" w:leader="dot" w:pos="9016"/>
            </w:tabs>
            <w:rPr>
              <w:rFonts w:asciiTheme="minorHAnsi" w:eastAsiaTheme="minorEastAsia" w:hAnsiTheme="minorHAnsi"/>
              <w:noProof/>
              <w:sz w:val="22"/>
              <w:lang w:val="pt-PT" w:eastAsia="pt-PT"/>
            </w:rPr>
          </w:pPr>
          <w:hyperlink w:anchor="_Toc518042849" w:history="1">
            <w:r w:rsidRPr="00184E9E">
              <w:rPr>
                <w:rStyle w:val="Hyperlink"/>
                <w:noProof/>
                <w:lang w:val="pt-PT"/>
              </w:rPr>
              <w:t>5.</w:t>
            </w:r>
            <w:r>
              <w:rPr>
                <w:rFonts w:asciiTheme="minorHAnsi" w:eastAsiaTheme="minorEastAsia" w:hAnsiTheme="minorHAnsi"/>
                <w:noProof/>
                <w:sz w:val="22"/>
                <w:lang w:val="pt-PT" w:eastAsia="pt-PT"/>
              </w:rPr>
              <w:tab/>
            </w:r>
            <w:r w:rsidRPr="00184E9E">
              <w:rPr>
                <w:rStyle w:val="Hyperlink"/>
                <w:noProof/>
                <w:lang w:val="pt-PT"/>
              </w:rPr>
              <w:t>Greve</w:t>
            </w:r>
            <w:r>
              <w:rPr>
                <w:noProof/>
                <w:webHidden/>
              </w:rPr>
              <w:tab/>
            </w:r>
            <w:r>
              <w:rPr>
                <w:noProof/>
                <w:webHidden/>
              </w:rPr>
              <w:fldChar w:fldCharType="begin"/>
            </w:r>
            <w:r>
              <w:rPr>
                <w:noProof/>
                <w:webHidden/>
              </w:rPr>
              <w:instrText xml:space="preserve"> PAGEREF _Toc518042849 \h </w:instrText>
            </w:r>
            <w:r>
              <w:rPr>
                <w:noProof/>
                <w:webHidden/>
              </w:rPr>
            </w:r>
            <w:r>
              <w:rPr>
                <w:noProof/>
                <w:webHidden/>
              </w:rPr>
              <w:fldChar w:fldCharType="separate"/>
            </w:r>
            <w:r>
              <w:rPr>
                <w:noProof/>
                <w:webHidden/>
              </w:rPr>
              <w:t>60</w:t>
            </w:r>
            <w:r>
              <w:rPr>
                <w:noProof/>
                <w:webHidden/>
              </w:rPr>
              <w:fldChar w:fldCharType="end"/>
            </w:r>
          </w:hyperlink>
        </w:p>
        <w:p w:rsidR="009B1016" w:rsidRDefault="009B1016">
          <w:pPr>
            <w:pStyle w:val="TOC1"/>
            <w:tabs>
              <w:tab w:val="left" w:pos="480"/>
              <w:tab w:val="right" w:leader="dot" w:pos="9016"/>
            </w:tabs>
            <w:rPr>
              <w:rFonts w:asciiTheme="minorHAnsi" w:eastAsiaTheme="minorEastAsia" w:hAnsiTheme="minorHAnsi"/>
              <w:noProof/>
              <w:sz w:val="22"/>
              <w:lang w:val="pt-PT" w:eastAsia="pt-PT"/>
            </w:rPr>
          </w:pPr>
          <w:hyperlink w:anchor="_Toc518042850" w:history="1">
            <w:r w:rsidRPr="00184E9E">
              <w:rPr>
                <w:rStyle w:val="Hyperlink"/>
                <w:noProof/>
                <w:lang w:val="pt-PT"/>
              </w:rPr>
              <w:t>7.</w:t>
            </w:r>
            <w:r>
              <w:rPr>
                <w:rFonts w:asciiTheme="minorHAnsi" w:eastAsiaTheme="minorEastAsia" w:hAnsiTheme="minorHAnsi"/>
                <w:noProof/>
                <w:sz w:val="22"/>
                <w:lang w:val="pt-PT" w:eastAsia="pt-PT"/>
              </w:rPr>
              <w:tab/>
            </w:r>
            <w:r w:rsidRPr="00184E9E">
              <w:rPr>
                <w:rStyle w:val="Hyperlink"/>
                <w:noProof/>
                <w:lang w:val="pt-PT"/>
              </w:rPr>
              <w:t>Reforma Obrigatória</w:t>
            </w:r>
            <w:r>
              <w:rPr>
                <w:noProof/>
                <w:webHidden/>
              </w:rPr>
              <w:tab/>
            </w:r>
            <w:r>
              <w:rPr>
                <w:noProof/>
                <w:webHidden/>
              </w:rPr>
              <w:fldChar w:fldCharType="begin"/>
            </w:r>
            <w:r>
              <w:rPr>
                <w:noProof/>
                <w:webHidden/>
              </w:rPr>
              <w:instrText xml:space="preserve"> PAGEREF _Toc518042850 \h </w:instrText>
            </w:r>
            <w:r>
              <w:rPr>
                <w:noProof/>
                <w:webHidden/>
              </w:rPr>
            </w:r>
            <w:r>
              <w:rPr>
                <w:noProof/>
                <w:webHidden/>
              </w:rPr>
              <w:fldChar w:fldCharType="separate"/>
            </w:r>
            <w:r>
              <w:rPr>
                <w:noProof/>
                <w:webHidden/>
              </w:rPr>
              <w:t>62</w:t>
            </w:r>
            <w:r>
              <w:rPr>
                <w:noProof/>
                <w:webHidden/>
              </w:rPr>
              <w:fldChar w:fldCharType="end"/>
            </w:r>
          </w:hyperlink>
        </w:p>
        <w:p w:rsidR="009B1016" w:rsidRDefault="009B1016">
          <w:pPr>
            <w:pStyle w:val="TOC1"/>
            <w:tabs>
              <w:tab w:val="left" w:pos="480"/>
              <w:tab w:val="right" w:leader="dot" w:pos="9016"/>
            </w:tabs>
            <w:rPr>
              <w:rFonts w:asciiTheme="minorHAnsi" w:eastAsiaTheme="minorEastAsia" w:hAnsiTheme="minorHAnsi"/>
              <w:noProof/>
              <w:sz w:val="22"/>
              <w:lang w:val="pt-PT" w:eastAsia="pt-PT"/>
            </w:rPr>
          </w:pPr>
          <w:hyperlink w:anchor="_Toc518042851" w:history="1">
            <w:r w:rsidRPr="00184E9E">
              <w:rPr>
                <w:rStyle w:val="Hyperlink"/>
                <w:noProof/>
                <w:lang w:val="pt-PT"/>
              </w:rPr>
              <w:t>8.</w:t>
            </w:r>
            <w:r>
              <w:rPr>
                <w:rFonts w:asciiTheme="minorHAnsi" w:eastAsiaTheme="minorEastAsia" w:hAnsiTheme="minorHAnsi"/>
                <w:noProof/>
                <w:sz w:val="22"/>
                <w:lang w:val="pt-PT" w:eastAsia="pt-PT"/>
              </w:rPr>
              <w:tab/>
            </w:r>
            <w:r w:rsidRPr="00184E9E">
              <w:rPr>
                <w:rStyle w:val="Hyperlink"/>
                <w:noProof/>
                <w:lang w:val="pt-PT"/>
              </w:rPr>
              <w:t>Recomendações Gerais</w:t>
            </w:r>
            <w:r>
              <w:rPr>
                <w:noProof/>
                <w:webHidden/>
              </w:rPr>
              <w:tab/>
            </w:r>
            <w:r>
              <w:rPr>
                <w:noProof/>
                <w:webHidden/>
              </w:rPr>
              <w:fldChar w:fldCharType="begin"/>
            </w:r>
            <w:r>
              <w:rPr>
                <w:noProof/>
                <w:webHidden/>
              </w:rPr>
              <w:instrText xml:space="preserve"> PAGEREF _Toc518042851 \h </w:instrText>
            </w:r>
            <w:r>
              <w:rPr>
                <w:noProof/>
                <w:webHidden/>
              </w:rPr>
            </w:r>
            <w:r>
              <w:rPr>
                <w:noProof/>
                <w:webHidden/>
              </w:rPr>
              <w:fldChar w:fldCharType="separate"/>
            </w:r>
            <w:r>
              <w:rPr>
                <w:noProof/>
                <w:webHidden/>
              </w:rPr>
              <w:t>74</w:t>
            </w:r>
            <w:r>
              <w:rPr>
                <w:noProof/>
                <w:webHidden/>
              </w:rPr>
              <w:fldChar w:fldCharType="end"/>
            </w:r>
          </w:hyperlink>
        </w:p>
        <w:p w:rsidR="00880094" w:rsidRPr="00E70E91" w:rsidRDefault="00446350">
          <w:pPr>
            <w:rPr>
              <w:rFonts w:ascii="Gill Sans Std Light" w:hAnsi="Gill Sans Std Light"/>
              <w:szCs w:val="24"/>
            </w:rPr>
          </w:pPr>
          <w:r w:rsidRPr="00E70E91">
            <w:rPr>
              <w:rFonts w:ascii="Gill Sans Std Light" w:hAnsi="Gill Sans Std Light"/>
              <w:b/>
              <w:bCs/>
              <w:noProof/>
              <w:szCs w:val="24"/>
            </w:rPr>
            <w:fldChar w:fldCharType="end"/>
          </w:r>
        </w:p>
      </w:sdtContent>
    </w:sdt>
    <w:p w:rsidR="001D0CC2" w:rsidRDefault="001D0CC2">
      <w:pPr>
        <w:rPr>
          <w:rFonts w:ascii="Gill Sans Std Light" w:hAnsi="Gill Sans Std Light"/>
          <w:b/>
          <w:lang w:val="pt-PT"/>
        </w:rPr>
      </w:pPr>
      <w:r w:rsidRPr="00E70E91">
        <w:rPr>
          <w:rFonts w:ascii="Gill Sans Std Light" w:hAnsi="Gill Sans Std Light"/>
          <w:b/>
          <w:szCs w:val="24"/>
          <w:lang w:val="pt-PT"/>
        </w:rPr>
        <w:br w:type="page"/>
      </w:r>
    </w:p>
    <w:p w:rsidR="00C53B20" w:rsidRPr="00D328A2" w:rsidRDefault="002176BE" w:rsidP="001D0CC2">
      <w:pPr>
        <w:pStyle w:val="Heading1"/>
        <w:rPr>
          <w:b w:val="0"/>
          <w:lang w:val="pt-PT"/>
        </w:rPr>
      </w:pPr>
      <w:bookmarkStart w:id="0" w:name="_Toc518042802"/>
      <w:r>
        <w:rPr>
          <w:lang w:val="pt-PT"/>
        </w:rPr>
        <w:lastRenderedPageBreak/>
        <w:t>Introdução</w:t>
      </w:r>
      <w:bookmarkStart w:id="1" w:name="_GoBack"/>
      <w:bookmarkEnd w:id="0"/>
      <w:bookmarkEnd w:id="1"/>
    </w:p>
    <w:p w:rsidR="009A6EDB" w:rsidRPr="00D328A2" w:rsidRDefault="009A6EDB" w:rsidP="007D712A">
      <w:pPr>
        <w:spacing w:after="0" w:line="360" w:lineRule="auto"/>
        <w:ind w:left="720"/>
        <w:jc w:val="both"/>
        <w:rPr>
          <w:rFonts w:ascii="Gill Sans Std Light" w:hAnsi="Gill Sans Std Light"/>
          <w:lang w:val="pt-PT"/>
        </w:rPr>
      </w:pPr>
    </w:p>
    <w:p w:rsidR="009A6EDB" w:rsidRPr="00D328A2" w:rsidRDefault="00780A47" w:rsidP="007D712A">
      <w:pPr>
        <w:spacing w:after="0" w:line="360" w:lineRule="auto"/>
        <w:jc w:val="both"/>
        <w:rPr>
          <w:rFonts w:ascii="Gill Sans Std Light" w:hAnsi="Gill Sans Std Light"/>
          <w:lang w:val="pt-PT"/>
        </w:rPr>
      </w:pPr>
      <w:r w:rsidRPr="00D328A2">
        <w:rPr>
          <w:rFonts w:ascii="Gill Sans Std Light" w:hAnsi="Gill Sans Std Light"/>
          <w:lang w:val="pt-PT"/>
        </w:rPr>
        <w:t xml:space="preserve">No mês de Novembro de 2017, a </w:t>
      </w:r>
      <w:r w:rsidR="009A6EDB" w:rsidRPr="00D328A2">
        <w:rPr>
          <w:rFonts w:ascii="Gill Sans Std Light" w:hAnsi="Gill Sans Std Light"/>
          <w:lang w:val="pt-PT"/>
        </w:rPr>
        <w:t>Lei nº 23/2007, de 01 de Agosto</w:t>
      </w:r>
      <w:r w:rsidRPr="00D328A2">
        <w:rPr>
          <w:rFonts w:ascii="Gill Sans Std Light" w:hAnsi="Gill Sans Std Light"/>
          <w:lang w:val="pt-PT"/>
        </w:rPr>
        <w:t xml:space="preserve"> (Lei do Trabalho</w:t>
      </w:r>
      <w:r w:rsidR="00F37D4D" w:rsidRPr="00D328A2">
        <w:rPr>
          <w:rFonts w:ascii="Gill Sans Std Light" w:hAnsi="Gill Sans Std Light"/>
          <w:lang w:val="pt-PT"/>
        </w:rPr>
        <w:t xml:space="preserve"> ou Lei</w:t>
      </w:r>
      <w:r w:rsidRPr="00D328A2">
        <w:rPr>
          <w:rFonts w:ascii="Gill Sans Std Light" w:hAnsi="Gill Sans Std Light"/>
          <w:lang w:val="pt-PT"/>
        </w:rPr>
        <w:t xml:space="preserve">) </w:t>
      </w:r>
      <w:r w:rsidR="00F37D4D" w:rsidRPr="00D328A2">
        <w:rPr>
          <w:rFonts w:ascii="Gill Sans Std Light" w:hAnsi="Gill Sans Std Light"/>
          <w:lang w:val="pt-PT"/>
        </w:rPr>
        <w:t xml:space="preserve">completou </w:t>
      </w:r>
      <w:r w:rsidRPr="00D328A2">
        <w:rPr>
          <w:rFonts w:ascii="Gill Sans Std Light" w:hAnsi="Gill Sans Std Light"/>
          <w:lang w:val="pt-PT"/>
        </w:rPr>
        <w:t>10 anos de vigência</w:t>
      </w:r>
      <w:r w:rsidR="009A6EDB" w:rsidRPr="00D328A2">
        <w:rPr>
          <w:rFonts w:ascii="Gill Sans Std Light" w:hAnsi="Gill Sans Std Light"/>
          <w:lang w:val="pt-PT"/>
        </w:rPr>
        <w:t xml:space="preserve">, período durante o qual este instrumento foi </w:t>
      </w:r>
      <w:r w:rsidRPr="00D328A2">
        <w:rPr>
          <w:rFonts w:ascii="Gill Sans Std Light" w:hAnsi="Gill Sans Std Light"/>
          <w:lang w:val="pt-PT"/>
        </w:rPr>
        <w:t>posto</w:t>
      </w:r>
      <w:r w:rsidR="009A6EDB" w:rsidRPr="00D328A2">
        <w:rPr>
          <w:rFonts w:ascii="Gill Sans Std Light" w:hAnsi="Gill Sans Std Light"/>
          <w:lang w:val="pt-PT"/>
        </w:rPr>
        <w:t xml:space="preserve"> em </w:t>
      </w:r>
      <w:r w:rsidRPr="00D328A2">
        <w:rPr>
          <w:rFonts w:ascii="Gill Sans Std Light" w:hAnsi="Gill Sans Std Light"/>
          <w:lang w:val="pt-PT"/>
        </w:rPr>
        <w:t xml:space="preserve">rigorosos </w:t>
      </w:r>
      <w:r w:rsidR="009A6EDB" w:rsidRPr="00D328A2">
        <w:rPr>
          <w:rFonts w:ascii="Gill Sans Std Light" w:hAnsi="Gill Sans Std Light"/>
          <w:lang w:val="pt-PT"/>
        </w:rPr>
        <w:t>teste</w:t>
      </w:r>
      <w:r w:rsidRPr="00D328A2">
        <w:rPr>
          <w:rFonts w:ascii="Gill Sans Std Light" w:hAnsi="Gill Sans Std Light"/>
          <w:lang w:val="pt-PT"/>
        </w:rPr>
        <w:t>s</w:t>
      </w:r>
      <w:r w:rsidR="009A6EDB" w:rsidRPr="00D328A2">
        <w:rPr>
          <w:rFonts w:ascii="Gill Sans Std Light" w:hAnsi="Gill Sans Std Light"/>
          <w:lang w:val="pt-PT"/>
        </w:rPr>
        <w:t>, derivado</w:t>
      </w:r>
      <w:r w:rsidRPr="00D328A2">
        <w:rPr>
          <w:rFonts w:ascii="Gill Sans Std Light" w:hAnsi="Gill Sans Std Light"/>
          <w:lang w:val="pt-PT"/>
        </w:rPr>
        <w:t>s</w:t>
      </w:r>
      <w:r w:rsidR="009A6EDB" w:rsidRPr="00D328A2">
        <w:rPr>
          <w:rFonts w:ascii="Gill Sans Std Light" w:hAnsi="Gill Sans Std Light"/>
          <w:lang w:val="pt-PT"/>
        </w:rPr>
        <w:t xml:space="preserve"> das notáveis transformações ocorridas a nível social, econ</w:t>
      </w:r>
      <w:r w:rsidR="00F37D4D" w:rsidRPr="00D328A2">
        <w:rPr>
          <w:rFonts w:ascii="Gill Sans Std Light" w:hAnsi="Gill Sans Std Light"/>
          <w:lang w:val="pt-PT"/>
        </w:rPr>
        <w:t>ómico</w:t>
      </w:r>
      <w:r w:rsidR="009A6EDB" w:rsidRPr="00D328A2">
        <w:rPr>
          <w:rFonts w:ascii="Gill Sans Std Light" w:hAnsi="Gill Sans Std Light"/>
          <w:lang w:val="pt-PT"/>
        </w:rPr>
        <w:t>, pol</w:t>
      </w:r>
      <w:r w:rsidR="00F37D4D" w:rsidRPr="00D328A2">
        <w:rPr>
          <w:rFonts w:ascii="Gill Sans Std Light" w:hAnsi="Gill Sans Std Light"/>
          <w:lang w:val="pt-PT"/>
        </w:rPr>
        <w:t>ítico</w:t>
      </w:r>
      <w:r w:rsidR="009A6EDB" w:rsidRPr="00D328A2">
        <w:rPr>
          <w:rFonts w:ascii="Gill Sans Std Light" w:hAnsi="Gill Sans Std Light"/>
          <w:lang w:val="pt-PT"/>
        </w:rPr>
        <w:t xml:space="preserve"> e</w:t>
      </w:r>
      <w:r w:rsidR="007D712A" w:rsidRPr="00D328A2">
        <w:rPr>
          <w:rFonts w:ascii="Gill Sans Std Light" w:hAnsi="Gill Sans Std Light"/>
          <w:lang w:val="pt-PT"/>
        </w:rPr>
        <w:t xml:space="preserve"> de</w:t>
      </w:r>
      <w:r w:rsidR="00C741D7">
        <w:rPr>
          <w:rFonts w:ascii="Gill Sans Std Light" w:hAnsi="Gill Sans Std Light"/>
          <w:lang w:val="pt-PT"/>
        </w:rPr>
        <w:t xml:space="preserve"> </w:t>
      </w:r>
      <w:r w:rsidR="00F37D4D" w:rsidRPr="00D328A2">
        <w:rPr>
          <w:rFonts w:ascii="Gill Sans Std Light" w:hAnsi="Gill Sans Std Light"/>
          <w:lang w:val="pt-PT"/>
        </w:rPr>
        <w:t xml:space="preserve">desenvolvimento </w:t>
      </w:r>
      <w:r w:rsidR="009A6EDB" w:rsidRPr="00D328A2">
        <w:rPr>
          <w:rFonts w:ascii="Gill Sans Std Light" w:hAnsi="Gill Sans Std Light"/>
          <w:lang w:val="pt-PT"/>
        </w:rPr>
        <w:t>human</w:t>
      </w:r>
      <w:r w:rsidR="00F37D4D" w:rsidRPr="00D328A2">
        <w:rPr>
          <w:rFonts w:ascii="Gill Sans Std Light" w:hAnsi="Gill Sans Std Light"/>
          <w:lang w:val="pt-PT"/>
        </w:rPr>
        <w:t>o</w:t>
      </w:r>
      <w:r w:rsidR="009A6EDB" w:rsidRPr="00D328A2">
        <w:rPr>
          <w:rFonts w:ascii="Gill Sans Std Light" w:hAnsi="Gill Sans Std Light"/>
          <w:lang w:val="pt-PT"/>
        </w:rPr>
        <w:t xml:space="preserve"> em Moçambique.</w:t>
      </w:r>
    </w:p>
    <w:p w:rsidR="009A6EDB" w:rsidRPr="00D328A2" w:rsidRDefault="009A6EDB" w:rsidP="007D712A">
      <w:pPr>
        <w:spacing w:after="0" w:line="360" w:lineRule="auto"/>
        <w:jc w:val="both"/>
        <w:rPr>
          <w:rFonts w:ascii="Gill Sans Std Light" w:hAnsi="Gill Sans Std Light"/>
          <w:lang w:val="pt-PT"/>
        </w:rPr>
      </w:pPr>
    </w:p>
    <w:p w:rsidR="00C53B20" w:rsidRPr="00D328A2" w:rsidRDefault="009A6EDB" w:rsidP="007D712A">
      <w:pPr>
        <w:spacing w:after="0" w:line="360" w:lineRule="auto"/>
        <w:jc w:val="both"/>
        <w:rPr>
          <w:rFonts w:ascii="Gill Sans Std Light" w:hAnsi="Gill Sans Std Light"/>
          <w:lang w:val="pt-PT"/>
        </w:rPr>
      </w:pPr>
      <w:r w:rsidRPr="00D328A2">
        <w:rPr>
          <w:rFonts w:ascii="Gill Sans Std Light" w:hAnsi="Gill Sans Std Light"/>
          <w:lang w:val="pt-PT"/>
        </w:rPr>
        <w:t xml:space="preserve">No presente documento fazemos o levantamento dos elementos considerados vitais pelo sector privado, em representação dos empregadores, para a melhoria do ambiente laboral e criação de cada vez melhores condições de </w:t>
      </w:r>
      <w:r w:rsidR="005509AD" w:rsidRPr="00D328A2">
        <w:rPr>
          <w:rFonts w:ascii="Gill Sans Std Light" w:hAnsi="Gill Sans Std Light"/>
          <w:lang w:val="pt-PT"/>
        </w:rPr>
        <w:t>emprego</w:t>
      </w:r>
      <w:r w:rsidR="00780A47" w:rsidRPr="00D328A2">
        <w:rPr>
          <w:rFonts w:ascii="Gill Sans Std Light" w:hAnsi="Gill Sans Std Light"/>
          <w:lang w:val="pt-PT"/>
        </w:rPr>
        <w:t>,</w:t>
      </w:r>
      <w:r w:rsidRPr="00D328A2">
        <w:rPr>
          <w:rFonts w:ascii="Gill Sans Std Light" w:hAnsi="Gill Sans Std Light"/>
          <w:lang w:val="pt-PT"/>
        </w:rPr>
        <w:t xml:space="preserve"> associado à necessidade de aumento da produção e produtividade, o que passa</w:t>
      </w:r>
      <w:r w:rsidR="00D51C9F" w:rsidRPr="00D328A2">
        <w:rPr>
          <w:rFonts w:ascii="Gill Sans Std Light" w:hAnsi="Gill Sans Std Light"/>
          <w:lang w:val="pt-PT"/>
        </w:rPr>
        <w:t>, necessariamente,</w:t>
      </w:r>
      <w:r w:rsidRPr="00D328A2">
        <w:rPr>
          <w:rFonts w:ascii="Gill Sans Std Light" w:hAnsi="Gill Sans Std Light"/>
          <w:lang w:val="pt-PT"/>
        </w:rPr>
        <w:t xml:space="preserve"> pela revisão dos preceitos basilares da Lei do Trabalho vigente </w:t>
      </w:r>
      <w:r w:rsidR="00780A47" w:rsidRPr="00D328A2">
        <w:rPr>
          <w:rFonts w:ascii="Gill Sans Std Light" w:hAnsi="Gill Sans Std Light"/>
          <w:lang w:val="pt-PT"/>
        </w:rPr>
        <w:t>com foco n</w:t>
      </w:r>
      <w:r w:rsidR="00D51C9F" w:rsidRPr="00D328A2">
        <w:rPr>
          <w:rFonts w:ascii="Gill Sans Std Light" w:hAnsi="Gill Sans Std Light"/>
          <w:lang w:val="pt-PT"/>
        </w:rPr>
        <w:t xml:space="preserve">o estabelecimento de condições laborais que propiciem </w:t>
      </w:r>
      <w:r w:rsidR="00780A47" w:rsidRPr="00D328A2">
        <w:rPr>
          <w:rFonts w:ascii="Gill Sans Std Light" w:hAnsi="Gill Sans Std Light"/>
          <w:lang w:val="pt-PT"/>
        </w:rPr>
        <w:t xml:space="preserve">a </w:t>
      </w:r>
      <w:r w:rsidR="00FF0FD9" w:rsidRPr="00D328A2">
        <w:rPr>
          <w:rFonts w:ascii="Gill Sans Std Light" w:hAnsi="Gill Sans Std Light"/>
          <w:lang w:val="pt-PT"/>
        </w:rPr>
        <w:t xml:space="preserve">criação de </w:t>
      </w:r>
      <w:r w:rsidRPr="00D328A2">
        <w:rPr>
          <w:rFonts w:ascii="Gill Sans Std Light" w:hAnsi="Gill Sans Std Light"/>
          <w:lang w:val="pt-PT"/>
        </w:rPr>
        <w:t xml:space="preserve">um ambiente </w:t>
      </w:r>
      <w:proofErr w:type="spellStart"/>
      <w:r w:rsidRPr="00D328A2">
        <w:rPr>
          <w:rFonts w:ascii="Gill Sans Std Light" w:hAnsi="Gill Sans Std Light"/>
          <w:lang w:val="pt-PT"/>
        </w:rPr>
        <w:t>macro-económico</w:t>
      </w:r>
      <w:proofErr w:type="spellEnd"/>
      <w:r w:rsidRPr="00D328A2">
        <w:rPr>
          <w:rFonts w:ascii="Gill Sans Std Light" w:hAnsi="Gill Sans Std Light"/>
          <w:lang w:val="pt-PT"/>
        </w:rPr>
        <w:t xml:space="preserve"> equilibrado e sustentável. </w:t>
      </w:r>
    </w:p>
    <w:p w:rsidR="00FF0FD9" w:rsidRPr="00D328A2" w:rsidRDefault="00FF0FD9" w:rsidP="007D712A">
      <w:pPr>
        <w:spacing w:after="0" w:line="360" w:lineRule="auto"/>
        <w:jc w:val="both"/>
        <w:rPr>
          <w:rFonts w:ascii="Gill Sans Std Light" w:hAnsi="Gill Sans Std Light"/>
          <w:lang w:val="pt-PT"/>
        </w:rPr>
      </w:pPr>
    </w:p>
    <w:p w:rsidR="00FF0FD9" w:rsidRPr="00D328A2" w:rsidRDefault="00FF0FD9" w:rsidP="007D712A">
      <w:pPr>
        <w:spacing w:after="0" w:line="360" w:lineRule="auto"/>
        <w:jc w:val="both"/>
        <w:rPr>
          <w:rFonts w:ascii="Gill Sans Std Light" w:hAnsi="Gill Sans Std Light"/>
          <w:lang w:val="pt-PT"/>
        </w:rPr>
      </w:pPr>
      <w:r w:rsidRPr="00D328A2">
        <w:rPr>
          <w:rFonts w:ascii="Gill Sans Std Light" w:hAnsi="Gill Sans Std Light"/>
          <w:lang w:val="pt-PT"/>
        </w:rPr>
        <w:t>A promoção do emprego exige a adopção de regras mais flexíveis de contratação de trabalhadores</w:t>
      </w:r>
      <w:r w:rsidR="00780A47" w:rsidRPr="00D328A2">
        <w:rPr>
          <w:rFonts w:ascii="Gill Sans Std Light" w:hAnsi="Gill Sans Std Light"/>
          <w:lang w:val="pt-PT"/>
        </w:rPr>
        <w:t>, as quais devem ser</w:t>
      </w:r>
      <w:r w:rsidRPr="00D328A2">
        <w:rPr>
          <w:rFonts w:ascii="Gill Sans Std Light" w:hAnsi="Gill Sans Std Light"/>
          <w:lang w:val="pt-PT"/>
        </w:rPr>
        <w:t xml:space="preserve"> adaptadas às necessidades específicas de cada área de actividade e natureza </w:t>
      </w:r>
      <w:r w:rsidR="00780A47" w:rsidRPr="00D328A2">
        <w:rPr>
          <w:rFonts w:ascii="Gill Sans Std Light" w:hAnsi="Gill Sans Std Light"/>
          <w:lang w:val="pt-PT"/>
        </w:rPr>
        <w:t xml:space="preserve">particular </w:t>
      </w:r>
      <w:r w:rsidRPr="00D328A2">
        <w:rPr>
          <w:rFonts w:ascii="Gill Sans Std Light" w:hAnsi="Gill Sans Std Light"/>
          <w:lang w:val="pt-PT"/>
        </w:rPr>
        <w:t>da activid</w:t>
      </w:r>
      <w:r w:rsidR="00D51C9F" w:rsidRPr="00D328A2">
        <w:rPr>
          <w:rFonts w:ascii="Gill Sans Std Light" w:hAnsi="Gill Sans Std Light"/>
          <w:lang w:val="pt-PT"/>
        </w:rPr>
        <w:t>ade a desenvolver, o que poderá passar</w:t>
      </w:r>
      <w:r w:rsidRPr="00D328A2">
        <w:rPr>
          <w:rFonts w:ascii="Gill Sans Std Light" w:hAnsi="Gill Sans Std Light"/>
          <w:lang w:val="pt-PT"/>
        </w:rPr>
        <w:t xml:space="preserve"> pela sistematização dos tipos legais de contratos de trabalho, onde a definição do regime jurídico aplicável a cada modelo de contratação deva ser </w:t>
      </w:r>
      <w:proofErr w:type="spellStart"/>
      <w:r w:rsidRPr="00D328A2">
        <w:rPr>
          <w:rFonts w:ascii="Gill Sans Std Light" w:hAnsi="Gill Sans Std Light"/>
          <w:lang w:val="pt-PT"/>
        </w:rPr>
        <w:t>objectivamente</w:t>
      </w:r>
      <w:proofErr w:type="spellEnd"/>
      <w:r w:rsidRPr="00D328A2">
        <w:rPr>
          <w:rFonts w:ascii="Gill Sans Std Light" w:hAnsi="Gill Sans Std Light"/>
          <w:lang w:val="pt-PT"/>
        </w:rPr>
        <w:t xml:space="preserve"> definido para a segurança das partes. A contratação de trabalhadores </w:t>
      </w:r>
      <w:r w:rsidR="00780A47" w:rsidRPr="00D328A2">
        <w:rPr>
          <w:rFonts w:ascii="Gill Sans Std Light" w:hAnsi="Gill Sans Std Light"/>
          <w:lang w:val="pt-PT"/>
        </w:rPr>
        <w:t xml:space="preserve">ao abrigo de </w:t>
      </w:r>
      <w:proofErr w:type="gramStart"/>
      <w:r w:rsidRPr="00D328A2">
        <w:rPr>
          <w:rFonts w:ascii="Gill Sans Std Light" w:hAnsi="Gill Sans Std Light"/>
          <w:lang w:val="pt-PT"/>
        </w:rPr>
        <w:t>contratos a prazo</w:t>
      </w:r>
      <w:proofErr w:type="gramEnd"/>
      <w:r w:rsidRPr="00D328A2">
        <w:rPr>
          <w:rFonts w:ascii="Gill Sans Std Light" w:hAnsi="Gill Sans Std Light"/>
          <w:lang w:val="pt-PT"/>
        </w:rPr>
        <w:t xml:space="preserve"> certo deve merecer uma abordagem mais equilibrada para permitir que cada vez mais trabalhadores, em especial jovens recém-formados</w:t>
      </w:r>
      <w:r w:rsidR="00D51C9F" w:rsidRPr="00D328A2">
        <w:rPr>
          <w:rFonts w:ascii="Gill Sans Std Light" w:hAnsi="Gill Sans Std Light"/>
          <w:lang w:val="pt-PT"/>
        </w:rPr>
        <w:t xml:space="preserve"> e trabalhadores numa </w:t>
      </w:r>
      <w:proofErr w:type="spellStart"/>
      <w:r w:rsidR="00D51C9F" w:rsidRPr="00D328A2">
        <w:rPr>
          <w:rFonts w:ascii="Gill Sans Std Light" w:hAnsi="Gill Sans Std Light"/>
          <w:lang w:val="pt-PT"/>
        </w:rPr>
        <w:t>situção</w:t>
      </w:r>
      <w:proofErr w:type="spellEnd"/>
      <w:r w:rsidR="00D51C9F" w:rsidRPr="00D328A2">
        <w:rPr>
          <w:rFonts w:ascii="Gill Sans Std Light" w:hAnsi="Gill Sans Std Light"/>
          <w:lang w:val="pt-PT"/>
        </w:rPr>
        <w:t xml:space="preserve"> de desemprego prolongado</w:t>
      </w:r>
      <w:r w:rsidRPr="00D328A2">
        <w:rPr>
          <w:rFonts w:ascii="Gill Sans Std Light" w:hAnsi="Gill Sans Std Light"/>
          <w:lang w:val="pt-PT"/>
        </w:rPr>
        <w:t xml:space="preserve">, possam aceder ao emprego, sem as rígidas </w:t>
      </w:r>
      <w:r w:rsidR="00780A47" w:rsidRPr="00D328A2">
        <w:rPr>
          <w:rFonts w:ascii="Gill Sans Std Light" w:hAnsi="Gill Sans Std Light"/>
          <w:lang w:val="pt-PT"/>
        </w:rPr>
        <w:t xml:space="preserve">limitações </w:t>
      </w:r>
      <w:r w:rsidRPr="00D328A2">
        <w:rPr>
          <w:rFonts w:ascii="Gill Sans Std Light" w:hAnsi="Gill Sans Std Light"/>
          <w:lang w:val="pt-PT"/>
        </w:rPr>
        <w:t>e exigentes formalidades</w:t>
      </w:r>
      <w:r w:rsidR="00780A47" w:rsidRPr="00D328A2">
        <w:rPr>
          <w:rFonts w:ascii="Gill Sans Std Light" w:hAnsi="Gill Sans Std Light"/>
          <w:lang w:val="pt-PT"/>
        </w:rPr>
        <w:t xml:space="preserve"> que inibem</w:t>
      </w:r>
      <w:r w:rsidRPr="00D328A2">
        <w:rPr>
          <w:rFonts w:ascii="Gill Sans Std Light" w:hAnsi="Gill Sans Std Light"/>
          <w:lang w:val="pt-PT"/>
        </w:rPr>
        <w:t xml:space="preserve"> o recurso a esta figura jurídica</w:t>
      </w:r>
      <w:r w:rsidR="00D51C9F" w:rsidRPr="00D328A2">
        <w:rPr>
          <w:rFonts w:ascii="Gill Sans Std Light" w:hAnsi="Gill Sans Std Light"/>
          <w:lang w:val="pt-PT"/>
        </w:rPr>
        <w:t xml:space="preserve"> pelos empregadores</w:t>
      </w:r>
      <w:r w:rsidRPr="00D328A2">
        <w:rPr>
          <w:rFonts w:ascii="Gill Sans Std Light" w:hAnsi="Gill Sans Std Light"/>
          <w:lang w:val="pt-PT"/>
        </w:rPr>
        <w:t>.</w:t>
      </w:r>
    </w:p>
    <w:p w:rsidR="00FF0FD9" w:rsidRPr="00D328A2" w:rsidRDefault="00FF0FD9" w:rsidP="007D712A">
      <w:pPr>
        <w:spacing w:after="0" w:line="360" w:lineRule="auto"/>
        <w:jc w:val="both"/>
        <w:rPr>
          <w:rFonts w:ascii="Gill Sans Std Light" w:hAnsi="Gill Sans Std Light"/>
          <w:lang w:val="pt-PT"/>
        </w:rPr>
      </w:pPr>
    </w:p>
    <w:p w:rsidR="00D51C9F" w:rsidRPr="00D328A2" w:rsidRDefault="00FF0FD9" w:rsidP="007D712A">
      <w:pPr>
        <w:spacing w:after="0" w:line="360" w:lineRule="auto"/>
        <w:jc w:val="both"/>
        <w:rPr>
          <w:rFonts w:ascii="Gill Sans Std Light" w:hAnsi="Gill Sans Std Light"/>
          <w:lang w:val="pt-PT"/>
        </w:rPr>
      </w:pPr>
      <w:r w:rsidRPr="00D328A2">
        <w:rPr>
          <w:rFonts w:ascii="Gill Sans Std Light" w:hAnsi="Gill Sans Std Light"/>
          <w:lang w:val="pt-PT"/>
        </w:rPr>
        <w:t xml:space="preserve">Esta abordagem não pode ser encarada como constituindo um desvio ao princípio da estabilidade no emprego que, aliás, </w:t>
      </w:r>
      <w:r w:rsidR="00780A47" w:rsidRPr="00D328A2">
        <w:rPr>
          <w:rFonts w:ascii="Gill Sans Std Light" w:hAnsi="Gill Sans Std Light"/>
          <w:lang w:val="pt-PT"/>
        </w:rPr>
        <w:t xml:space="preserve">está sujeita a </w:t>
      </w:r>
      <w:proofErr w:type="spellStart"/>
      <w:r w:rsidRPr="00D328A2">
        <w:rPr>
          <w:rFonts w:ascii="Gill Sans Std Light" w:hAnsi="Gill Sans Std Light"/>
          <w:lang w:val="pt-PT"/>
        </w:rPr>
        <w:t>excepções</w:t>
      </w:r>
      <w:proofErr w:type="spellEnd"/>
      <w:r w:rsidRPr="00D328A2">
        <w:rPr>
          <w:rFonts w:ascii="Gill Sans Std Light" w:hAnsi="Gill Sans Std Light"/>
          <w:lang w:val="pt-PT"/>
        </w:rPr>
        <w:t xml:space="preserve"> </w:t>
      </w:r>
      <w:proofErr w:type="spellStart"/>
      <w:r w:rsidRPr="00D328A2">
        <w:rPr>
          <w:rFonts w:ascii="Gill Sans Std Light" w:hAnsi="Gill Sans Std Light"/>
          <w:lang w:val="pt-PT"/>
        </w:rPr>
        <w:t>objectivamente</w:t>
      </w:r>
      <w:proofErr w:type="spellEnd"/>
      <w:r w:rsidRPr="00D328A2">
        <w:rPr>
          <w:rFonts w:ascii="Gill Sans Std Light" w:hAnsi="Gill Sans Std Light"/>
          <w:lang w:val="pt-PT"/>
        </w:rPr>
        <w:t xml:space="preserve"> identificáveis</w:t>
      </w:r>
      <w:r w:rsidR="00D51C9F" w:rsidRPr="00D328A2">
        <w:rPr>
          <w:rFonts w:ascii="Gill Sans Std Light" w:hAnsi="Gill Sans Std Light"/>
          <w:lang w:val="pt-PT"/>
        </w:rPr>
        <w:t>, sendo a garantia de emprego aos trabalhadores um direito superior a proteger para</w:t>
      </w:r>
      <w:r w:rsidR="00C61709" w:rsidRPr="00D328A2">
        <w:rPr>
          <w:rFonts w:ascii="Gill Sans Std Light" w:hAnsi="Gill Sans Std Light"/>
          <w:lang w:val="pt-PT"/>
        </w:rPr>
        <w:t xml:space="preserve"> assegurar</w:t>
      </w:r>
      <w:r w:rsidR="00D51C9F" w:rsidRPr="00D328A2">
        <w:rPr>
          <w:rFonts w:ascii="Gill Sans Std Light" w:hAnsi="Gill Sans Std Light"/>
          <w:lang w:val="pt-PT"/>
        </w:rPr>
        <w:t xml:space="preserve"> a obtenção de meios de sobrevivência das famílias</w:t>
      </w:r>
      <w:r w:rsidRPr="00D328A2">
        <w:rPr>
          <w:rFonts w:ascii="Gill Sans Std Light" w:hAnsi="Gill Sans Std Light"/>
          <w:lang w:val="pt-PT"/>
        </w:rPr>
        <w:t xml:space="preserve">. </w:t>
      </w:r>
    </w:p>
    <w:p w:rsidR="00D51C9F" w:rsidRPr="00D328A2" w:rsidRDefault="00D51C9F" w:rsidP="007D712A">
      <w:pPr>
        <w:spacing w:after="0" w:line="360" w:lineRule="auto"/>
        <w:jc w:val="both"/>
        <w:rPr>
          <w:rFonts w:ascii="Gill Sans Std Light" w:hAnsi="Gill Sans Std Light"/>
          <w:lang w:val="pt-PT"/>
        </w:rPr>
      </w:pPr>
    </w:p>
    <w:p w:rsidR="00FF0FD9" w:rsidRPr="00D328A2" w:rsidRDefault="00D51C9F" w:rsidP="007D712A">
      <w:pPr>
        <w:spacing w:after="0" w:line="360" w:lineRule="auto"/>
        <w:jc w:val="both"/>
        <w:rPr>
          <w:rFonts w:ascii="Gill Sans Std Light" w:hAnsi="Gill Sans Std Light"/>
          <w:lang w:val="pt-PT"/>
        </w:rPr>
      </w:pPr>
      <w:r w:rsidRPr="00D328A2">
        <w:rPr>
          <w:rFonts w:ascii="Gill Sans Std Light" w:hAnsi="Gill Sans Std Light"/>
          <w:lang w:val="pt-PT"/>
        </w:rPr>
        <w:t>A</w:t>
      </w:r>
      <w:r w:rsidR="00FF0FD9" w:rsidRPr="00D328A2">
        <w:rPr>
          <w:rFonts w:ascii="Gill Sans Std Light" w:hAnsi="Gill Sans Std Light"/>
          <w:lang w:val="pt-PT"/>
        </w:rPr>
        <w:t xml:space="preserve"> possibilidade de cessação dos contratos de trabalho</w:t>
      </w:r>
      <w:r w:rsidR="00541ABF" w:rsidRPr="00D328A2">
        <w:rPr>
          <w:rFonts w:ascii="Gill Sans Std Light" w:hAnsi="Gill Sans Std Light"/>
          <w:lang w:val="pt-PT"/>
        </w:rPr>
        <w:t xml:space="preserve"> por motivos ligados ao fraco desempenho do trabalhador, </w:t>
      </w:r>
      <w:r w:rsidR="00780A47" w:rsidRPr="00D328A2">
        <w:rPr>
          <w:rFonts w:ascii="Gill Sans Std Light" w:hAnsi="Gill Sans Std Light"/>
          <w:lang w:val="pt-PT"/>
        </w:rPr>
        <w:t xml:space="preserve">a qual embora prevista na lei vigente carece de </w:t>
      </w:r>
      <w:r w:rsidR="00541ABF" w:rsidRPr="00D328A2">
        <w:rPr>
          <w:rFonts w:ascii="Gill Sans Std Light" w:hAnsi="Gill Sans Std Light"/>
          <w:lang w:val="pt-PT"/>
        </w:rPr>
        <w:t xml:space="preserve">uma melhor </w:t>
      </w:r>
      <w:r w:rsidR="00541ABF" w:rsidRPr="00D328A2">
        <w:rPr>
          <w:rFonts w:ascii="Gill Sans Std Light" w:hAnsi="Gill Sans Std Light"/>
          <w:lang w:val="pt-PT"/>
        </w:rPr>
        <w:lastRenderedPageBreak/>
        <w:t xml:space="preserve">regulamentação dos procedimentos a </w:t>
      </w:r>
      <w:r w:rsidRPr="00D328A2">
        <w:rPr>
          <w:rFonts w:ascii="Gill Sans Std Light" w:hAnsi="Gill Sans Std Light"/>
          <w:lang w:val="pt-PT"/>
        </w:rPr>
        <w:t xml:space="preserve">observar </w:t>
      </w:r>
      <w:r w:rsidR="00541ABF" w:rsidRPr="00D328A2">
        <w:rPr>
          <w:rFonts w:ascii="Gill Sans Std Light" w:hAnsi="Gill Sans Std Light"/>
          <w:lang w:val="pt-PT"/>
        </w:rPr>
        <w:t>(manifesta inaptidão), para que esta figura possa constituir um incentivo para os trabalhadores melhor empenharem-se para o aumento da produtividade e garantir o recurso criterioso ao mesmo pelos empregadores</w:t>
      </w:r>
      <w:r w:rsidR="00037EED" w:rsidRPr="00D328A2">
        <w:rPr>
          <w:rFonts w:ascii="Gill Sans Std Light" w:hAnsi="Gill Sans Std Light"/>
          <w:lang w:val="pt-PT"/>
        </w:rPr>
        <w:t xml:space="preserve">, nos casos </w:t>
      </w:r>
      <w:proofErr w:type="spellStart"/>
      <w:r w:rsidR="00037EED" w:rsidRPr="00D328A2">
        <w:rPr>
          <w:rFonts w:ascii="Gill Sans Std Light" w:hAnsi="Gill Sans Std Light"/>
          <w:lang w:val="pt-PT"/>
        </w:rPr>
        <w:t>objectivamente</w:t>
      </w:r>
      <w:proofErr w:type="spellEnd"/>
      <w:r w:rsidR="00037EED" w:rsidRPr="00D328A2">
        <w:rPr>
          <w:rFonts w:ascii="Gill Sans Std Light" w:hAnsi="Gill Sans Std Light"/>
          <w:lang w:val="pt-PT"/>
        </w:rPr>
        <w:t xml:space="preserve"> identificados como de mau desempenho ou inadaptação ao posto de trabalho</w:t>
      </w:r>
      <w:r w:rsidR="00541ABF" w:rsidRPr="00D328A2">
        <w:rPr>
          <w:rFonts w:ascii="Gill Sans Std Light" w:hAnsi="Gill Sans Std Light"/>
          <w:lang w:val="pt-PT"/>
        </w:rPr>
        <w:t>.</w:t>
      </w:r>
    </w:p>
    <w:p w:rsidR="00541ABF" w:rsidRPr="00D328A2" w:rsidRDefault="00541ABF" w:rsidP="007D712A">
      <w:pPr>
        <w:spacing w:after="0" w:line="360" w:lineRule="auto"/>
        <w:jc w:val="both"/>
        <w:rPr>
          <w:rFonts w:ascii="Gill Sans Std Light" w:hAnsi="Gill Sans Std Light"/>
          <w:lang w:val="pt-PT"/>
        </w:rPr>
      </w:pPr>
    </w:p>
    <w:p w:rsidR="009478F1" w:rsidRPr="00B80DE9" w:rsidRDefault="00541ABF" w:rsidP="007D712A">
      <w:pPr>
        <w:spacing w:after="0" w:line="360" w:lineRule="auto"/>
        <w:jc w:val="both"/>
        <w:rPr>
          <w:rFonts w:ascii="Gill Sans Std Light" w:hAnsi="Gill Sans Std Light"/>
          <w:lang w:val="pt-PT"/>
        </w:rPr>
      </w:pPr>
      <w:r w:rsidRPr="00D328A2">
        <w:rPr>
          <w:rFonts w:ascii="Gill Sans Std Light" w:hAnsi="Gill Sans Std Light"/>
          <w:lang w:val="pt-PT"/>
        </w:rPr>
        <w:t>A experiência mostra que a protecção excessiva dos trabalhadores não tem sido benéfica para o alcance dos objectivos d</w:t>
      </w:r>
      <w:r w:rsidR="00780A47" w:rsidRPr="00D328A2">
        <w:rPr>
          <w:rFonts w:ascii="Gill Sans Std Light" w:hAnsi="Gill Sans Std Light"/>
          <w:lang w:val="pt-PT"/>
        </w:rPr>
        <w:t xml:space="preserve">os empregadores e da nação </w:t>
      </w:r>
      <w:r w:rsidR="00037EED" w:rsidRPr="00D328A2">
        <w:rPr>
          <w:rFonts w:ascii="Gill Sans Std Light" w:hAnsi="Gill Sans Std Light"/>
          <w:lang w:val="pt-PT"/>
        </w:rPr>
        <w:t xml:space="preserve">na contribuição para </w:t>
      </w:r>
      <w:r w:rsidR="00780A47" w:rsidRPr="00D328A2">
        <w:rPr>
          <w:rFonts w:ascii="Gill Sans Std Light" w:hAnsi="Gill Sans Std Light"/>
          <w:lang w:val="pt-PT"/>
        </w:rPr>
        <w:t xml:space="preserve">o </w:t>
      </w:r>
      <w:r w:rsidRPr="00D328A2">
        <w:rPr>
          <w:rFonts w:ascii="Gill Sans Std Light" w:hAnsi="Gill Sans Std Light"/>
          <w:lang w:val="pt-PT"/>
        </w:rPr>
        <w:t>aumento de produtividade, criando</w:t>
      </w:r>
      <w:r w:rsidR="00A01F81" w:rsidRPr="00D328A2">
        <w:rPr>
          <w:rFonts w:ascii="Gill Sans Std Light" w:hAnsi="Gill Sans Std Light"/>
          <w:lang w:val="pt-PT"/>
        </w:rPr>
        <w:t>, pelo contrário,</w:t>
      </w:r>
      <w:r w:rsidRPr="00D328A2">
        <w:rPr>
          <w:rFonts w:ascii="Gill Sans Std Light" w:hAnsi="Gill Sans Std Light"/>
          <w:lang w:val="pt-PT"/>
        </w:rPr>
        <w:t xml:space="preserve"> barreiras para o exercício do poder regulamentar e disciplinar do empregador</w:t>
      </w:r>
      <w:r w:rsidR="003C0361" w:rsidRPr="00D328A2">
        <w:rPr>
          <w:rFonts w:ascii="Gill Sans Std Light" w:hAnsi="Gill Sans Std Light"/>
          <w:lang w:val="pt-PT"/>
        </w:rPr>
        <w:t xml:space="preserve">, em alguns </w:t>
      </w:r>
      <w:proofErr w:type="spellStart"/>
      <w:r w:rsidR="003C0361" w:rsidRPr="00D328A2">
        <w:rPr>
          <w:rFonts w:ascii="Gill Sans Std Light" w:hAnsi="Gill Sans Std Light"/>
          <w:lang w:val="pt-PT"/>
        </w:rPr>
        <w:t>casos</w:t>
      </w:r>
      <w:r w:rsidRPr="00D328A2">
        <w:rPr>
          <w:rFonts w:ascii="Gill Sans Std Light" w:hAnsi="Gill Sans Std Light"/>
          <w:lang w:val="pt-PT"/>
        </w:rPr>
        <w:t>.</w:t>
      </w:r>
      <w:r w:rsidR="003E58E9" w:rsidRPr="00D328A2">
        <w:rPr>
          <w:rFonts w:ascii="Gill Sans Std Light" w:hAnsi="Gill Sans Std Light"/>
          <w:lang w:val="pt-PT"/>
        </w:rPr>
        <w:t>A</w:t>
      </w:r>
      <w:proofErr w:type="spellEnd"/>
      <w:r w:rsidR="00780A47" w:rsidRPr="00D328A2">
        <w:rPr>
          <w:rFonts w:ascii="Gill Sans Std Light" w:hAnsi="Gill Sans Std Light"/>
          <w:lang w:val="pt-PT"/>
        </w:rPr>
        <w:t xml:space="preserve"> manutenção de um trabalhador prevaricador nas instalações da empresa, em nome do formalismo processual, coloca, muitas vezes, em causa o poder do empregador, bem como a integridade do local do trabalho, </w:t>
      </w:r>
      <w:r w:rsidR="00780A47" w:rsidRPr="00B80DE9">
        <w:rPr>
          <w:rFonts w:ascii="Gill Sans Std Light" w:hAnsi="Gill Sans Std Light"/>
          <w:lang w:val="pt-PT"/>
        </w:rPr>
        <w:t xml:space="preserve">o que traz </w:t>
      </w:r>
      <w:proofErr w:type="gramStart"/>
      <w:r w:rsidR="005151FE" w:rsidRPr="00B80DE9">
        <w:rPr>
          <w:rFonts w:ascii="Gill Sans Std Light" w:hAnsi="Gill Sans Std Light"/>
          <w:lang w:val="pt-PT"/>
        </w:rPr>
        <w:t>à</w:t>
      </w:r>
      <w:r w:rsidR="00780A47" w:rsidRPr="00B80DE9">
        <w:rPr>
          <w:rFonts w:ascii="Gill Sans Std Light" w:hAnsi="Gill Sans Std Light"/>
          <w:lang w:val="pt-PT"/>
        </w:rPr>
        <w:t xml:space="preserve">  </w:t>
      </w:r>
      <w:r w:rsidR="002B45C0" w:rsidRPr="00B80DE9">
        <w:rPr>
          <w:rFonts w:ascii="Gill Sans Std Light" w:hAnsi="Gill Sans Std Light"/>
          <w:lang w:val="pt-PT"/>
        </w:rPr>
        <w:t>luz</w:t>
      </w:r>
      <w:proofErr w:type="gramEnd"/>
      <w:r w:rsidR="002B45C0" w:rsidRPr="00B80DE9">
        <w:rPr>
          <w:rFonts w:ascii="Gill Sans Std Light" w:hAnsi="Gill Sans Std Light"/>
          <w:lang w:val="pt-PT"/>
        </w:rPr>
        <w:t xml:space="preserve"> </w:t>
      </w:r>
      <w:r w:rsidR="00780A47" w:rsidRPr="00B80DE9">
        <w:rPr>
          <w:rFonts w:ascii="Gill Sans Std Light" w:hAnsi="Gill Sans Std Light"/>
          <w:lang w:val="pt-PT"/>
        </w:rPr>
        <w:t>a</w:t>
      </w:r>
      <w:r w:rsidR="002B45C0" w:rsidRPr="00B80DE9">
        <w:rPr>
          <w:rFonts w:ascii="Gill Sans Std Light" w:hAnsi="Gill Sans Std Light"/>
          <w:lang w:val="pt-PT"/>
        </w:rPr>
        <w:t xml:space="preserve"> necessidade de reformul</w:t>
      </w:r>
      <w:r w:rsidR="00037EED" w:rsidRPr="00B80DE9">
        <w:rPr>
          <w:rFonts w:ascii="Gill Sans Std Light" w:hAnsi="Gill Sans Std Light"/>
          <w:lang w:val="pt-PT"/>
        </w:rPr>
        <w:t xml:space="preserve">ar-se </w:t>
      </w:r>
      <w:r w:rsidR="00780A47" w:rsidRPr="00B80DE9">
        <w:rPr>
          <w:rFonts w:ascii="Gill Sans Std Light" w:hAnsi="Gill Sans Std Light"/>
          <w:lang w:val="pt-PT"/>
        </w:rPr>
        <w:t>o actual procedimento disciplinar por forma a possibilitar a suspensão do tr</w:t>
      </w:r>
      <w:r w:rsidR="009478F1" w:rsidRPr="00B80DE9">
        <w:rPr>
          <w:rFonts w:ascii="Gill Sans Std Light" w:hAnsi="Gill Sans Std Light"/>
          <w:lang w:val="pt-PT"/>
        </w:rPr>
        <w:t>abalhador sempre que se pretenda salvaguardar a integridade e autoridade do empregador.</w:t>
      </w:r>
    </w:p>
    <w:p w:rsidR="009478F1" w:rsidRPr="00B80DE9" w:rsidRDefault="009478F1" w:rsidP="007D712A">
      <w:pPr>
        <w:spacing w:after="0" w:line="360" w:lineRule="auto"/>
        <w:jc w:val="both"/>
        <w:rPr>
          <w:rFonts w:ascii="Gill Sans Std Light" w:hAnsi="Gill Sans Std Light"/>
          <w:lang w:val="pt-PT"/>
        </w:rPr>
      </w:pPr>
    </w:p>
    <w:p w:rsidR="009478F1" w:rsidRPr="00B80DE9" w:rsidRDefault="00B53CD5" w:rsidP="007D712A">
      <w:pPr>
        <w:spacing w:after="0" w:line="360" w:lineRule="auto"/>
        <w:jc w:val="both"/>
        <w:rPr>
          <w:rFonts w:ascii="Gill Sans Std Light" w:hAnsi="Gill Sans Std Light"/>
          <w:lang w:val="pt-PT"/>
        </w:rPr>
      </w:pPr>
      <w:r w:rsidRPr="00B80DE9">
        <w:rPr>
          <w:rFonts w:ascii="Gill Sans Std Light" w:hAnsi="Gill Sans Std Light"/>
          <w:lang w:val="pt-PT"/>
        </w:rPr>
        <w:t xml:space="preserve">Uma </w:t>
      </w:r>
      <w:proofErr w:type="spellStart"/>
      <w:r w:rsidRPr="00B80DE9">
        <w:rPr>
          <w:rFonts w:ascii="Gill Sans Std Light" w:hAnsi="Gill Sans Std Light"/>
          <w:lang w:val="pt-PT"/>
        </w:rPr>
        <w:t>questao</w:t>
      </w:r>
      <w:proofErr w:type="spellEnd"/>
      <w:r w:rsidRPr="00B80DE9">
        <w:rPr>
          <w:rFonts w:ascii="Gill Sans Std Light" w:hAnsi="Gill Sans Std Light"/>
          <w:lang w:val="pt-PT"/>
        </w:rPr>
        <w:t xml:space="preserve"> </w:t>
      </w:r>
      <w:proofErr w:type="spellStart"/>
      <w:r w:rsidRPr="00B80DE9">
        <w:rPr>
          <w:rFonts w:ascii="Gill Sans Std Light" w:hAnsi="Gill Sans Std Light"/>
          <w:lang w:val="pt-PT"/>
        </w:rPr>
        <w:t>nao</w:t>
      </w:r>
      <w:proofErr w:type="spellEnd"/>
      <w:r w:rsidRPr="00B80DE9">
        <w:rPr>
          <w:rFonts w:ascii="Gill Sans Std Light" w:hAnsi="Gill Sans Std Light"/>
          <w:lang w:val="pt-PT"/>
        </w:rPr>
        <w:t xml:space="preserve"> menos importante</w:t>
      </w:r>
      <w:proofErr w:type="gramStart"/>
      <w:r w:rsidRPr="00B80DE9">
        <w:rPr>
          <w:rFonts w:ascii="Gill Sans Std Light" w:hAnsi="Gill Sans Std Light"/>
          <w:lang w:val="pt-PT"/>
        </w:rPr>
        <w:t>,</w:t>
      </w:r>
      <w:proofErr w:type="gramEnd"/>
      <w:r w:rsidRPr="00B80DE9">
        <w:rPr>
          <w:rFonts w:ascii="Gill Sans Std Light" w:hAnsi="Gill Sans Std Light"/>
          <w:lang w:val="pt-PT"/>
        </w:rPr>
        <w:t xml:space="preserve"> prende-se ao facto da </w:t>
      </w:r>
      <w:proofErr w:type="spellStart"/>
      <w:r w:rsidRPr="00B80DE9">
        <w:rPr>
          <w:rFonts w:ascii="Gill Sans Std Light" w:hAnsi="Gill Sans Std Light"/>
          <w:lang w:val="pt-PT"/>
        </w:rPr>
        <w:t>limitacao</w:t>
      </w:r>
      <w:proofErr w:type="spellEnd"/>
      <w:r w:rsidRPr="00B80DE9">
        <w:rPr>
          <w:rFonts w:ascii="Gill Sans Std Light" w:hAnsi="Gill Sans Std Light"/>
          <w:lang w:val="pt-PT"/>
        </w:rPr>
        <w:t xml:space="preserve"> no reconhecimento da Lei actual dos meios de </w:t>
      </w:r>
      <w:proofErr w:type="spellStart"/>
      <w:r w:rsidRPr="00B80DE9">
        <w:rPr>
          <w:rFonts w:ascii="Gill Sans Std Light" w:hAnsi="Gill Sans Std Light"/>
          <w:lang w:val="pt-PT"/>
        </w:rPr>
        <w:t>vigilancia</w:t>
      </w:r>
      <w:proofErr w:type="spellEnd"/>
      <w:r w:rsidRPr="00B80DE9">
        <w:rPr>
          <w:rFonts w:ascii="Gill Sans Std Light" w:hAnsi="Gill Sans Std Light"/>
          <w:lang w:val="pt-PT"/>
        </w:rPr>
        <w:t xml:space="preserve"> quando se trata de apurar </w:t>
      </w:r>
      <w:proofErr w:type="spellStart"/>
      <w:r w:rsidRPr="00B80DE9">
        <w:rPr>
          <w:rFonts w:ascii="Gill Sans Std Light" w:hAnsi="Gill Sans Std Light"/>
          <w:lang w:val="pt-PT"/>
        </w:rPr>
        <w:t>situacoes</w:t>
      </w:r>
      <w:proofErr w:type="spellEnd"/>
      <w:r w:rsidRPr="00B80DE9">
        <w:rPr>
          <w:rFonts w:ascii="Gill Sans Std Light" w:hAnsi="Gill Sans Std Light"/>
          <w:lang w:val="pt-PT"/>
        </w:rPr>
        <w:t xml:space="preserve"> </w:t>
      </w:r>
      <w:proofErr w:type="spellStart"/>
      <w:r w:rsidRPr="00B80DE9">
        <w:rPr>
          <w:rFonts w:ascii="Gill Sans Std Light" w:hAnsi="Gill Sans Std Light"/>
          <w:lang w:val="pt-PT"/>
        </w:rPr>
        <w:t>anomalas</w:t>
      </w:r>
      <w:proofErr w:type="spellEnd"/>
      <w:r w:rsidRPr="00B80DE9">
        <w:rPr>
          <w:rFonts w:ascii="Gill Sans Std Light" w:hAnsi="Gill Sans Std Light"/>
          <w:lang w:val="pt-PT"/>
        </w:rPr>
        <w:t xml:space="preserve"> e/ou que comprometem o alcance dos objectivos da </w:t>
      </w:r>
      <w:proofErr w:type="spellStart"/>
      <w:r w:rsidRPr="00B80DE9">
        <w:rPr>
          <w:rFonts w:ascii="Gill Sans Std Light" w:hAnsi="Gill Sans Std Light"/>
          <w:lang w:val="pt-PT"/>
        </w:rPr>
        <w:t>organizacao</w:t>
      </w:r>
      <w:proofErr w:type="spellEnd"/>
      <w:r w:rsidRPr="00B80DE9">
        <w:rPr>
          <w:rFonts w:ascii="Gill Sans Std Light" w:hAnsi="Gill Sans Std Light"/>
          <w:lang w:val="pt-PT"/>
        </w:rPr>
        <w:t xml:space="preserve">, portanto é preciso olhar estes meios de </w:t>
      </w:r>
      <w:proofErr w:type="spellStart"/>
      <w:r w:rsidRPr="00B80DE9">
        <w:rPr>
          <w:rFonts w:ascii="Gill Sans Std Light" w:hAnsi="Gill Sans Std Light"/>
          <w:lang w:val="pt-PT"/>
        </w:rPr>
        <w:t>vigilancia</w:t>
      </w:r>
      <w:proofErr w:type="spellEnd"/>
      <w:r w:rsidRPr="00B80DE9">
        <w:rPr>
          <w:rFonts w:ascii="Gill Sans Std Light" w:hAnsi="Gill Sans Std Light"/>
          <w:lang w:val="pt-PT"/>
        </w:rPr>
        <w:t xml:space="preserve"> como um mecanismo para </w:t>
      </w:r>
      <w:proofErr w:type="spellStart"/>
      <w:r w:rsidRPr="00B80DE9">
        <w:rPr>
          <w:rFonts w:ascii="Gill Sans Std Light" w:hAnsi="Gill Sans Std Light"/>
          <w:lang w:val="pt-PT"/>
        </w:rPr>
        <w:t>identificacao</w:t>
      </w:r>
      <w:proofErr w:type="spellEnd"/>
      <w:r w:rsidRPr="00B80DE9">
        <w:rPr>
          <w:rFonts w:ascii="Gill Sans Std Light" w:hAnsi="Gill Sans Std Light"/>
          <w:lang w:val="pt-PT"/>
        </w:rPr>
        <w:t xml:space="preserve"> e reconhecimento </w:t>
      </w:r>
      <w:r w:rsidR="009478F1" w:rsidRPr="00B80DE9">
        <w:rPr>
          <w:rFonts w:ascii="Gill Sans Std Light" w:hAnsi="Gill Sans Std Light"/>
          <w:lang w:val="pt-PT"/>
        </w:rPr>
        <w:t xml:space="preserve">dos ilícitos </w:t>
      </w:r>
      <w:r w:rsidRPr="00B80DE9">
        <w:rPr>
          <w:rFonts w:ascii="Gill Sans Std Light" w:hAnsi="Gill Sans Std Light"/>
          <w:lang w:val="pt-PT"/>
        </w:rPr>
        <w:t>provocados no local de trabalho</w:t>
      </w:r>
      <w:r w:rsidR="009478F1" w:rsidRPr="00B80DE9">
        <w:rPr>
          <w:rFonts w:ascii="Gill Sans Std Light" w:hAnsi="Gill Sans Std Light"/>
          <w:lang w:val="pt-PT"/>
        </w:rPr>
        <w:t>.</w:t>
      </w:r>
    </w:p>
    <w:p w:rsidR="009478F1" w:rsidRPr="00B80DE9" w:rsidRDefault="009478F1" w:rsidP="007D712A">
      <w:pPr>
        <w:spacing w:after="0" w:line="360" w:lineRule="auto"/>
        <w:jc w:val="both"/>
        <w:rPr>
          <w:rFonts w:ascii="Gill Sans Std Light" w:hAnsi="Gill Sans Std Light"/>
          <w:lang w:val="pt-PT"/>
        </w:rPr>
      </w:pPr>
    </w:p>
    <w:p w:rsidR="00B53CD5" w:rsidRPr="00B80DE9" w:rsidRDefault="009478F1" w:rsidP="007D712A">
      <w:pPr>
        <w:spacing w:after="0" w:line="360" w:lineRule="auto"/>
        <w:jc w:val="both"/>
        <w:rPr>
          <w:rFonts w:ascii="Gill Sans Std Light" w:hAnsi="Gill Sans Std Light"/>
          <w:lang w:val="pt-PT"/>
        </w:rPr>
      </w:pPr>
      <w:r w:rsidRPr="00B80DE9">
        <w:rPr>
          <w:rFonts w:ascii="Gill Sans Std Light" w:hAnsi="Gill Sans Std Light"/>
          <w:lang w:val="pt-PT"/>
        </w:rPr>
        <w:t xml:space="preserve">A intervenção dos sindicatos nos processos disciplinares é um aspecto que deve merecer uma atenção especial, tendo em conta a natureza e peso do parecer produzido, a onerosidade do serviço prestado para o empregador e o risco de violação </w:t>
      </w:r>
      <w:r w:rsidR="00FD6E82" w:rsidRPr="00B80DE9">
        <w:rPr>
          <w:rFonts w:ascii="Gill Sans Std Light" w:hAnsi="Gill Sans Std Light"/>
          <w:lang w:val="pt-PT"/>
        </w:rPr>
        <w:t xml:space="preserve">dos limites </w:t>
      </w:r>
      <w:r w:rsidR="00B53CD5" w:rsidRPr="00B80DE9">
        <w:rPr>
          <w:rFonts w:ascii="Gill Sans Std Light" w:hAnsi="Gill Sans Std Light"/>
          <w:lang w:val="pt-PT"/>
        </w:rPr>
        <w:t xml:space="preserve">da liberdade sindical, lembrando sempre </w:t>
      </w:r>
      <w:proofErr w:type="gramStart"/>
      <w:r w:rsidR="00B53CD5" w:rsidRPr="00B80DE9">
        <w:rPr>
          <w:rFonts w:ascii="Gill Sans Std Light" w:hAnsi="Gill Sans Std Light"/>
          <w:lang w:val="pt-PT"/>
        </w:rPr>
        <w:t>que  o</w:t>
      </w:r>
      <w:proofErr w:type="gramEnd"/>
      <w:r w:rsidR="00B53CD5" w:rsidRPr="00B80DE9">
        <w:rPr>
          <w:rFonts w:ascii="Gill Sans Std Light" w:hAnsi="Gill Sans Std Light"/>
          <w:lang w:val="pt-PT"/>
        </w:rPr>
        <w:t xml:space="preserve"> Sector Privado tem o Sindicato como seu parceiro </w:t>
      </w:r>
      <w:proofErr w:type="spellStart"/>
      <w:r w:rsidR="00B53CD5" w:rsidRPr="00B80DE9">
        <w:rPr>
          <w:rFonts w:ascii="Gill Sans Std Light" w:hAnsi="Gill Sans Std Light"/>
          <w:lang w:val="pt-PT"/>
        </w:rPr>
        <w:t>estrategico</w:t>
      </w:r>
      <w:proofErr w:type="spellEnd"/>
      <w:r w:rsidR="00B53CD5" w:rsidRPr="00B80DE9">
        <w:rPr>
          <w:rFonts w:ascii="Gill Sans Std Light" w:hAnsi="Gill Sans Std Light"/>
          <w:lang w:val="pt-PT"/>
        </w:rPr>
        <w:t xml:space="preserve">. Portanto, a </w:t>
      </w:r>
      <w:proofErr w:type="spellStart"/>
      <w:r w:rsidR="00B53CD5" w:rsidRPr="00B80DE9">
        <w:rPr>
          <w:rFonts w:ascii="Gill Sans Std Light" w:hAnsi="Gill Sans Std Light"/>
          <w:lang w:val="pt-PT"/>
        </w:rPr>
        <w:t>nao</w:t>
      </w:r>
      <w:proofErr w:type="spellEnd"/>
      <w:r w:rsidR="00B53CD5" w:rsidRPr="00B80DE9">
        <w:rPr>
          <w:rFonts w:ascii="Gill Sans Std Light" w:hAnsi="Gill Sans Std Light"/>
          <w:lang w:val="pt-PT"/>
        </w:rPr>
        <w:t xml:space="preserve"> </w:t>
      </w:r>
      <w:proofErr w:type="spellStart"/>
      <w:r w:rsidR="00B53CD5" w:rsidRPr="00B80DE9">
        <w:rPr>
          <w:rFonts w:ascii="Gill Sans Std Light" w:hAnsi="Gill Sans Std Light"/>
          <w:lang w:val="pt-PT"/>
        </w:rPr>
        <w:t>mencao</w:t>
      </w:r>
      <w:proofErr w:type="spellEnd"/>
      <w:r w:rsidR="00B53CD5" w:rsidRPr="00B80DE9">
        <w:rPr>
          <w:rFonts w:ascii="Gill Sans Std Light" w:hAnsi="Gill Sans Std Light"/>
          <w:lang w:val="pt-PT"/>
        </w:rPr>
        <w:t xml:space="preserve"> ou esclarecimento na </w:t>
      </w:r>
      <w:proofErr w:type="spellStart"/>
      <w:r w:rsidR="00B53CD5" w:rsidRPr="00B80DE9">
        <w:rPr>
          <w:rFonts w:ascii="Gill Sans Std Light" w:hAnsi="Gill Sans Std Light"/>
          <w:lang w:val="pt-PT"/>
        </w:rPr>
        <w:t>orientacao</w:t>
      </w:r>
      <w:proofErr w:type="spellEnd"/>
      <w:r w:rsidR="00B53CD5" w:rsidRPr="00B80DE9">
        <w:rPr>
          <w:rFonts w:ascii="Gill Sans Std Light" w:hAnsi="Gill Sans Std Light"/>
          <w:lang w:val="pt-PT"/>
        </w:rPr>
        <w:t xml:space="preserve"> sobre como deve ser feito essa parecer e as suas respectivas contrapartidas </w:t>
      </w:r>
      <w:proofErr w:type="spellStart"/>
      <w:r w:rsidR="00B53CD5" w:rsidRPr="00B80DE9">
        <w:rPr>
          <w:rFonts w:ascii="Gill Sans Std Light" w:hAnsi="Gill Sans Std Light"/>
          <w:lang w:val="pt-PT"/>
        </w:rPr>
        <w:t>nao</w:t>
      </w:r>
      <w:proofErr w:type="spellEnd"/>
      <w:r w:rsidR="00B53CD5" w:rsidRPr="00B80DE9">
        <w:rPr>
          <w:rFonts w:ascii="Gill Sans Std Light" w:hAnsi="Gill Sans Std Light"/>
          <w:lang w:val="pt-PT"/>
        </w:rPr>
        <w:t xml:space="preserve"> podem deixar de constar desta Lei e isto vai garantir maior ambiente </w:t>
      </w:r>
      <w:proofErr w:type="gramStart"/>
      <w:r w:rsidR="00B53CD5" w:rsidRPr="00B80DE9">
        <w:rPr>
          <w:rFonts w:ascii="Gill Sans Std Light" w:hAnsi="Gill Sans Std Light"/>
          <w:lang w:val="pt-PT"/>
        </w:rPr>
        <w:t>propicio</w:t>
      </w:r>
      <w:proofErr w:type="gramEnd"/>
      <w:r w:rsidR="00B53CD5" w:rsidRPr="00B80DE9">
        <w:rPr>
          <w:rFonts w:ascii="Gill Sans Std Light" w:hAnsi="Gill Sans Std Light"/>
          <w:lang w:val="pt-PT"/>
        </w:rPr>
        <w:t xml:space="preserve"> de trabalho e </w:t>
      </w:r>
      <w:proofErr w:type="spellStart"/>
      <w:r w:rsidR="00B53CD5" w:rsidRPr="00B80DE9">
        <w:rPr>
          <w:rFonts w:ascii="Gill Sans Std Light" w:hAnsi="Gill Sans Std Light"/>
          <w:lang w:val="pt-PT"/>
        </w:rPr>
        <w:t>confianca</w:t>
      </w:r>
      <w:proofErr w:type="spellEnd"/>
      <w:r w:rsidR="00B53CD5" w:rsidRPr="00B80DE9">
        <w:rPr>
          <w:rFonts w:ascii="Gill Sans Std Light" w:hAnsi="Gill Sans Std Light"/>
          <w:lang w:val="pt-PT"/>
        </w:rPr>
        <w:t xml:space="preserve"> entre os dois parceiros.</w:t>
      </w:r>
    </w:p>
    <w:p w:rsidR="009478F1" w:rsidRPr="00B80DE9" w:rsidRDefault="00B53CD5" w:rsidP="007D712A">
      <w:pPr>
        <w:spacing w:after="0" w:line="360" w:lineRule="auto"/>
        <w:jc w:val="both"/>
        <w:rPr>
          <w:rFonts w:ascii="Gill Sans Std Light" w:hAnsi="Gill Sans Std Light"/>
          <w:lang w:val="pt-PT"/>
        </w:rPr>
      </w:pPr>
      <w:r w:rsidRPr="00B80DE9">
        <w:rPr>
          <w:rFonts w:ascii="Gill Sans Std Light" w:hAnsi="Gill Sans Std Light"/>
          <w:lang w:val="pt-PT"/>
        </w:rPr>
        <w:t xml:space="preserve"> </w:t>
      </w:r>
    </w:p>
    <w:p w:rsidR="00333189" w:rsidRPr="00D328A2" w:rsidRDefault="009478F1" w:rsidP="007D712A">
      <w:pPr>
        <w:spacing w:after="0" w:line="360" w:lineRule="auto"/>
        <w:jc w:val="both"/>
        <w:rPr>
          <w:rFonts w:ascii="Gill Sans Std Light" w:hAnsi="Gill Sans Std Light"/>
          <w:lang w:val="pt-PT"/>
        </w:rPr>
      </w:pPr>
      <w:r w:rsidRPr="00B80DE9">
        <w:rPr>
          <w:rFonts w:ascii="Gill Sans Std Light" w:hAnsi="Gill Sans Std Light"/>
          <w:lang w:val="pt-PT"/>
        </w:rPr>
        <w:t>Outro aspecto importante na busca do aumento da produtividade é a flexibilização das regras referentes à duração do trabalho. O trabalho extraordinário, sendo uma excepção com vista a garantia do alcance dos objectivos das partes</w:t>
      </w:r>
      <w:r w:rsidR="00333189" w:rsidRPr="00B80DE9">
        <w:rPr>
          <w:rFonts w:ascii="Gill Sans Std Light" w:hAnsi="Gill Sans Std Light"/>
          <w:lang w:val="pt-PT"/>
        </w:rPr>
        <w:t xml:space="preserve"> (empregador e trabalhador)</w:t>
      </w:r>
      <w:r w:rsidR="00C07146" w:rsidRPr="00B80DE9">
        <w:rPr>
          <w:rFonts w:ascii="Gill Sans Std Light" w:hAnsi="Gill Sans Std Light"/>
          <w:lang w:val="pt-PT"/>
        </w:rPr>
        <w:t xml:space="preserve"> relativamente a produção e </w:t>
      </w:r>
      <w:proofErr w:type="spellStart"/>
      <w:r w:rsidR="00C07146" w:rsidRPr="00B80DE9">
        <w:rPr>
          <w:rFonts w:ascii="Gill Sans Std Light" w:hAnsi="Gill Sans Std Light"/>
          <w:lang w:val="pt-PT"/>
        </w:rPr>
        <w:t>productividade</w:t>
      </w:r>
      <w:proofErr w:type="spellEnd"/>
      <w:r w:rsidRPr="00B80DE9">
        <w:rPr>
          <w:rFonts w:ascii="Gill Sans Std Light" w:hAnsi="Gill Sans Std Light"/>
          <w:lang w:val="pt-PT"/>
        </w:rPr>
        <w:t xml:space="preserve">, merece uma abordagem mais flexível, podendo </w:t>
      </w:r>
      <w:r w:rsidR="00333189" w:rsidRPr="00B80DE9">
        <w:rPr>
          <w:rFonts w:ascii="Gill Sans Std Light" w:hAnsi="Gill Sans Std Light"/>
          <w:lang w:val="pt-PT"/>
        </w:rPr>
        <w:t xml:space="preserve">propor-se uma </w:t>
      </w:r>
      <w:r w:rsidR="00037EED" w:rsidRPr="00B80DE9">
        <w:rPr>
          <w:rFonts w:ascii="Gill Sans Std Light" w:hAnsi="Gill Sans Std Light"/>
          <w:lang w:val="pt-PT"/>
        </w:rPr>
        <w:t>combinação entre modelos de compensação</w:t>
      </w:r>
      <w:r w:rsidR="00B53CD5" w:rsidRPr="00B80DE9">
        <w:rPr>
          <w:rFonts w:ascii="Gill Sans Std Light" w:hAnsi="Gill Sans Std Light"/>
          <w:lang w:val="pt-PT"/>
        </w:rPr>
        <w:t xml:space="preserve"> </w:t>
      </w:r>
      <w:r w:rsidR="00037EED" w:rsidRPr="00B80DE9">
        <w:rPr>
          <w:rFonts w:ascii="Gill Sans Std Light" w:hAnsi="Gill Sans Std Light"/>
          <w:lang w:val="pt-PT"/>
        </w:rPr>
        <w:t>pecuniária pela prestação de trabalho</w:t>
      </w:r>
      <w:r w:rsidR="00037EED" w:rsidRPr="00D328A2">
        <w:rPr>
          <w:rFonts w:ascii="Gill Sans Std Light" w:hAnsi="Gill Sans Std Light"/>
          <w:lang w:val="pt-PT"/>
        </w:rPr>
        <w:t xml:space="preserve"> </w:t>
      </w:r>
      <w:r w:rsidR="00037EED" w:rsidRPr="00D328A2">
        <w:rPr>
          <w:rFonts w:ascii="Gill Sans Std Light" w:hAnsi="Gill Sans Std Light"/>
          <w:lang w:val="pt-PT"/>
        </w:rPr>
        <w:lastRenderedPageBreak/>
        <w:t xml:space="preserve">extraordinário e o modelo de </w:t>
      </w:r>
      <w:r w:rsidR="00333189" w:rsidRPr="00D328A2">
        <w:rPr>
          <w:rFonts w:ascii="Gill Sans Std Light" w:hAnsi="Gill Sans Std Light"/>
          <w:lang w:val="pt-PT"/>
        </w:rPr>
        <w:t xml:space="preserve">compensação através de descanso compensatório a acordar por aqueles. </w:t>
      </w:r>
    </w:p>
    <w:p w:rsidR="00333189" w:rsidRPr="00D328A2" w:rsidRDefault="00333189" w:rsidP="007D712A">
      <w:pPr>
        <w:spacing w:after="0" w:line="360" w:lineRule="auto"/>
        <w:jc w:val="both"/>
        <w:rPr>
          <w:rFonts w:ascii="Gill Sans Std Light" w:hAnsi="Gill Sans Std Light"/>
          <w:lang w:val="pt-PT"/>
        </w:rPr>
      </w:pPr>
    </w:p>
    <w:p w:rsidR="00333189" w:rsidRPr="00D328A2" w:rsidRDefault="00333189" w:rsidP="007D712A">
      <w:pPr>
        <w:spacing w:after="0" w:line="360" w:lineRule="auto"/>
        <w:jc w:val="both"/>
        <w:rPr>
          <w:rFonts w:ascii="Gill Sans Std Light" w:hAnsi="Gill Sans Std Light"/>
          <w:lang w:val="pt-PT"/>
        </w:rPr>
      </w:pPr>
      <w:r w:rsidRPr="00D328A2">
        <w:rPr>
          <w:rFonts w:ascii="Gill Sans Std Light" w:hAnsi="Gill Sans Std Light"/>
          <w:lang w:val="pt-PT"/>
        </w:rPr>
        <w:t xml:space="preserve">O regime de trabalho em alternância constitui uma prática enraizada em vários ordenamentos jurídicos para actividades específicas, </w:t>
      </w:r>
      <w:r w:rsidR="00037EED" w:rsidRPr="00D328A2">
        <w:rPr>
          <w:rFonts w:ascii="Gill Sans Std Light" w:hAnsi="Gill Sans Std Light"/>
          <w:lang w:val="pt-PT"/>
        </w:rPr>
        <w:t xml:space="preserve">em especial as que exigem dos trabalhadores continuidade e permanência no local de trabalho, </w:t>
      </w:r>
      <w:r w:rsidRPr="00D328A2">
        <w:rPr>
          <w:rFonts w:ascii="Gill Sans Std Light" w:hAnsi="Gill Sans Std Light"/>
          <w:lang w:val="pt-PT"/>
        </w:rPr>
        <w:t>o que permite uma maior disponibilidade dos trabalhadores para prestarem a sua actividade sempre que se encontrem em serviço, contribui</w:t>
      </w:r>
      <w:r w:rsidR="00037EED" w:rsidRPr="00D328A2">
        <w:rPr>
          <w:rFonts w:ascii="Gill Sans Std Light" w:hAnsi="Gill Sans Std Light"/>
          <w:lang w:val="pt-PT"/>
        </w:rPr>
        <w:t xml:space="preserve">ndo para o </w:t>
      </w:r>
      <w:r w:rsidRPr="00D328A2">
        <w:rPr>
          <w:rFonts w:ascii="Gill Sans Std Light" w:hAnsi="Gill Sans Std Light"/>
          <w:lang w:val="pt-PT"/>
        </w:rPr>
        <w:t>melhor aproveitamento dos recursos colocados à disposição do empregador.</w:t>
      </w:r>
    </w:p>
    <w:p w:rsidR="00333189" w:rsidRPr="00D328A2" w:rsidRDefault="00333189" w:rsidP="007D712A">
      <w:pPr>
        <w:spacing w:after="0" w:line="360" w:lineRule="auto"/>
        <w:jc w:val="both"/>
        <w:rPr>
          <w:rFonts w:ascii="Gill Sans Std Light" w:hAnsi="Gill Sans Std Light"/>
          <w:lang w:val="pt-PT"/>
        </w:rPr>
      </w:pPr>
    </w:p>
    <w:p w:rsidR="00684D74" w:rsidRPr="00D328A2" w:rsidRDefault="00333189" w:rsidP="007D712A">
      <w:pPr>
        <w:spacing w:after="0" w:line="360" w:lineRule="auto"/>
        <w:jc w:val="both"/>
        <w:rPr>
          <w:rFonts w:ascii="Gill Sans Std Light" w:hAnsi="Gill Sans Std Light"/>
          <w:lang w:val="pt-PT"/>
        </w:rPr>
      </w:pPr>
      <w:r w:rsidRPr="00D328A2">
        <w:rPr>
          <w:rFonts w:ascii="Gill Sans Std Light" w:hAnsi="Gill Sans Std Light"/>
          <w:lang w:val="pt-PT"/>
        </w:rPr>
        <w:t xml:space="preserve">Os princípios acima enunciados devem ter sempre em conta a igualdade que a </w:t>
      </w:r>
      <w:r w:rsidR="003669EC" w:rsidRPr="00D328A2">
        <w:rPr>
          <w:rFonts w:ascii="Gill Sans Std Light" w:hAnsi="Gill Sans Std Light"/>
          <w:lang w:val="pt-PT"/>
        </w:rPr>
        <w:t>constituição e a L</w:t>
      </w:r>
      <w:r w:rsidRPr="00D328A2">
        <w:rPr>
          <w:rFonts w:ascii="Gill Sans Std Light" w:hAnsi="Gill Sans Std Light"/>
          <w:lang w:val="pt-PT"/>
        </w:rPr>
        <w:t>ei consagr</w:t>
      </w:r>
      <w:r w:rsidR="003669EC" w:rsidRPr="00D328A2">
        <w:rPr>
          <w:rFonts w:ascii="Gill Sans Std Light" w:hAnsi="Gill Sans Std Light"/>
          <w:lang w:val="pt-PT"/>
        </w:rPr>
        <w:t>am</w:t>
      </w:r>
      <w:r w:rsidRPr="00D328A2">
        <w:rPr>
          <w:rFonts w:ascii="Gill Sans Std Light" w:hAnsi="Gill Sans Std Light"/>
          <w:lang w:val="pt-PT"/>
        </w:rPr>
        <w:t xml:space="preserve"> para os trabalhadores que prestem a sua actividade laboral em Moçambique, devendo, na medida das especificidades de cada posição, ser extensivas aos trabalhadores de nacionalidade estrangeira todas as condições atribuídas aos nacionais. Assim, a realidade tem mostrado a necessidade de recurso a técnicos cada vez mais especializados para a </w:t>
      </w:r>
      <w:r w:rsidR="00684D74" w:rsidRPr="00D328A2">
        <w:rPr>
          <w:rFonts w:ascii="Gill Sans Std Light" w:hAnsi="Gill Sans Std Light"/>
          <w:lang w:val="pt-PT"/>
        </w:rPr>
        <w:t xml:space="preserve">materialização de determinados projectos em </w:t>
      </w:r>
      <w:r w:rsidR="00037EED" w:rsidRPr="00D328A2">
        <w:rPr>
          <w:rFonts w:ascii="Gill Sans Std Light" w:hAnsi="Gill Sans Std Light"/>
          <w:lang w:val="pt-PT"/>
        </w:rPr>
        <w:t>implementação no país</w:t>
      </w:r>
      <w:r w:rsidR="00684D74" w:rsidRPr="00D328A2">
        <w:rPr>
          <w:rFonts w:ascii="Gill Sans Std Light" w:hAnsi="Gill Sans Std Light"/>
          <w:lang w:val="pt-PT"/>
        </w:rPr>
        <w:t>, os quais muitas vezes interessa contratar sob o regime de cedência, sendo importante a abertura para este efeito.</w:t>
      </w:r>
    </w:p>
    <w:p w:rsidR="00684D74" w:rsidRPr="00D328A2" w:rsidRDefault="00684D74" w:rsidP="007D712A">
      <w:pPr>
        <w:spacing w:after="0" w:line="360" w:lineRule="auto"/>
        <w:jc w:val="both"/>
        <w:rPr>
          <w:rFonts w:ascii="Gill Sans Std Light" w:hAnsi="Gill Sans Std Light"/>
          <w:lang w:val="pt-PT"/>
        </w:rPr>
      </w:pPr>
    </w:p>
    <w:p w:rsidR="00C53B20" w:rsidRPr="00D328A2" w:rsidRDefault="00684D74" w:rsidP="007D712A">
      <w:pPr>
        <w:spacing w:after="0" w:line="360" w:lineRule="auto"/>
        <w:jc w:val="both"/>
        <w:rPr>
          <w:rFonts w:ascii="Gill Sans Std Light" w:hAnsi="Gill Sans Std Light"/>
          <w:b/>
          <w:lang w:val="pt-PT"/>
        </w:rPr>
      </w:pPr>
      <w:r w:rsidRPr="00D328A2">
        <w:rPr>
          <w:rFonts w:ascii="Gill Sans Std Light" w:hAnsi="Gill Sans Std Light"/>
          <w:lang w:val="pt-PT"/>
        </w:rPr>
        <w:t xml:space="preserve">Por fim, </w:t>
      </w:r>
      <w:r w:rsidR="00F404FB" w:rsidRPr="00D328A2">
        <w:rPr>
          <w:rFonts w:ascii="Gill Sans Std Light" w:hAnsi="Gill Sans Std Light"/>
          <w:lang w:val="pt-PT"/>
        </w:rPr>
        <w:t xml:space="preserve">realce deve ser dado ao modelo de cálculo de indemnização por cessação de contratos de trabalho, </w:t>
      </w:r>
      <w:r w:rsidR="005615CE" w:rsidRPr="00D328A2">
        <w:rPr>
          <w:rFonts w:ascii="Gill Sans Std Light" w:hAnsi="Gill Sans Std Light"/>
          <w:lang w:val="pt-PT"/>
        </w:rPr>
        <w:t>onde propõ</w:t>
      </w:r>
      <w:r w:rsidR="00037EED" w:rsidRPr="00D328A2">
        <w:rPr>
          <w:rFonts w:ascii="Gill Sans Std Light" w:hAnsi="Gill Sans Std Light"/>
          <w:lang w:val="pt-PT"/>
        </w:rPr>
        <w:t>e</w:t>
      </w:r>
      <w:r w:rsidR="005615CE" w:rsidRPr="00D328A2">
        <w:rPr>
          <w:rFonts w:ascii="Gill Sans Std Light" w:hAnsi="Gill Sans Std Light"/>
          <w:lang w:val="pt-PT"/>
        </w:rPr>
        <w:t xml:space="preserve">-se a adopção de </w:t>
      </w:r>
      <w:r w:rsidR="00F404FB" w:rsidRPr="00D328A2">
        <w:rPr>
          <w:rFonts w:ascii="Gill Sans Std Light" w:hAnsi="Gill Sans Std Light"/>
          <w:lang w:val="pt-PT"/>
        </w:rPr>
        <w:t>um regime geral aplicável a todos os tipos de contrato</w:t>
      </w:r>
      <w:r w:rsidR="00A01F81" w:rsidRPr="00D328A2">
        <w:rPr>
          <w:rFonts w:ascii="Gill Sans Std Light" w:hAnsi="Gill Sans Std Light"/>
          <w:lang w:val="pt-PT"/>
        </w:rPr>
        <w:t>s</w:t>
      </w:r>
      <w:r w:rsidR="00F404FB" w:rsidRPr="00D328A2">
        <w:rPr>
          <w:rFonts w:ascii="Gill Sans Std Light" w:hAnsi="Gill Sans Std Light"/>
          <w:lang w:val="pt-PT"/>
        </w:rPr>
        <w:t xml:space="preserve">, uniformizando </w:t>
      </w:r>
      <w:r w:rsidR="005615CE" w:rsidRPr="00D328A2">
        <w:rPr>
          <w:rFonts w:ascii="Gill Sans Std Light" w:hAnsi="Gill Sans Std Light"/>
          <w:lang w:val="pt-PT"/>
        </w:rPr>
        <w:t xml:space="preserve">o critério de </w:t>
      </w:r>
      <w:r w:rsidR="00F404FB" w:rsidRPr="00D328A2">
        <w:rPr>
          <w:rFonts w:ascii="Gill Sans Std Light" w:hAnsi="Gill Sans Std Light"/>
          <w:lang w:val="pt-PT"/>
        </w:rPr>
        <w:t>c</w:t>
      </w:r>
      <w:r w:rsidR="005615CE" w:rsidRPr="00D328A2">
        <w:rPr>
          <w:rFonts w:ascii="Gill Sans Std Light" w:hAnsi="Gill Sans Std Light"/>
          <w:lang w:val="pt-PT"/>
        </w:rPr>
        <w:t>álculo para todas as categorias de trabalhadores, independentemente do tipo de contrato de trabalho</w:t>
      </w:r>
      <w:r w:rsidR="00037EED" w:rsidRPr="00D328A2">
        <w:rPr>
          <w:rFonts w:ascii="Gill Sans Std Light" w:hAnsi="Gill Sans Std Light"/>
          <w:lang w:val="pt-PT"/>
        </w:rPr>
        <w:t xml:space="preserve"> e sua duração</w:t>
      </w:r>
      <w:r w:rsidR="005615CE" w:rsidRPr="00D328A2">
        <w:rPr>
          <w:rFonts w:ascii="Gill Sans Std Light" w:hAnsi="Gill Sans Std Light"/>
          <w:lang w:val="pt-PT"/>
        </w:rPr>
        <w:t>.</w:t>
      </w:r>
    </w:p>
    <w:p w:rsidR="00A522A3" w:rsidRPr="00D328A2" w:rsidRDefault="00A522A3" w:rsidP="007918B6">
      <w:pPr>
        <w:spacing w:after="0" w:line="360" w:lineRule="auto"/>
        <w:jc w:val="both"/>
        <w:rPr>
          <w:rFonts w:ascii="Gill Sans Std Light" w:hAnsi="Gill Sans Std Light"/>
          <w:lang w:val="pt-PT"/>
        </w:rPr>
      </w:pPr>
    </w:p>
    <w:p w:rsidR="00996EE8" w:rsidRPr="00D328A2" w:rsidRDefault="005E653A" w:rsidP="007918B6">
      <w:pPr>
        <w:spacing w:after="0" w:line="360" w:lineRule="auto"/>
        <w:jc w:val="both"/>
        <w:rPr>
          <w:rFonts w:ascii="Gill Sans Std Light" w:hAnsi="Gill Sans Std Light"/>
          <w:lang w:val="pt-PT"/>
        </w:rPr>
      </w:pPr>
      <w:r w:rsidRPr="00D328A2">
        <w:rPr>
          <w:rFonts w:ascii="Gill Sans Std Light" w:hAnsi="Gill Sans Std Light"/>
          <w:lang w:val="pt-PT"/>
        </w:rPr>
        <w:t>Volvidos mais de 10 anos desde a aprovação da L</w:t>
      </w:r>
      <w:r w:rsidR="002D55C2" w:rsidRPr="00D328A2">
        <w:rPr>
          <w:rFonts w:ascii="Gill Sans Std Light" w:hAnsi="Gill Sans Std Light"/>
          <w:lang w:val="pt-PT"/>
        </w:rPr>
        <w:t xml:space="preserve">ei do </w:t>
      </w:r>
      <w:r w:rsidRPr="00D328A2">
        <w:rPr>
          <w:rFonts w:ascii="Gill Sans Std Light" w:hAnsi="Gill Sans Std Light"/>
          <w:lang w:val="pt-PT"/>
        </w:rPr>
        <w:t>T</w:t>
      </w:r>
      <w:r w:rsidR="002D55C2" w:rsidRPr="00D328A2">
        <w:rPr>
          <w:rFonts w:ascii="Gill Sans Std Light" w:hAnsi="Gill Sans Std Light"/>
          <w:lang w:val="pt-PT"/>
        </w:rPr>
        <w:t>rabalho</w:t>
      </w:r>
      <w:r w:rsidRPr="00D328A2">
        <w:rPr>
          <w:rFonts w:ascii="Gill Sans Std Light" w:hAnsi="Gill Sans Std Light"/>
          <w:lang w:val="pt-PT"/>
        </w:rPr>
        <w:t xml:space="preserve">, </w:t>
      </w:r>
      <w:r w:rsidR="006341C0" w:rsidRPr="00D328A2">
        <w:rPr>
          <w:rFonts w:ascii="Gill Sans Std Light" w:hAnsi="Gill Sans Std Light"/>
          <w:lang w:val="pt-PT"/>
        </w:rPr>
        <w:t xml:space="preserve">tornou-se evidente que a Lei do Trabalho apresenta algumas imprecisões e incongruências, as quais </w:t>
      </w:r>
      <w:r w:rsidR="0024770B" w:rsidRPr="00D328A2">
        <w:rPr>
          <w:rFonts w:ascii="Gill Sans Std Light" w:hAnsi="Gill Sans Std Light"/>
          <w:lang w:val="pt-PT"/>
        </w:rPr>
        <w:t xml:space="preserve">não se coadunam com a actual conjuntura social e </w:t>
      </w:r>
      <w:proofErr w:type="spellStart"/>
      <w:r w:rsidR="0024770B" w:rsidRPr="00D328A2">
        <w:rPr>
          <w:rFonts w:ascii="Gill Sans Std Light" w:hAnsi="Gill Sans Std Light"/>
          <w:lang w:val="pt-PT"/>
        </w:rPr>
        <w:t>econónica</w:t>
      </w:r>
      <w:proofErr w:type="spellEnd"/>
      <w:r w:rsidR="0024770B" w:rsidRPr="00D328A2">
        <w:rPr>
          <w:rFonts w:ascii="Gill Sans Std Light" w:hAnsi="Gill Sans Std Light"/>
          <w:lang w:val="pt-PT"/>
        </w:rPr>
        <w:t xml:space="preserve"> do país, bem como com o dinamismo resultante da globalização e tendência de flexibilização das relações laborais</w:t>
      </w:r>
      <w:r w:rsidR="00E04422" w:rsidRPr="00D328A2">
        <w:rPr>
          <w:rFonts w:ascii="Gill Sans Std Light" w:hAnsi="Gill Sans Std Light"/>
          <w:lang w:val="pt-PT"/>
        </w:rPr>
        <w:t xml:space="preserve"> e </w:t>
      </w:r>
      <w:r w:rsidR="00A01F81" w:rsidRPr="00D328A2">
        <w:rPr>
          <w:rFonts w:ascii="Gill Sans Std Light" w:hAnsi="Gill Sans Std Light"/>
          <w:lang w:val="pt-PT"/>
        </w:rPr>
        <w:t>colocam</w:t>
      </w:r>
      <w:r w:rsidR="0024770B" w:rsidRPr="00D328A2">
        <w:rPr>
          <w:rFonts w:ascii="Gill Sans Std Light" w:hAnsi="Gill Sans Std Light"/>
          <w:lang w:val="pt-PT"/>
        </w:rPr>
        <w:t xml:space="preserve"> Moçambique </w:t>
      </w:r>
      <w:r w:rsidR="001C76B8" w:rsidRPr="00D328A2">
        <w:rPr>
          <w:rFonts w:ascii="Gill Sans Std Light" w:hAnsi="Gill Sans Std Light"/>
          <w:lang w:val="pt-PT"/>
        </w:rPr>
        <w:t xml:space="preserve">em posições cada vez mais baixas no </w:t>
      </w:r>
      <w:r w:rsidR="001C76B8" w:rsidRPr="00D328A2">
        <w:rPr>
          <w:rFonts w:ascii="Gill Sans Std Light" w:hAnsi="Gill Sans Std Light"/>
          <w:i/>
          <w:lang w:val="pt-PT"/>
        </w:rPr>
        <w:t>ranking</w:t>
      </w:r>
      <w:r w:rsidR="001C76B8" w:rsidRPr="00D328A2">
        <w:rPr>
          <w:rFonts w:ascii="Gill Sans Std Light" w:hAnsi="Gill Sans Std Light"/>
          <w:lang w:val="pt-PT"/>
        </w:rPr>
        <w:t xml:space="preserve"> do </w:t>
      </w:r>
      <w:r w:rsidR="001C76B8" w:rsidRPr="00D328A2">
        <w:rPr>
          <w:rFonts w:ascii="Gill Sans Std Light" w:hAnsi="Gill Sans Std Light"/>
          <w:i/>
          <w:lang w:val="pt-PT"/>
        </w:rPr>
        <w:t>Doing Business</w:t>
      </w:r>
      <w:r w:rsidR="00A01F81" w:rsidRPr="00D328A2">
        <w:rPr>
          <w:rFonts w:ascii="Gill Sans Std Light" w:hAnsi="Gill Sans Std Light"/>
          <w:lang w:val="pt-PT"/>
        </w:rPr>
        <w:t xml:space="preserve">. </w:t>
      </w:r>
      <w:r w:rsidR="001C76B8" w:rsidRPr="00D328A2">
        <w:rPr>
          <w:rFonts w:ascii="Gill Sans Std Light" w:hAnsi="Gill Sans Std Light"/>
          <w:lang w:val="pt-PT"/>
        </w:rPr>
        <w:t xml:space="preserve">Portanto, </w:t>
      </w:r>
      <w:r w:rsidRPr="00D328A2">
        <w:rPr>
          <w:rFonts w:ascii="Gill Sans Std Light" w:hAnsi="Gill Sans Std Light"/>
          <w:lang w:val="pt-PT"/>
        </w:rPr>
        <w:t xml:space="preserve">surge a necessidade de avaliar a sua eficácia </w:t>
      </w:r>
      <w:r w:rsidR="000626EF" w:rsidRPr="00D328A2">
        <w:rPr>
          <w:rFonts w:ascii="Gill Sans Std Light" w:hAnsi="Gill Sans Std Light"/>
          <w:lang w:val="pt-PT"/>
        </w:rPr>
        <w:t xml:space="preserve">em relação aos </w:t>
      </w:r>
      <w:r w:rsidRPr="00D328A2">
        <w:rPr>
          <w:rFonts w:ascii="Gill Sans Std Light" w:hAnsi="Gill Sans Std Light"/>
          <w:lang w:val="pt-PT"/>
        </w:rPr>
        <w:t>objectivos que ditaram a sua adopção, facto que requer uma reflex</w:t>
      </w:r>
      <w:r w:rsidR="000626EF" w:rsidRPr="00D328A2">
        <w:rPr>
          <w:rFonts w:ascii="Gill Sans Std Light" w:hAnsi="Gill Sans Std Light"/>
          <w:lang w:val="pt-PT"/>
        </w:rPr>
        <w:t>ão concertada entre as partes envolvidas na aplicação da L</w:t>
      </w:r>
      <w:r w:rsidR="000A7388" w:rsidRPr="00D328A2">
        <w:rPr>
          <w:rFonts w:ascii="Gill Sans Std Light" w:hAnsi="Gill Sans Std Light"/>
          <w:lang w:val="pt-PT"/>
        </w:rPr>
        <w:t>ei</w:t>
      </w:r>
      <w:r w:rsidR="000626EF" w:rsidRPr="00D328A2">
        <w:rPr>
          <w:rFonts w:ascii="Gill Sans Std Light" w:hAnsi="Gill Sans Std Light"/>
          <w:lang w:val="pt-PT"/>
        </w:rPr>
        <w:t xml:space="preserve">: administração do trabalho, empregadores, trabalhadores e sindicatos. </w:t>
      </w:r>
    </w:p>
    <w:p w:rsidR="00B416B4" w:rsidRPr="00D328A2" w:rsidRDefault="00B416B4" w:rsidP="007918B6">
      <w:pPr>
        <w:spacing w:after="0" w:line="360" w:lineRule="auto"/>
        <w:jc w:val="both"/>
        <w:rPr>
          <w:rFonts w:ascii="Gill Sans Std Light" w:hAnsi="Gill Sans Std Light"/>
          <w:lang w:val="pt-PT"/>
        </w:rPr>
      </w:pPr>
    </w:p>
    <w:p w:rsidR="00822E5D" w:rsidRPr="00D328A2" w:rsidRDefault="00822E5D" w:rsidP="004F7860">
      <w:pPr>
        <w:spacing w:after="0" w:line="360" w:lineRule="auto"/>
        <w:jc w:val="both"/>
        <w:rPr>
          <w:rFonts w:ascii="Gill Sans Std Light" w:hAnsi="Gill Sans Std Light"/>
          <w:lang w:val="pt-PT"/>
        </w:rPr>
      </w:pPr>
    </w:p>
    <w:p w:rsidR="002C1FF0" w:rsidRPr="00D328A2" w:rsidRDefault="00EC6C08" w:rsidP="004F7860">
      <w:pPr>
        <w:spacing w:after="0" w:line="360" w:lineRule="auto"/>
        <w:jc w:val="both"/>
        <w:rPr>
          <w:rFonts w:ascii="Gill Sans Std Light" w:hAnsi="Gill Sans Std Light"/>
          <w:lang w:val="pt-PT"/>
        </w:rPr>
      </w:pPr>
      <w:r w:rsidRPr="00B80DE9">
        <w:rPr>
          <w:rFonts w:ascii="Gill Sans Std Light" w:hAnsi="Gill Sans Std Light"/>
          <w:lang w:val="pt-PT"/>
        </w:rPr>
        <w:t>Consta no presente parecer,</w:t>
      </w:r>
      <w:r>
        <w:rPr>
          <w:rFonts w:ascii="Gill Sans Std Light" w:hAnsi="Gill Sans Std Light"/>
          <w:lang w:val="pt-PT"/>
        </w:rPr>
        <w:t xml:space="preserve"> o</w:t>
      </w:r>
      <w:r w:rsidR="00342386" w:rsidRPr="00D328A2">
        <w:rPr>
          <w:rFonts w:ascii="Gill Sans Std Light" w:hAnsi="Gill Sans Std Light"/>
          <w:lang w:val="pt-PT"/>
        </w:rPr>
        <w:t xml:space="preserve"> levantamento das questões </w:t>
      </w:r>
      <w:r w:rsidR="00E965BC" w:rsidRPr="00D328A2">
        <w:rPr>
          <w:rFonts w:ascii="Gill Sans Std Light" w:hAnsi="Gill Sans Std Light"/>
          <w:lang w:val="pt-PT"/>
        </w:rPr>
        <w:t>relevantes</w:t>
      </w:r>
      <w:r w:rsidR="00342386" w:rsidRPr="00D328A2">
        <w:rPr>
          <w:rFonts w:ascii="Gill Sans Std Light" w:hAnsi="Gill Sans Std Light"/>
          <w:lang w:val="pt-PT"/>
        </w:rPr>
        <w:t xml:space="preserve">, sob o ponto de vista do sector privado, </w:t>
      </w:r>
      <w:r w:rsidR="00E965BC" w:rsidRPr="00D328A2">
        <w:rPr>
          <w:rFonts w:ascii="Gill Sans Std Light" w:hAnsi="Gill Sans Std Light"/>
          <w:lang w:val="pt-PT"/>
        </w:rPr>
        <w:t xml:space="preserve">com enfoque </w:t>
      </w:r>
      <w:r w:rsidR="0028528F" w:rsidRPr="00D328A2">
        <w:rPr>
          <w:rFonts w:ascii="Gill Sans Std Light" w:hAnsi="Gill Sans Std Light"/>
          <w:lang w:val="pt-PT"/>
        </w:rPr>
        <w:t>nos</w:t>
      </w:r>
      <w:r w:rsidR="00342386" w:rsidRPr="00D328A2">
        <w:rPr>
          <w:rFonts w:ascii="Gill Sans Std Light" w:hAnsi="Gill Sans Std Light"/>
          <w:lang w:val="pt-PT"/>
        </w:rPr>
        <w:t xml:space="preserve"> constrangimento</w:t>
      </w:r>
      <w:r w:rsidR="00AE23EE" w:rsidRPr="00D328A2">
        <w:rPr>
          <w:rFonts w:ascii="Gill Sans Std Light" w:hAnsi="Gill Sans Std Light"/>
          <w:lang w:val="pt-PT"/>
        </w:rPr>
        <w:t>s</w:t>
      </w:r>
      <w:r w:rsidR="00342386" w:rsidRPr="00D328A2">
        <w:rPr>
          <w:rFonts w:ascii="Gill Sans Std Light" w:hAnsi="Gill Sans Std Light"/>
          <w:lang w:val="pt-PT"/>
        </w:rPr>
        <w:t xml:space="preserve"> que a aplicação da Lei do Trabalho tem criado </w:t>
      </w:r>
      <w:r w:rsidR="00D522D4" w:rsidRPr="00D328A2">
        <w:rPr>
          <w:rFonts w:ascii="Gill Sans Std Light" w:hAnsi="Gill Sans Std Light"/>
          <w:lang w:val="pt-PT"/>
        </w:rPr>
        <w:t>para o</w:t>
      </w:r>
      <w:r w:rsidR="00342386" w:rsidRPr="00D328A2">
        <w:rPr>
          <w:rFonts w:ascii="Gill Sans Std Light" w:hAnsi="Gill Sans Std Light"/>
          <w:lang w:val="pt-PT"/>
        </w:rPr>
        <w:t xml:space="preserve"> desenvolvimento das suas actividades, em particular, e </w:t>
      </w:r>
      <w:r w:rsidR="00D522D4" w:rsidRPr="00D328A2">
        <w:rPr>
          <w:rFonts w:ascii="Gill Sans Std Light" w:hAnsi="Gill Sans Std Light"/>
          <w:lang w:val="pt-PT"/>
        </w:rPr>
        <w:t>para</w:t>
      </w:r>
      <w:r w:rsidR="00342386" w:rsidRPr="00D328A2">
        <w:rPr>
          <w:rFonts w:ascii="Gill Sans Std Light" w:hAnsi="Gill Sans Std Light"/>
          <w:lang w:val="pt-PT"/>
        </w:rPr>
        <w:t xml:space="preserve"> contribuição para um ambiente de negócios favorável, </w:t>
      </w:r>
      <w:r w:rsidR="00E965BC" w:rsidRPr="00D328A2">
        <w:rPr>
          <w:rFonts w:ascii="Gill Sans Std Light" w:hAnsi="Gill Sans Std Light"/>
          <w:lang w:val="pt-PT"/>
        </w:rPr>
        <w:t>no geral</w:t>
      </w:r>
      <w:r w:rsidR="002C1FF0" w:rsidRPr="00D328A2">
        <w:rPr>
          <w:rFonts w:ascii="Gill Sans Std Light" w:hAnsi="Gill Sans Std Light"/>
          <w:lang w:val="pt-PT"/>
        </w:rPr>
        <w:t>.</w:t>
      </w:r>
    </w:p>
    <w:p w:rsidR="002C1FF0" w:rsidRPr="00D328A2" w:rsidRDefault="002C1FF0" w:rsidP="004F7860">
      <w:pPr>
        <w:spacing w:after="0" w:line="360" w:lineRule="auto"/>
        <w:jc w:val="both"/>
        <w:rPr>
          <w:rFonts w:ascii="Gill Sans Std Light" w:hAnsi="Gill Sans Std Light"/>
          <w:lang w:val="pt-PT"/>
        </w:rPr>
      </w:pPr>
    </w:p>
    <w:p w:rsidR="00593AB5" w:rsidRPr="00D328A2" w:rsidRDefault="002C1FF0" w:rsidP="004F7860">
      <w:pPr>
        <w:spacing w:after="0" w:line="360" w:lineRule="auto"/>
        <w:jc w:val="both"/>
        <w:rPr>
          <w:rFonts w:ascii="Gill Sans Std Light" w:hAnsi="Gill Sans Std Light"/>
          <w:lang w:val="pt-PT"/>
        </w:rPr>
      </w:pPr>
      <w:r w:rsidRPr="00D328A2">
        <w:rPr>
          <w:rFonts w:ascii="Gill Sans Std Light" w:hAnsi="Gill Sans Std Light"/>
          <w:lang w:val="pt-PT"/>
        </w:rPr>
        <w:t>A análise</w:t>
      </w:r>
      <w:r w:rsidR="00EC6C08">
        <w:rPr>
          <w:rFonts w:ascii="Gill Sans Std Light" w:hAnsi="Gill Sans Std Light"/>
          <w:lang w:val="pt-PT"/>
        </w:rPr>
        <w:t xml:space="preserve"> </w:t>
      </w:r>
      <w:r w:rsidR="00342386" w:rsidRPr="00D328A2">
        <w:rPr>
          <w:rFonts w:ascii="Gill Sans Std Light" w:hAnsi="Gill Sans Std Light"/>
          <w:lang w:val="pt-PT"/>
        </w:rPr>
        <w:t>centr</w:t>
      </w:r>
      <w:r w:rsidRPr="00D328A2">
        <w:rPr>
          <w:rFonts w:ascii="Gill Sans Std Light" w:hAnsi="Gill Sans Std Light"/>
          <w:lang w:val="pt-PT"/>
        </w:rPr>
        <w:t>ou</w:t>
      </w:r>
      <w:r w:rsidR="00342386" w:rsidRPr="00D328A2">
        <w:rPr>
          <w:rFonts w:ascii="Gill Sans Std Light" w:hAnsi="Gill Sans Std Light"/>
          <w:lang w:val="pt-PT"/>
        </w:rPr>
        <w:t>-se na</w:t>
      </w:r>
      <w:r w:rsidR="00593AB5" w:rsidRPr="00D328A2">
        <w:rPr>
          <w:rFonts w:ascii="Gill Sans Std Light" w:hAnsi="Gill Sans Std Light"/>
          <w:lang w:val="pt-PT"/>
        </w:rPr>
        <w:t xml:space="preserve"> identificação de </w:t>
      </w:r>
      <w:r w:rsidR="009B3CA4" w:rsidRPr="00D328A2">
        <w:rPr>
          <w:rFonts w:ascii="Gill Sans Std Light" w:hAnsi="Gill Sans Std Light"/>
          <w:lang w:val="pt-PT"/>
        </w:rPr>
        <w:t xml:space="preserve">elementos que possam conduzir a </w:t>
      </w:r>
      <w:r w:rsidR="00411C6B" w:rsidRPr="00D328A2">
        <w:rPr>
          <w:rFonts w:ascii="Gill Sans Std Light" w:hAnsi="Gill Sans Std Light"/>
          <w:lang w:val="pt-PT"/>
        </w:rPr>
        <w:t xml:space="preserve">adopção de </w:t>
      </w:r>
      <w:r w:rsidR="000B1BF8" w:rsidRPr="00D328A2">
        <w:rPr>
          <w:rFonts w:ascii="Gill Sans Std Light" w:hAnsi="Gill Sans Std Light"/>
          <w:lang w:val="pt-PT"/>
        </w:rPr>
        <w:t>um regime laboral mais equilibrado, prático e eficaz, que sirva os interesses dos trabalhadores e dos empregadores, sendo ao mesmo tempo ajustado à realidade actual do país e às necessidades do sector privado</w:t>
      </w:r>
      <w:r w:rsidR="00593AB5" w:rsidRPr="00D328A2">
        <w:rPr>
          <w:rFonts w:ascii="Gill Sans Std Light" w:hAnsi="Gill Sans Std Light"/>
          <w:lang w:val="pt-PT"/>
        </w:rPr>
        <w:t xml:space="preserve">, tendo igualmente em conta </w:t>
      </w:r>
      <w:r w:rsidR="000B1BF8" w:rsidRPr="00D328A2">
        <w:rPr>
          <w:rFonts w:ascii="Gill Sans Std Light" w:hAnsi="Gill Sans Std Light"/>
          <w:lang w:val="pt-PT"/>
        </w:rPr>
        <w:t>a</w:t>
      </w:r>
      <w:r w:rsidR="009B3CA4" w:rsidRPr="00D328A2">
        <w:rPr>
          <w:rFonts w:ascii="Gill Sans Std Light" w:hAnsi="Gill Sans Std Light"/>
          <w:lang w:val="pt-PT"/>
        </w:rPr>
        <w:t>s</w:t>
      </w:r>
      <w:r w:rsidR="000B1BF8" w:rsidRPr="00D328A2">
        <w:rPr>
          <w:rFonts w:ascii="Gill Sans Std Light" w:hAnsi="Gill Sans Std Light"/>
          <w:lang w:val="pt-PT"/>
        </w:rPr>
        <w:t xml:space="preserve"> prática</w:t>
      </w:r>
      <w:r w:rsidR="009B3CA4" w:rsidRPr="00D328A2">
        <w:rPr>
          <w:rFonts w:ascii="Gill Sans Std Light" w:hAnsi="Gill Sans Std Light"/>
          <w:lang w:val="pt-PT"/>
        </w:rPr>
        <w:t xml:space="preserve">s regionais e </w:t>
      </w:r>
      <w:r w:rsidR="000B1BF8" w:rsidRPr="00D328A2">
        <w:rPr>
          <w:rFonts w:ascii="Gill Sans Std Light" w:hAnsi="Gill Sans Std Light"/>
          <w:lang w:val="pt-PT"/>
        </w:rPr>
        <w:t>internaciona</w:t>
      </w:r>
      <w:r w:rsidR="009B3CA4" w:rsidRPr="00D328A2">
        <w:rPr>
          <w:rFonts w:ascii="Gill Sans Std Light" w:hAnsi="Gill Sans Std Light"/>
          <w:lang w:val="pt-PT"/>
        </w:rPr>
        <w:t>is</w:t>
      </w:r>
      <w:r w:rsidR="00411C6B" w:rsidRPr="00D328A2">
        <w:rPr>
          <w:rFonts w:ascii="Gill Sans Std Light" w:hAnsi="Gill Sans Std Light"/>
          <w:lang w:val="pt-PT"/>
        </w:rPr>
        <w:t xml:space="preserve"> e</w:t>
      </w:r>
      <w:r w:rsidR="000B1BF8" w:rsidRPr="00D328A2">
        <w:rPr>
          <w:rFonts w:ascii="Gill Sans Std Light" w:hAnsi="Gill Sans Std Light"/>
          <w:lang w:val="pt-PT"/>
        </w:rPr>
        <w:t xml:space="preserve"> amplos interesses de desenvolvimento econó</w:t>
      </w:r>
      <w:r w:rsidR="00593AB5" w:rsidRPr="00D328A2">
        <w:rPr>
          <w:rFonts w:ascii="Gill Sans Std Light" w:hAnsi="Gill Sans Std Light"/>
          <w:lang w:val="pt-PT"/>
        </w:rPr>
        <w:t>mico do país</w:t>
      </w:r>
      <w:r w:rsidR="000B1BF8" w:rsidRPr="00D328A2">
        <w:rPr>
          <w:rFonts w:ascii="Gill Sans Std Light" w:hAnsi="Gill Sans Std Light"/>
          <w:lang w:val="pt-PT"/>
        </w:rPr>
        <w:t xml:space="preserve">. </w:t>
      </w:r>
    </w:p>
    <w:p w:rsidR="00D82D3B" w:rsidRPr="00D328A2" w:rsidRDefault="00D82D3B" w:rsidP="00E04422">
      <w:pPr>
        <w:spacing w:after="0" w:line="240" w:lineRule="auto"/>
        <w:jc w:val="both"/>
        <w:rPr>
          <w:rFonts w:ascii="Gill Sans Std Light" w:hAnsi="Gill Sans Std Light"/>
          <w:lang w:val="pt-PT"/>
        </w:rPr>
      </w:pPr>
    </w:p>
    <w:p w:rsidR="000B1BF8" w:rsidRPr="00D328A2" w:rsidRDefault="00593AB5" w:rsidP="004F7860">
      <w:pPr>
        <w:spacing w:after="0" w:line="360" w:lineRule="auto"/>
        <w:jc w:val="both"/>
        <w:rPr>
          <w:rFonts w:ascii="Gill Sans Std Light" w:hAnsi="Gill Sans Std Light"/>
          <w:lang w:val="pt-PT"/>
        </w:rPr>
      </w:pPr>
      <w:r w:rsidRPr="00D328A2">
        <w:rPr>
          <w:rFonts w:ascii="Gill Sans Std Light" w:hAnsi="Gill Sans Std Light"/>
          <w:lang w:val="pt-PT"/>
        </w:rPr>
        <w:t xml:space="preserve">Pretende-se que a discussão em torno da revisão da Lei do Trabalho tenha como fundamento </w:t>
      </w:r>
      <w:r w:rsidR="000B1BF8" w:rsidRPr="00D328A2">
        <w:rPr>
          <w:rFonts w:ascii="Gill Sans Std Light" w:hAnsi="Gill Sans Std Light"/>
          <w:lang w:val="pt-PT"/>
        </w:rPr>
        <w:t>fac</w:t>
      </w:r>
      <w:r w:rsidRPr="00D328A2">
        <w:rPr>
          <w:rFonts w:ascii="Gill Sans Std Light" w:hAnsi="Gill Sans Std Light"/>
          <w:lang w:val="pt-PT"/>
        </w:rPr>
        <w:t>tos e experiências voltado</w:t>
      </w:r>
      <w:r w:rsidR="000B1BF8" w:rsidRPr="00D328A2">
        <w:rPr>
          <w:rFonts w:ascii="Gill Sans Std Light" w:hAnsi="Gill Sans Std Light"/>
          <w:lang w:val="pt-PT"/>
        </w:rPr>
        <w:t>s para os interesses do desenvolvimento econó</w:t>
      </w:r>
      <w:r w:rsidRPr="00D328A2">
        <w:rPr>
          <w:rFonts w:ascii="Gill Sans Std Light" w:hAnsi="Gill Sans Std Light"/>
          <w:lang w:val="pt-PT"/>
        </w:rPr>
        <w:t>mico de Moçambique</w:t>
      </w:r>
      <w:r w:rsidR="00EC2A11" w:rsidRPr="00D328A2">
        <w:rPr>
          <w:rFonts w:ascii="Gill Sans Std Light" w:hAnsi="Gill Sans Std Light"/>
          <w:lang w:val="pt-PT"/>
        </w:rPr>
        <w:t>, sem no entanto prejudicar o bem-estar e interesses dos trabalhadores e empregadores.</w:t>
      </w:r>
    </w:p>
    <w:p w:rsidR="00D82D3B" w:rsidRPr="00D328A2" w:rsidRDefault="00D82D3B" w:rsidP="00E04422">
      <w:pPr>
        <w:spacing w:after="0" w:line="240" w:lineRule="auto"/>
        <w:jc w:val="both"/>
        <w:rPr>
          <w:color w:val="000000"/>
          <w:lang w:val="pt-PT"/>
        </w:rPr>
      </w:pPr>
    </w:p>
    <w:p w:rsidR="00356301" w:rsidRPr="00D328A2" w:rsidRDefault="00356301" w:rsidP="0023377E">
      <w:pPr>
        <w:spacing w:line="360" w:lineRule="auto"/>
        <w:jc w:val="both"/>
        <w:rPr>
          <w:rFonts w:ascii="Gill Sans Std Light" w:hAnsi="Gill Sans Std Light"/>
          <w:b/>
          <w:color w:val="000000"/>
          <w:lang w:val="pt-PT"/>
        </w:rPr>
      </w:pPr>
      <w:r w:rsidRPr="00D328A2">
        <w:rPr>
          <w:rFonts w:ascii="Gill Sans Std Light" w:hAnsi="Gill Sans Std Light"/>
          <w:lang w:val="pt-PT"/>
        </w:rPr>
        <w:t>O</w:t>
      </w:r>
      <w:r w:rsidR="00E965BC" w:rsidRPr="00D328A2">
        <w:rPr>
          <w:rFonts w:ascii="Gill Sans Std Light" w:hAnsi="Gill Sans Std Light"/>
          <w:lang w:val="pt-PT"/>
        </w:rPr>
        <w:t xml:space="preserve"> presente </w:t>
      </w:r>
      <w:r w:rsidR="00EC6C08" w:rsidRPr="00B80DE9">
        <w:rPr>
          <w:rFonts w:ascii="Gill Sans Std Light" w:hAnsi="Gill Sans Std Light"/>
          <w:lang w:val="pt-PT"/>
        </w:rPr>
        <w:t>parecer</w:t>
      </w:r>
      <w:r w:rsidR="00E965BC" w:rsidRPr="00D328A2">
        <w:rPr>
          <w:rFonts w:ascii="Gill Sans Std Light" w:hAnsi="Gill Sans Std Light"/>
          <w:lang w:val="pt-PT"/>
        </w:rPr>
        <w:t xml:space="preserve"> é o culminar do levantamento realizado à legislação vigente em Moçambique, da auscultação realizada com os principais actores do sector privado</w:t>
      </w:r>
      <w:r w:rsidR="008368BD" w:rsidRPr="00D328A2">
        <w:rPr>
          <w:rFonts w:ascii="Gill Sans Std Light" w:hAnsi="Gill Sans Std Light"/>
          <w:lang w:val="pt-PT"/>
        </w:rPr>
        <w:t>, ao longo do país</w:t>
      </w:r>
      <w:r w:rsidR="00E965BC" w:rsidRPr="00D328A2">
        <w:rPr>
          <w:rFonts w:ascii="Gill Sans Std Light" w:hAnsi="Gill Sans Std Light"/>
          <w:lang w:val="pt-PT"/>
        </w:rPr>
        <w:t xml:space="preserve">, bem ainda </w:t>
      </w:r>
      <w:r w:rsidR="007E160D" w:rsidRPr="00D328A2">
        <w:rPr>
          <w:rFonts w:ascii="Gill Sans Std Light" w:hAnsi="Gill Sans Std Light"/>
          <w:lang w:val="pt-PT"/>
        </w:rPr>
        <w:t>da</w:t>
      </w:r>
      <w:r w:rsidR="00EC6C08">
        <w:rPr>
          <w:rFonts w:ascii="Gill Sans Std Light" w:hAnsi="Gill Sans Std Light"/>
          <w:lang w:val="pt-PT"/>
        </w:rPr>
        <w:t xml:space="preserve"> </w:t>
      </w:r>
      <w:r w:rsidR="00147EFD" w:rsidRPr="00D328A2">
        <w:rPr>
          <w:rFonts w:ascii="Gill Sans Std Light" w:hAnsi="Gill Sans Std Light"/>
          <w:lang w:val="pt-PT"/>
        </w:rPr>
        <w:t xml:space="preserve">análise ao direito comparado com base na experiência </w:t>
      </w:r>
      <w:r w:rsidR="00E965BC" w:rsidRPr="00D328A2">
        <w:rPr>
          <w:rFonts w:ascii="Gill Sans Std Light" w:hAnsi="Gill Sans Std Light"/>
          <w:lang w:val="pt-PT"/>
        </w:rPr>
        <w:t>internacional relevante</w:t>
      </w:r>
      <w:r w:rsidR="00EC6C08">
        <w:rPr>
          <w:rFonts w:ascii="Gill Sans Std Light" w:hAnsi="Gill Sans Std Light"/>
          <w:lang w:val="pt-PT"/>
        </w:rPr>
        <w:t>.</w:t>
      </w:r>
    </w:p>
    <w:p w:rsidR="009B3CA4" w:rsidRDefault="009B3CA4" w:rsidP="0023377E">
      <w:pPr>
        <w:pStyle w:val="ListParagraph"/>
        <w:spacing w:after="0" w:line="360" w:lineRule="auto"/>
        <w:ind w:left="567"/>
        <w:jc w:val="both"/>
        <w:rPr>
          <w:rFonts w:ascii="Gill Sans Std Light" w:hAnsi="Gill Sans Std Light"/>
          <w:b/>
          <w:color w:val="000000"/>
          <w:lang w:val="pt-PT"/>
        </w:rPr>
      </w:pPr>
    </w:p>
    <w:p w:rsidR="00E70E91" w:rsidRDefault="00E70E91" w:rsidP="0023377E">
      <w:pPr>
        <w:pStyle w:val="ListParagraph"/>
        <w:spacing w:after="0" w:line="360" w:lineRule="auto"/>
        <w:ind w:left="567"/>
        <w:jc w:val="both"/>
        <w:rPr>
          <w:rFonts w:ascii="Gill Sans Std Light" w:hAnsi="Gill Sans Std Light"/>
          <w:b/>
          <w:color w:val="000000"/>
          <w:lang w:val="pt-PT"/>
        </w:rPr>
      </w:pPr>
    </w:p>
    <w:p w:rsidR="00E70E91" w:rsidRDefault="00E70E91" w:rsidP="0023377E">
      <w:pPr>
        <w:pStyle w:val="ListParagraph"/>
        <w:spacing w:after="0" w:line="360" w:lineRule="auto"/>
        <w:ind w:left="567"/>
        <w:jc w:val="both"/>
        <w:rPr>
          <w:rFonts w:ascii="Gill Sans Std Light" w:hAnsi="Gill Sans Std Light"/>
          <w:b/>
          <w:color w:val="000000"/>
          <w:lang w:val="pt-PT"/>
        </w:rPr>
      </w:pPr>
    </w:p>
    <w:p w:rsidR="00E70E91" w:rsidRDefault="00E70E91" w:rsidP="0023377E">
      <w:pPr>
        <w:pStyle w:val="ListParagraph"/>
        <w:spacing w:after="0" w:line="360" w:lineRule="auto"/>
        <w:ind w:left="567"/>
        <w:jc w:val="both"/>
        <w:rPr>
          <w:rFonts w:ascii="Gill Sans Std Light" w:hAnsi="Gill Sans Std Light"/>
          <w:b/>
          <w:color w:val="000000"/>
          <w:lang w:val="pt-PT"/>
        </w:rPr>
      </w:pPr>
    </w:p>
    <w:p w:rsidR="00E70E91" w:rsidRDefault="00E70E91" w:rsidP="0023377E">
      <w:pPr>
        <w:pStyle w:val="ListParagraph"/>
        <w:spacing w:after="0" w:line="360" w:lineRule="auto"/>
        <w:ind w:left="567"/>
        <w:jc w:val="both"/>
        <w:rPr>
          <w:rFonts w:ascii="Gill Sans Std Light" w:hAnsi="Gill Sans Std Light"/>
          <w:b/>
          <w:color w:val="000000"/>
          <w:lang w:val="pt-PT"/>
        </w:rPr>
      </w:pPr>
    </w:p>
    <w:p w:rsidR="0005532E" w:rsidRDefault="0005532E" w:rsidP="00B909AF">
      <w:pPr>
        <w:spacing w:after="0" w:line="360" w:lineRule="auto"/>
        <w:jc w:val="both"/>
        <w:rPr>
          <w:rFonts w:ascii="Gill Sans Std Light" w:hAnsi="Gill Sans Std Light"/>
          <w:b/>
          <w:color w:val="000000"/>
          <w:lang w:val="pt-PT"/>
        </w:rPr>
      </w:pPr>
    </w:p>
    <w:p w:rsidR="00B909AF" w:rsidRDefault="00B909AF" w:rsidP="00B909AF">
      <w:pPr>
        <w:spacing w:after="0" w:line="360" w:lineRule="auto"/>
        <w:jc w:val="both"/>
        <w:rPr>
          <w:rFonts w:ascii="Gill Sans Std Light" w:hAnsi="Gill Sans Std Light"/>
          <w:b/>
          <w:color w:val="000000"/>
          <w:lang w:val="pt-PT"/>
        </w:rPr>
      </w:pPr>
    </w:p>
    <w:p w:rsidR="00B909AF" w:rsidRDefault="00B909AF" w:rsidP="00B909AF">
      <w:pPr>
        <w:spacing w:after="0" w:line="360" w:lineRule="auto"/>
        <w:jc w:val="both"/>
        <w:rPr>
          <w:rFonts w:ascii="Gill Sans Std Light" w:hAnsi="Gill Sans Std Light"/>
          <w:b/>
          <w:color w:val="000000"/>
          <w:lang w:val="pt-PT"/>
        </w:rPr>
      </w:pPr>
    </w:p>
    <w:p w:rsidR="00B909AF" w:rsidRDefault="00B909AF" w:rsidP="00B909AF">
      <w:pPr>
        <w:spacing w:after="0" w:line="360" w:lineRule="auto"/>
        <w:jc w:val="both"/>
        <w:rPr>
          <w:rFonts w:ascii="Gill Sans Std Light" w:hAnsi="Gill Sans Std Light"/>
          <w:b/>
          <w:color w:val="000000"/>
          <w:lang w:val="pt-PT"/>
        </w:rPr>
      </w:pPr>
    </w:p>
    <w:p w:rsidR="00B909AF" w:rsidRDefault="00B909AF" w:rsidP="00B909AF">
      <w:pPr>
        <w:spacing w:after="0" w:line="360" w:lineRule="auto"/>
        <w:jc w:val="both"/>
        <w:rPr>
          <w:rFonts w:ascii="Gill Sans Std Light" w:hAnsi="Gill Sans Std Light"/>
          <w:b/>
          <w:color w:val="000000"/>
          <w:lang w:val="pt-PT"/>
        </w:rPr>
      </w:pPr>
    </w:p>
    <w:p w:rsidR="00B909AF" w:rsidRDefault="00B909AF" w:rsidP="00B909AF">
      <w:pPr>
        <w:spacing w:after="0" w:line="360" w:lineRule="auto"/>
        <w:jc w:val="both"/>
        <w:rPr>
          <w:rFonts w:ascii="Gill Sans Std Light" w:hAnsi="Gill Sans Std Light"/>
          <w:b/>
          <w:color w:val="000000"/>
          <w:lang w:val="pt-PT"/>
        </w:rPr>
      </w:pPr>
    </w:p>
    <w:p w:rsidR="00B909AF" w:rsidRDefault="00B909AF" w:rsidP="00B909AF">
      <w:pPr>
        <w:spacing w:after="0" w:line="360" w:lineRule="auto"/>
        <w:jc w:val="both"/>
        <w:rPr>
          <w:rFonts w:ascii="Gill Sans Std Light" w:hAnsi="Gill Sans Std Light"/>
          <w:b/>
          <w:color w:val="000000"/>
          <w:lang w:val="pt-PT"/>
        </w:rPr>
      </w:pPr>
    </w:p>
    <w:p w:rsidR="00B909AF" w:rsidRDefault="00B909AF" w:rsidP="00B909AF">
      <w:pPr>
        <w:spacing w:after="0" w:line="360" w:lineRule="auto"/>
        <w:jc w:val="both"/>
        <w:rPr>
          <w:rFonts w:ascii="Gill Sans Std Light" w:hAnsi="Gill Sans Std Light"/>
          <w:b/>
          <w:color w:val="000000"/>
          <w:lang w:val="pt-PT"/>
        </w:rPr>
      </w:pPr>
    </w:p>
    <w:p w:rsidR="00DB532F" w:rsidRPr="005E6D7E" w:rsidRDefault="00DB532F" w:rsidP="005E6D7E">
      <w:pPr>
        <w:spacing w:after="0" w:line="240" w:lineRule="auto"/>
        <w:jc w:val="both"/>
        <w:rPr>
          <w:rFonts w:ascii="Gill Sans Std Light" w:hAnsi="Gill Sans Std Light"/>
          <w:b/>
          <w:color w:val="000000"/>
          <w:lang w:val="pt-PT"/>
        </w:rPr>
      </w:pPr>
    </w:p>
    <w:p w:rsidR="00E83830" w:rsidRPr="00D328A2" w:rsidRDefault="00E83830" w:rsidP="001D0CC2">
      <w:pPr>
        <w:pStyle w:val="Heading1"/>
        <w:rPr>
          <w:lang w:val="pt-PT"/>
        </w:rPr>
      </w:pPr>
      <w:bookmarkStart w:id="2" w:name="_Toc518042803"/>
      <w:r w:rsidRPr="00D328A2">
        <w:rPr>
          <w:lang w:val="pt-PT"/>
        </w:rPr>
        <w:t>Direito Comparado</w:t>
      </w:r>
      <w:bookmarkEnd w:id="2"/>
    </w:p>
    <w:p w:rsidR="00AC1080" w:rsidRPr="00D328A2" w:rsidRDefault="00AC1080" w:rsidP="004F7860">
      <w:pPr>
        <w:spacing w:after="0" w:line="360" w:lineRule="auto"/>
        <w:jc w:val="both"/>
        <w:rPr>
          <w:rFonts w:ascii="Gill Sans Std Light" w:hAnsi="Gill Sans Std Light"/>
          <w:lang w:val="pt-PT"/>
        </w:rPr>
      </w:pPr>
    </w:p>
    <w:p w:rsidR="00E83830" w:rsidRPr="00D328A2" w:rsidRDefault="00E83830" w:rsidP="004F7860">
      <w:pPr>
        <w:spacing w:after="0" w:line="360" w:lineRule="auto"/>
        <w:jc w:val="both"/>
        <w:rPr>
          <w:rFonts w:ascii="Gill Sans Std Light" w:hAnsi="Gill Sans Std Light"/>
          <w:lang w:val="pt-PT"/>
        </w:rPr>
      </w:pPr>
      <w:r w:rsidRPr="00D328A2">
        <w:rPr>
          <w:rFonts w:ascii="Gill Sans Std Light" w:hAnsi="Gill Sans Std Light"/>
          <w:lang w:val="pt-PT"/>
        </w:rPr>
        <w:t>Relativamente ao direito comparado, importa destacar os seguintes ordenamentos jurídicos</w:t>
      </w:r>
      <w:r w:rsidR="00AC1080" w:rsidRPr="00D328A2">
        <w:rPr>
          <w:rFonts w:ascii="Gill Sans Std Light" w:hAnsi="Gill Sans Std Light"/>
          <w:lang w:val="pt-PT"/>
        </w:rPr>
        <w:t xml:space="preserve">, cujas práticas poderão servir de inspiração para a adopção de um regime laboral que se pretende equilibrado e eficaz na busca do aumento e estabilidade do emprego, aumento da produtividade e competitividade com o foco na promoção de um ambiente </w:t>
      </w:r>
      <w:proofErr w:type="spellStart"/>
      <w:r w:rsidR="00AC1080" w:rsidRPr="00D328A2">
        <w:rPr>
          <w:rFonts w:ascii="Gill Sans Std Light" w:hAnsi="Gill Sans Std Light"/>
          <w:lang w:val="pt-PT"/>
        </w:rPr>
        <w:t>macro-económico</w:t>
      </w:r>
      <w:proofErr w:type="spellEnd"/>
      <w:r w:rsidR="00AC1080" w:rsidRPr="00D328A2">
        <w:rPr>
          <w:rFonts w:ascii="Gill Sans Std Light" w:hAnsi="Gill Sans Std Light"/>
          <w:lang w:val="pt-PT"/>
        </w:rPr>
        <w:t xml:space="preserve"> equilibrado e sustentável</w:t>
      </w:r>
      <w:r w:rsidRPr="00D328A2">
        <w:rPr>
          <w:rFonts w:ascii="Gill Sans Std Light" w:hAnsi="Gill Sans Std Light"/>
          <w:lang w:val="pt-PT"/>
        </w:rPr>
        <w:t>:</w:t>
      </w:r>
    </w:p>
    <w:p w:rsidR="0025068C" w:rsidRPr="00D328A2" w:rsidRDefault="0025068C" w:rsidP="007021C4">
      <w:pPr>
        <w:spacing w:after="0" w:line="240" w:lineRule="auto"/>
        <w:jc w:val="both"/>
        <w:rPr>
          <w:rFonts w:ascii="Gill Sans Std Light" w:hAnsi="Gill Sans Std Light"/>
          <w:lang w:val="pt-PT"/>
        </w:rPr>
      </w:pPr>
    </w:p>
    <w:p w:rsidR="00E83830" w:rsidRPr="00D328A2" w:rsidRDefault="0025068C" w:rsidP="00880094">
      <w:pPr>
        <w:pStyle w:val="ListParagraph"/>
        <w:numPr>
          <w:ilvl w:val="0"/>
          <w:numId w:val="5"/>
        </w:numPr>
        <w:spacing w:after="0" w:line="360" w:lineRule="auto"/>
        <w:jc w:val="both"/>
        <w:rPr>
          <w:rFonts w:ascii="Gill Sans Std Light" w:hAnsi="Gill Sans Std Light"/>
          <w:lang w:val="pt-PT"/>
        </w:rPr>
      </w:pPr>
      <w:r w:rsidRPr="00D328A2">
        <w:rPr>
          <w:rFonts w:ascii="Gill Sans Std Light" w:hAnsi="Gill Sans Std Light"/>
          <w:lang w:val="pt-PT"/>
        </w:rPr>
        <w:t>África do Sul</w:t>
      </w:r>
    </w:p>
    <w:p w:rsidR="00E83830" w:rsidRPr="00D328A2" w:rsidRDefault="0025068C" w:rsidP="00880094">
      <w:pPr>
        <w:pStyle w:val="ListParagraph"/>
        <w:numPr>
          <w:ilvl w:val="0"/>
          <w:numId w:val="5"/>
        </w:numPr>
        <w:spacing w:after="0" w:line="360" w:lineRule="auto"/>
        <w:jc w:val="both"/>
        <w:rPr>
          <w:rFonts w:ascii="Gill Sans Std Light" w:hAnsi="Gill Sans Std Light"/>
          <w:lang w:val="pt-PT"/>
        </w:rPr>
      </w:pPr>
      <w:r w:rsidRPr="00D328A2">
        <w:rPr>
          <w:rFonts w:ascii="Gill Sans Std Light" w:hAnsi="Gill Sans Std Light"/>
          <w:lang w:val="pt-PT"/>
        </w:rPr>
        <w:t>Angola</w:t>
      </w:r>
    </w:p>
    <w:p w:rsidR="00E83830" w:rsidRPr="00D328A2" w:rsidRDefault="0025068C" w:rsidP="00880094">
      <w:pPr>
        <w:pStyle w:val="ListParagraph"/>
        <w:numPr>
          <w:ilvl w:val="0"/>
          <w:numId w:val="5"/>
        </w:numPr>
        <w:spacing w:after="0" w:line="360" w:lineRule="auto"/>
        <w:jc w:val="both"/>
        <w:rPr>
          <w:rFonts w:ascii="Gill Sans Std Light" w:hAnsi="Gill Sans Std Light"/>
          <w:lang w:val="pt-PT"/>
        </w:rPr>
      </w:pPr>
      <w:r w:rsidRPr="00D328A2">
        <w:rPr>
          <w:rFonts w:ascii="Gill Sans Std Light" w:hAnsi="Gill Sans Std Light"/>
          <w:lang w:val="pt-PT"/>
        </w:rPr>
        <w:t>Portugal</w:t>
      </w:r>
    </w:p>
    <w:p w:rsidR="0025068C" w:rsidRPr="00D328A2" w:rsidRDefault="0025068C" w:rsidP="007021C4">
      <w:pPr>
        <w:pStyle w:val="ListParagraph"/>
        <w:spacing w:after="0" w:line="240" w:lineRule="auto"/>
        <w:jc w:val="both"/>
        <w:rPr>
          <w:rFonts w:ascii="Gill Sans Std Light" w:hAnsi="Gill Sans Std Light"/>
          <w:lang w:val="pt-PT"/>
        </w:rPr>
      </w:pPr>
    </w:p>
    <w:p w:rsidR="00E83830" w:rsidRPr="00D328A2" w:rsidRDefault="00E83830" w:rsidP="004F7860">
      <w:pPr>
        <w:spacing w:after="0" w:line="360" w:lineRule="auto"/>
        <w:jc w:val="both"/>
        <w:rPr>
          <w:rFonts w:ascii="Gill Sans Std Light" w:hAnsi="Gill Sans Std Light"/>
          <w:lang w:val="pt-PT"/>
        </w:rPr>
      </w:pPr>
      <w:r w:rsidRPr="00D328A2">
        <w:rPr>
          <w:rFonts w:ascii="Gill Sans Std Light" w:hAnsi="Gill Sans Std Light"/>
          <w:lang w:val="pt-PT"/>
        </w:rPr>
        <w:t>O recurso aos ordenam</w:t>
      </w:r>
      <w:r w:rsidR="00FF11E4" w:rsidRPr="00D328A2">
        <w:rPr>
          <w:rFonts w:ascii="Gill Sans Std Light" w:hAnsi="Gill Sans Std Light"/>
          <w:lang w:val="pt-PT"/>
        </w:rPr>
        <w:t>e</w:t>
      </w:r>
      <w:r w:rsidRPr="00D328A2">
        <w:rPr>
          <w:rFonts w:ascii="Gill Sans Std Light" w:hAnsi="Gill Sans Std Light"/>
          <w:lang w:val="pt-PT"/>
        </w:rPr>
        <w:t xml:space="preserve">ntos jurídicos acima </w:t>
      </w:r>
      <w:r w:rsidR="009C50B9" w:rsidRPr="00D328A2">
        <w:rPr>
          <w:rFonts w:ascii="Gill Sans Std Light" w:hAnsi="Gill Sans Std Light"/>
          <w:lang w:val="pt-PT"/>
        </w:rPr>
        <w:t>alistados</w:t>
      </w:r>
      <w:r w:rsidRPr="00D328A2">
        <w:rPr>
          <w:rFonts w:ascii="Gill Sans Std Light" w:hAnsi="Gill Sans Std Light"/>
          <w:lang w:val="pt-PT"/>
        </w:rPr>
        <w:t xml:space="preserve"> justifica-se pelo facto de cada um apresentar uma característica peculiar e experiências positivas nas diversas mat</w:t>
      </w:r>
      <w:r w:rsidR="004835D8" w:rsidRPr="00D328A2">
        <w:rPr>
          <w:rFonts w:ascii="Gill Sans Std Light" w:hAnsi="Gill Sans Std Light"/>
          <w:lang w:val="pt-PT"/>
        </w:rPr>
        <w:t>é</w:t>
      </w:r>
      <w:r w:rsidRPr="00D328A2">
        <w:rPr>
          <w:rFonts w:ascii="Gill Sans Std Light" w:hAnsi="Gill Sans Std Light"/>
          <w:lang w:val="pt-PT"/>
        </w:rPr>
        <w:t>rias laborais</w:t>
      </w:r>
      <w:r w:rsidR="00FF11E4" w:rsidRPr="00D328A2">
        <w:rPr>
          <w:rFonts w:ascii="Gill Sans Std Light" w:hAnsi="Gill Sans Std Light"/>
          <w:lang w:val="pt-PT"/>
        </w:rPr>
        <w:t xml:space="preserve"> que são tratadas ao longo </w:t>
      </w:r>
      <w:r w:rsidR="004835D8" w:rsidRPr="00D328A2">
        <w:rPr>
          <w:rFonts w:ascii="Gill Sans Std Light" w:hAnsi="Gill Sans Std Light"/>
          <w:lang w:val="pt-PT"/>
        </w:rPr>
        <w:t>do presente documento</w:t>
      </w:r>
      <w:r w:rsidRPr="00D328A2">
        <w:rPr>
          <w:rFonts w:ascii="Gill Sans Std Light" w:hAnsi="Gill Sans Std Light"/>
          <w:lang w:val="pt-PT"/>
        </w:rPr>
        <w:t>.</w:t>
      </w:r>
    </w:p>
    <w:p w:rsidR="00E83830" w:rsidRPr="00D328A2" w:rsidRDefault="00E83830" w:rsidP="007021C4">
      <w:pPr>
        <w:spacing w:after="0" w:line="240" w:lineRule="auto"/>
        <w:jc w:val="both"/>
        <w:rPr>
          <w:rFonts w:ascii="Gill Sans Std Light" w:hAnsi="Gill Sans Std Light"/>
          <w:lang w:val="pt-PT"/>
        </w:rPr>
      </w:pPr>
    </w:p>
    <w:p w:rsidR="00E83830" w:rsidRPr="00D328A2" w:rsidRDefault="00E83830" w:rsidP="004F7860">
      <w:pPr>
        <w:spacing w:after="0" w:line="360" w:lineRule="auto"/>
        <w:jc w:val="both"/>
        <w:rPr>
          <w:rFonts w:ascii="Gill Sans Std Light" w:hAnsi="Gill Sans Std Light"/>
          <w:lang w:val="pt-PT"/>
        </w:rPr>
      </w:pPr>
      <w:r w:rsidRPr="00D328A2">
        <w:rPr>
          <w:rFonts w:ascii="Gill Sans Std Light" w:hAnsi="Gill Sans Std Light"/>
          <w:lang w:val="pt-PT"/>
        </w:rPr>
        <w:t xml:space="preserve">No caso da </w:t>
      </w:r>
      <w:r w:rsidR="004835D8" w:rsidRPr="00D328A2">
        <w:rPr>
          <w:rFonts w:ascii="Gill Sans Std Light" w:hAnsi="Gill Sans Std Light"/>
          <w:lang w:val="pt-PT"/>
        </w:rPr>
        <w:t>Á</w:t>
      </w:r>
      <w:r w:rsidRPr="00D328A2">
        <w:rPr>
          <w:rFonts w:ascii="Gill Sans Std Light" w:hAnsi="Gill Sans Std Light"/>
          <w:lang w:val="pt-PT"/>
        </w:rPr>
        <w:t>frica da Sul, para al</w:t>
      </w:r>
      <w:r w:rsidR="004835D8" w:rsidRPr="00D328A2">
        <w:rPr>
          <w:rFonts w:ascii="Gill Sans Std Light" w:hAnsi="Gill Sans Std Light"/>
          <w:lang w:val="pt-PT"/>
        </w:rPr>
        <w:t>é</w:t>
      </w:r>
      <w:r w:rsidRPr="00D328A2">
        <w:rPr>
          <w:rFonts w:ascii="Gill Sans Std Light" w:hAnsi="Gill Sans Std Light"/>
          <w:lang w:val="pt-PT"/>
        </w:rPr>
        <w:t xml:space="preserve">m de relevar o facto de encontrar-se na região austral de </w:t>
      </w:r>
      <w:r w:rsidR="004835D8" w:rsidRPr="00D328A2">
        <w:rPr>
          <w:rFonts w:ascii="Gill Sans Std Light" w:hAnsi="Gill Sans Std Light"/>
          <w:lang w:val="pt-PT"/>
        </w:rPr>
        <w:t>Á</w:t>
      </w:r>
      <w:r w:rsidRPr="00D328A2">
        <w:rPr>
          <w:rFonts w:ascii="Gill Sans Std Light" w:hAnsi="Gill Sans Std Light"/>
          <w:lang w:val="pt-PT"/>
        </w:rPr>
        <w:t xml:space="preserve">frica, </w:t>
      </w:r>
      <w:r w:rsidR="00427FDE" w:rsidRPr="00D328A2">
        <w:rPr>
          <w:rFonts w:ascii="Gill Sans Std Light" w:hAnsi="Gill Sans Std Light"/>
          <w:lang w:val="pt-PT"/>
        </w:rPr>
        <w:t xml:space="preserve">inspirando alguns países de expressão inglesa nesta região, </w:t>
      </w:r>
      <w:r w:rsidRPr="00D328A2">
        <w:rPr>
          <w:rFonts w:ascii="Gill Sans Std Light" w:hAnsi="Gill Sans Std Light"/>
          <w:lang w:val="pt-PT"/>
        </w:rPr>
        <w:t>é importante colher experi</w:t>
      </w:r>
      <w:r w:rsidR="004835D8" w:rsidRPr="00D328A2">
        <w:rPr>
          <w:rFonts w:ascii="Gill Sans Std Light" w:hAnsi="Gill Sans Std Light"/>
          <w:lang w:val="pt-PT"/>
        </w:rPr>
        <w:t>ê</w:t>
      </w:r>
      <w:r w:rsidRPr="00D328A2">
        <w:rPr>
          <w:rFonts w:ascii="Gill Sans Std Light" w:hAnsi="Gill Sans Std Light"/>
          <w:lang w:val="pt-PT"/>
        </w:rPr>
        <w:t xml:space="preserve">ncias positivas que a tornam numa das economias mais fortes de </w:t>
      </w:r>
      <w:r w:rsidR="004835D8" w:rsidRPr="00D328A2">
        <w:rPr>
          <w:rFonts w:ascii="Gill Sans Std Light" w:hAnsi="Gill Sans Std Light"/>
          <w:lang w:val="pt-PT"/>
        </w:rPr>
        <w:t>Á</w:t>
      </w:r>
      <w:r w:rsidRPr="00D328A2">
        <w:rPr>
          <w:rFonts w:ascii="Gill Sans Std Light" w:hAnsi="Gill Sans Std Light"/>
          <w:lang w:val="pt-PT"/>
        </w:rPr>
        <w:t xml:space="preserve">frica e </w:t>
      </w:r>
      <w:r w:rsidR="004835D8" w:rsidRPr="00D328A2">
        <w:rPr>
          <w:rFonts w:ascii="Gill Sans Std Light" w:hAnsi="Gill Sans Std Light"/>
          <w:lang w:val="pt-PT"/>
        </w:rPr>
        <w:t>em</w:t>
      </w:r>
      <w:r w:rsidRPr="00D328A2">
        <w:rPr>
          <w:rFonts w:ascii="Gill Sans Std Light" w:hAnsi="Gill Sans Std Light"/>
          <w:lang w:val="pt-PT"/>
        </w:rPr>
        <w:t xml:space="preserve"> franco crescimento. Moçambique tem alguns acordos no domínio laboral coma República da </w:t>
      </w:r>
      <w:r w:rsidR="00427FDE" w:rsidRPr="00D328A2">
        <w:rPr>
          <w:rFonts w:ascii="Gill Sans Std Light" w:hAnsi="Gill Sans Std Light"/>
          <w:lang w:val="pt-PT"/>
        </w:rPr>
        <w:t>Á</w:t>
      </w:r>
      <w:r w:rsidRPr="00D328A2">
        <w:rPr>
          <w:rFonts w:ascii="Gill Sans Std Light" w:hAnsi="Gill Sans Std Light"/>
          <w:lang w:val="pt-PT"/>
        </w:rPr>
        <w:t xml:space="preserve">frica do </w:t>
      </w:r>
      <w:r w:rsidR="004835D8" w:rsidRPr="00D328A2">
        <w:rPr>
          <w:rFonts w:ascii="Gill Sans Std Light" w:hAnsi="Gill Sans Std Light"/>
          <w:lang w:val="pt-PT"/>
        </w:rPr>
        <w:t>S</w:t>
      </w:r>
      <w:r w:rsidRPr="00D328A2">
        <w:rPr>
          <w:rFonts w:ascii="Gill Sans Std Light" w:hAnsi="Gill Sans Std Light"/>
          <w:lang w:val="pt-PT"/>
        </w:rPr>
        <w:t xml:space="preserve">ul, outros que remontam desde o período colonial, tal é o caso do acordo de 1964, de 13 de Outubro, aplicável aos trabalhadores moçambicanos nas minas da </w:t>
      </w:r>
      <w:r w:rsidR="003A5C05" w:rsidRPr="00D328A2">
        <w:rPr>
          <w:rFonts w:ascii="Gill Sans Std Light" w:hAnsi="Gill Sans Std Light"/>
          <w:lang w:val="pt-PT"/>
        </w:rPr>
        <w:t>Á</w:t>
      </w:r>
      <w:r w:rsidRPr="00D328A2">
        <w:rPr>
          <w:rFonts w:ascii="Gill Sans Std Light" w:hAnsi="Gill Sans Std Light"/>
          <w:lang w:val="pt-PT"/>
        </w:rPr>
        <w:t>frica do Sul.</w:t>
      </w:r>
    </w:p>
    <w:p w:rsidR="00427FDE" w:rsidRPr="00D328A2" w:rsidRDefault="00427FDE" w:rsidP="004F7860">
      <w:pPr>
        <w:spacing w:after="0" w:line="360" w:lineRule="auto"/>
        <w:jc w:val="both"/>
        <w:rPr>
          <w:rFonts w:ascii="Gill Sans Std Light" w:hAnsi="Gill Sans Std Light"/>
          <w:lang w:val="pt-PT"/>
        </w:rPr>
      </w:pPr>
    </w:p>
    <w:p w:rsidR="00427FDE" w:rsidRPr="00D328A2" w:rsidRDefault="00427FDE" w:rsidP="004F7860">
      <w:pPr>
        <w:spacing w:after="0" w:line="360" w:lineRule="auto"/>
        <w:jc w:val="both"/>
        <w:rPr>
          <w:rFonts w:ascii="Gill Sans Std Light" w:hAnsi="Gill Sans Std Light"/>
          <w:lang w:val="pt-PT"/>
        </w:rPr>
      </w:pPr>
      <w:r w:rsidRPr="00D328A2">
        <w:rPr>
          <w:rFonts w:ascii="Gill Sans Std Light" w:hAnsi="Gill Sans Std Light"/>
          <w:lang w:val="pt-PT"/>
        </w:rPr>
        <w:t xml:space="preserve">A África do Sul é um país que serve de sede a muitas empresas multinacionais que investem </w:t>
      </w:r>
      <w:r w:rsidR="00C50CC5" w:rsidRPr="00D328A2">
        <w:rPr>
          <w:rFonts w:ascii="Gill Sans Std Light" w:hAnsi="Gill Sans Std Light"/>
          <w:lang w:val="pt-PT"/>
        </w:rPr>
        <w:t xml:space="preserve">seus recursos </w:t>
      </w:r>
      <w:r w:rsidRPr="00D328A2">
        <w:rPr>
          <w:rFonts w:ascii="Gill Sans Std Light" w:hAnsi="Gill Sans Std Light"/>
          <w:lang w:val="pt-PT"/>
        </w:rPr>
        <w:t>em Moçambique, com uma vasta experiência no sector mineiro</w:t>
      </w:r>
      <w:r w:rsidR="00477349" w:rsidRPr="00D328A2">
        <w:rPr>
          <w:rFonts w:ascii="Gill Sans Std Light" w:hAnsi="Gill Sans Std Light"/>
          <w:lang w:val="pt-PT"/>
        </w:rPr>
        <w:t>,</w:t>
      </w:r>
      <w:r w:rsidRPr="00D328A2">
        <w:rPr>
          <w:rFonts w:ascii="Gill Sans Std Light" w:hAnsi="Gill Sans Std Light"/>
          <w:lang w:val="pt-PT"/>
        </w:rPr>
        <w:t xml:space="preserve"> de gás</w:t>
      </w:r>
      <w:r w:rsidR="00477349" w:rsidRPr="00D328A2">
        <w:rPr>
          <w:rFonts w:ascii="Gill Sans Std Light" w:hAnsi="Gill Sans Std Light"/>
          <w:lang w:val="pt-PT"/>
        </w:rPr>
        <w:t>, bem como agricultura</w:t>
      </w:r>
      <w:r w:rsidRPr="00D328A2">
        <w:rPr>
          <w:rFonts w:ascii="Gill Sans Std Light" w:hAnsi="Gill Sans Std Light"/>
          <w:lang w:val="pt-PT"/>
        </w:rPr>
        <w:t xml:space="preserve">, a qual pode ser </w:t>
      </w:r>
      <w:proofErr w:type="spellStart"/>
      <w:r w:rsidRPr="00D328A2">
        <w:rPr>
          <w:rFonts w:ascii="Gill Sans Std Light" w:hAnsi="Gill Sans Std Light"/>
          <w:lang w:val="pt-PT"/>
        </w:rPr>
        <w:t>aprovroveitada</w:t>
      </w:r>
      <w:proofErr w:type="spellEnd"/>
      <w:r w:rsidRPr="00D328A2">
        <w:rPr>
          <w:rFonts w:ascii="Gill Sans Std Light" w:hAnsi="Gill Sans Std Light"/>
          <w:lang w:val="pt-PT"/>
        </w:rPr>
        <w:t xml:space="preserve"> por Moçambique na regulamentação destes </w:t>
      </w:r>
      <w:proofErr w:type="spellStart"/>
      <w:r w:rsidRPr="00D328A2">
        <w:rPr>
          <w:rFonts w:ascii="Gill Sans Std Light" w:hAnsi="Gill Sans Std Light"/>
          <w:lang w:val="pt-PT"/>
        </w:rPr>
        <w:t>secores</w:t>
      </w:r>
      <w:proofErr w:type="spellEnd"/>
      <w:r w:rsidRPr="00D328A2">
        <w:rPr>
          <w:rFonts w:ascii="Gill Sans Std Light" w:hAnsi="Gill Sans Std Light"/>
          <w:lang w:val="pt-PT"/>
        </w:rPr>
        <w:t xml:space="preserve"> novos e em franco crescimento.</w:t>
      </w:r>
      <w:r w:rsidR="00C50CC5" w:rsidRPr="00D328A2">
        <w:rPr>
          <w:rFonts w:ascii="Gill Sans Std Light" w:hAnsi="Gill Sans Std Light"/>
          <w:lang w:val="pt-PT"/>
        </w:rPr>
        <w:t xml:space="preserve"> A expectativa dessas empresas é de encontrar um regime legal laboral consentâneo com as práticas regionais e </w:t>
      </w:r>
      <w:proofErr w:type="spellStart"/>
      <w:r w:rsidR="00C50CC5" w:rsidRPr="00D328A2">
        <w:rPr>
          <w:rFonts w:ascii="Gill Sans Std Light" w:hAnsi="Gill Sans Std Light"/>
          <w:lang w:val="pt-PT"/>
        </w:rPr>
        <w:t>internacionais</w:t>
      </w:r>
      <w:r w:rsidR="00AF2C4A" w:rsidRPr="00D328A2">
        <w:rPr>
          <w:rFonts w:ascii="Gill Sans Std Light" w:hAnsi="Gill Sans Std Light"/>
          <w:lang w:val="pt-PT"/>
        </w:rPr>
        <w:t>para</w:t>
      </w:r>
      <w:proofErr w:type="spellEnd"/>
      <w:r w:rsidR="00AF2C4A" w:rsidRPr="00D328A2">
        <w:rPr>
          <w:rFonts w:ascii="Gill Sans Std Light" w:hAnsi="Gill Sans Std Light"/>
          <w:lang w:val="pt-PT"/>
        </w:rPr>
        <w:t xml:space="preserve"> a materialização dos seus objectivos.</w:t>
      </w:r>
    </w:p>
    <w:p w:rsidR="00427FDE" w:rsidRPr="00D328A2" w:rsidRDefault="00427FDE" w:rsidP="004F7860">
      <w:pPr>
        <w:spacing w:after="0" w:line="360" w:lineRule="auto"/>
        <w:jc w:val="both"/>
        <w:rPr>
          <w:rFonts w:ascii="Gill Sans Std Light" w:hAnsi="Gill Sans Std Light"/>
          <w:lang w:val="pt-PT"/>
        </w:rPr>
      </w:pPr>
    </w:p>
    <w:p w:rsidR="00427FDE" w:rsidRPr="00D328A2" w:rsidRDefault="00427FDE" w:rsidP="004F7860">
      <w:pPr>
        <w:spacing w:after="0" w:line="360" w:lineRule="auto"/>
        <w:jc w:val="both"/>
        <w:rPr>
          <w:rFonts w:ascii="Gill Sans Std Light" w:hAnsi="Gill Sans Std Light"/>
          <w:lang w:val="pt-PT"/>
        </w:rPr>
      </w:pPr>
      <w:r w:rsidRPr="00D328A2">
        <w:rPr>
          <w:rFonts w:ascii="Gill Sans Std Light" w:hAnsi="Gill Sans Std Light"/>
          <w:lang w:val="pt-PT"/>
        </w:rPr>
        <w:t xml:space="preserve">Adicionalmente, a África do </w:t>
      </w:r>
      <w:proofErr w:type="gramStart"/>
      <w:r w:rsidRPr="00D328A2">
        <w:rPr>
          <w:rFonts w:ascii="Gill Sans Std Light" w:hAnsi="Gill Sans Std Light"/>
          <w:lang w:val="pt-PT"/>
        </w:rPr>
        <w:t>Sul  possui</w:t>
      </w:r>
      <w:proofErr w:type="gramEnd"/>
      <w:r w:rsidRPr="00D328A2">
        <w:rPr>
          <w:rFonts w:ascii="Gill Sans Std Light" w:hAnsi="Gill Sans Std Light"/>
          <w:lang w:val="pt-PT"/>
        </w:rPr>
        <w:t xml:space="preserve"> uma experiência relevante na área de direito colectivo e relações colectivas de trabalho, com um sistema de resolução de conflitos </w:t>
      </w:r>
      <w:proofErr w:type="spellStart"/>
      <w:r w:rsidRPr="00D328A2">
        <w:rPr>
          <w:rFonts w:ascii="Gill Sans Std Light" w:hAnsi="Gill Sans Std Light"/>
          <w:lang w:val="pt-PT"/>
        </w:rPr>
        <w:t>colectivos</w:t>
      </w:r>
      <w:proofErr w:type="spellEnd"/>
      <w:r w:rsidRPr="00D328A2">
        <w:rPr>
          <w:rFonts w:ascii="Gill Sans Std Light" w:hAnsi="Gill Sans Std Light"/>
          <w:lang w:val="pt-PT"/>
        </w:rPr>
        <w:t xml:space="preserve"> muito </w:t>
      </w:r>
      <w:r w:rsidRPr="00D328A2">
        <w:rPr>
          <w:rFonts w:ascii="Gill Sans Std Light" w:hAnsi="Gill Sans Std Light"/>
          <w:lang w:val="pt-PT"/>
        </w:rPr>
        <w:lastRenderedPageBreak/>
        <w:t>desenvolvido e a relação empregadores</w:t>
      </w:r>
      <w:r w:rsidR="00A31A82" w:rsidRPr="00D328A2">
        <w:rPr>
          <w:rFonts w:ascii="Gill Sans Std Light" w:hAnsi="Gill Sans Std Light"/>
          <w:lang w:val="pt-PT"/>
        </w:rPr>
        <w:t>-</w:t>
      </w:r>
      <w:r w:rsidRPr="00D328A2">
        <w:rPr>
          <w:rFonts w:ascii="Gill Sans Std Light" w:hAnsi="Gill Sans Std Light"/>
          <w:lang w:val="pt-PT"/>
        </w:rPr>
        <w:t xml:space="preserve"> sindicatos </w:t>
      </w:r>
      <w:r w:rsidR="00A31A82" w:rsidRPr="00D328A2">
        <w:rPr>
          <w:rFonts w:ascii="Gill Sans Std Light" w:hAnsi="Gill Sans Std Light"/>
          <w:lang w:val="pt-PT"/>
        </w:rPr>
        <w:t>-</w:t>
      </w:r>
      <w:r w:rsidRPr="00D328A2">
        <w:rPr>
          <w:rFonts w:ascii="Gill Sans Std Light" w:hAnsi="Gill Sans Std Light"/>
          <w:lang w:val="pt-PT"/>
        </w:rPr>
        <w:t xml:space="preserve"> trabalhadores devidamente regulamentada</w:t>
      </w:r>
      <w:r w:rsidR="00AF2C4A" w:rsidRPr="00D328A2">
        <w:rPr>
          <w:rFonts w:ascii="Gill Sans Std Light" w:hAnsi="Gill Sans Std Light"/>
          <w:lang w:val="pt-PT"/>
        </w:rPr>
        <w:t xml:space="preserve">, da qual vale a pena lançar mão para colher as experiências relevantes aplicáveis </w:t>
      </w:r>
      <w:r w:rsidR="004540D7" w:rsidRPr="00D328A2">
        <w:rPr>
          <w:rFonts w:ascii="Gill Sans Std Light" w:hAnsi="Gill Sans Std Light"/>
          <w:lang w:val="pt-PT"/>
        </w:rPr>
        <w:t>à</w:t>
      </w:r>
      <w:r w:rsidR="00AF2C4A" w:rsidRPr="00D328A2">
        <w:rPr>
          <w:rFonts w:ascii="Gill Sans Std Light" w:hAnsi="Gill Sans Std Light"/>
          <w:lang w:val="pt-PT"/>
        </w:rPr>
        <w:t xml:space="preserve"> nossa realidade</w:t>
      </w:r>
      <w:r w:rsidRPr="00D328A2">
        <w:rPr>
          <w:rFonts w:ascii="Gill Sans Std Light" w:hAnsi="Gill Sans Std Light"/>
          <w:lang w:val="pt-PT"/>
        </w:rPr>
        <w:t xml:space="preserve">. </w:t>
      </w:r>
    </w:p>
    <w:p w:rsidR="00E83830" w:rsidRPr="00D328A2" w:rsidRDefault="00E83830" w:rsidP="007021C4">
      <w:pPr>
        <w:spacing w:after="0" w:line="240" w:lineRule="auto"/>
        <w:jc w:val="both"/>
        <w:rPr>
          <w:rFonts w:ascii="Gill Sans Std Light" w:hAnsi="Gill Sans Std Light"/>
          <w:lang w:val="pt-PT"/>
        </w:rPr>
      </w:pPr>
    </w:p>
    <w:p w:rsidR="00427FDE" w:rsidRPr="00D328A2" w:rsidRDefault="00427FDE" w:rsidP="004F7860">
      <w:pPr>
        <w:spacing w:after="0" w:line="360" w:lineRule="auto"/>
        <w:jc w:val="both"/>
        <w:rPr>
          <w:rFonts w:ascii="Gill Sans Std Light" w:hAnsi="Gill Sans Std Light"/>
          <w:lang w:val="pt-PT"/>
        </w:rPr>
      </w:pPr>
      <w:r w:rsidRPr="00D328A2">
        <w:rPr>
          <w:rFonts w:ascii="Gill Sans Std Light" w:hAnsi="Gill Sans Std Light"/>
          <w:lang w:val="pt-PT"/>
        </w:rPr>
        <w:t xml:space="preserve">A escolha de </w:t>
      </w:r>
      <w:r w:rsidR="00E83830" w:rsidRPr="00D328A2">
        <w:rPr>
          <w:rFonts w:ascii="Gill Sans Std Light" w:hAnsi="Gill Sans Std Light"/>
          <w:lang w:val="pt-PT"/>
        </w:rPr>
        <w:t>Angola e Portugal</w:t>
      </w:r>
      <w:r w:rsidRPr="00D328A2">
        <w:rPr>
          <w:rFonts w:ascii="Gill Sans Std Light" w:hAnsi="Gill Sans Std Light"/>
          <w:lang w:val="pt-PT"/>
        </w:rPr>
        <w:t xml:space="preserve"> tem por fundamento o mesmo sistema jurídico assente no sistema Romano-Germânico, sendo parte da nossa </w:t>
      </w:r>
      <w:proofErr w:type="spellStart"/>
      <w:r w:rsidRPr="00D328A2">
        <w:rPr>
          <w:rFonts w:ascii="Gill Sans Std Light" w:hAnsi="Gill Sans Std Light"/>
          <w:lang w:val="pt-PT"/>
        </w:rPr>
        <w:t>legilsção</w:t>
      </w:r>
      <w:proofErr w:type="spellEnd"/>
      <w:r w:rsidRPr="00D328A2">
        <w:rPr>
          <w:rFonts w:ascii="Gill Sans Std Light" w:hAnsi="Gill Sans Std Light"/>
          <w:lang w:val="pt-PT"/>
        </w:rPr>
        <w:t xml:space="preserve"> inspirada na legislação portuguesa, incluindo, em especial o direito </w:t>
      </w:r>
      <w:proofErr w:type="spellStart"/>
      <w:r w:rsidRPr="00D328A2">
        <w:rPr>
          <w:rFonts w:ascii="Gill Sans Std Light" w:hAnsi="Gill Sans Std Light"/>
          <w:lang w:val="pt-PT"/>
        </w:rPr>
        <w:t>adjectivo</w:t>
      </w:r>
      <w:proofErr w:type="spellEnd"/>
      <w:r w:rsidRPr="00D328A2">
        <w:rPr>
          <w:rFonts w:ascii="Gill Sans Std Light" w:hAnsi="Gill Sans Std Light"/>
          <w:lang w:val="pt-PT"/>
        </w:rPr>
        <w:t xml:space="preserve"> vigente.</w:t>
      </w:r>
      <w:r w:rsidR="00AF2C4A" w:rsidRPr="00D328A2">
        <w:rPr>
          <w:rFonts w:ascii="Gill Sans Std Light" w:hAnsi="Gill Sans Std Light"/>
          <w:lang w:val="pt-PT"/>
        </w:rPr>
        <w:t xml:space="preserve"> Aliás, conforme referido acima, os primeiros sinais de regulamentação do trabalho em Moçambique remonta</w:t>
      </w:r>
      <w:r w:rsidR="00174001" w:rsidRPr="00D328A2">
        <w:rPr>
          <w:rFonts w:ascii="Gill Sans Std Light" w:hAnsi="Gill Sans Std Light"/>
          <w:lang w:val="pt-PT"/>
        </w:rPr>
        <w:t>m</w:t>
      </w:r>
      <w:r w:rsidR="00AF2C4A" w:rsidRPr="00D328A2">
        <w:rPr>
          <w:rFonts w:ascii="Gill Sans Std Light" w:hAnsi="Gill Sans Std Light"/>
          <w:lang w:val="pt-PT"/>
        </w:rPr>
        <w:t xml:space="preserve"> do tempo colonial, onde vigorava uma lei com inspiração </w:t>
      </w:r>
      <w:r w:rsidR="00F86EBC" w:rsidRPr="00D328A2">
        <w:rPr>
          <w:rFonts w:ascii="Gill Sans Std Light" w:hAnsi="Gill Sans Std Light"/>
          <w:lang w:val="pt-PT"/>
        </w:rPr>
        <w:t xml:space="preserve">iminentemente </w:t>
      </w:r>
      <w:r w:rsidR="00AF2C4A" w:rsidRPr="00D328A2">
        <w:rPr>
          <w:rFonts w:ascii="Gill Sans Std Light" w:hAnsi="Gill Sans Std Light"/>
          <w:lang w:val="pt-PT"/>
        </w:rPr>
        <w:t>portuguesa.</w:t>
      </w:r>
    </w:p>
    <w:p w:rsidR="00427FDE" w:rsidRPr="00D328A2" w:rsidRDefault="00427FDE" w:rsidP="007021C4">
      <w:pPr>
        <w:spacing w:after="0" w:line="240" w:lineRule="auto"/>
        <w:jc w:val="both"/>
        <w:rPr>
          <w:rFonts w:ascii="Gill Sans Std Light" w:hAnsi="Gill Sans Std Light"/>
          <w:lang w:val="pt-PT"/>
        </w:rPr>
      </w:pPr>
    </w:p>
    <w:p w:rsidR="00E83830" w:rsidRPr="00D328A2" w:rsidRDefault="00203C2F" w:rsidP="004F7860">
      <w:pPr>
        <w:spacing w:after="0" w:line="360" w:lineRule="auto"/>
        <w:jc w:val="both"/>
        <w:rPr>
          <w:rFonts w:ascii="Gill Sans Std Light" w:hAnsi="Gill Sans Std Light"/>
          <w:lang w:val="pt-PT"/>
        </w:rPr>
      </w:pPr>
      <w:r w:rsidRPr="00D328A2">
        <w:rPr>
          <w:rFonts w:ascii="Gill Sans Std Light" w:hAnsi="Gill Sans Std Light"/>
          <w:lang w:val="pt-PT"/>
        </w:rPr>
        <w:t xml:space="preserve">Estes dois </w:t>
      </w:r>
      <w:r w:rsidR="00E83830" w:rsidRPr="00D328A2">
        <w:rPr>
          <w:rFonts w:ascii="Gill Sans Std Light" w:hAnsi="Gill Sans Std Light"/>
          <w:lang w:val="pt-PT"/>
        </w:rPr>
        <w:t xml:space="preserve">países fazem parte da mesma Comunidade dos Países de Língua Oficial Portuguesa (CPLP), </w:t>
      </w:r>
      <w:r w:rsidRPr="00D328A2">
        <w:rPr>
          <w:rFonts w:ascii="Gill Sans Std Light" w:hAnsi="Gill Sans Std Light"/>
          <w:lang w:val="pt-PT"/>
        </w:rPr>
        <w:t xml:space="preserve">de que Moçambique faz parte, </w:t>
      </w:r>
      <w:r w:rsidR="00E83830" w:rsidRPr="00D328A2">
        <w:rPr>
          <w:rFonts w:ascii="Gill Sans Std Light" w:hAnsi="Gill Sans Std Light"/>
          <w:lang w:val="pt-PT"/>
        </w:rPr>
        <w:t>sendo que, devido aos aspectos culturais e históricos, muitas questões laborais são semelhantes, suscita</w:t>
      </w:r>
      <w:r w:rsidR="006B0D8F" w:rsidRPr="00D328A2">
        <w:rPr>
          <w:rFonts w:ascii="Gill Sans Std Light" w:hAnsi="Gill Sans Std Light"/>
          <w:lang w:val="pt-PT"/>
        </w:rPr>
        <w:t xml:space="preserve">ndo por isso </w:t>
      </w:r>
      <w:r w:rsidR="00E83830" w:rsidRPr="00D328A2">
        <w:rPr>
          <w:rFonts w:ascii="Gill Sans Std Light" w:hAnsi="Gill Sans Std Light"/>
          <w:lang w:val="pt-PT"/>
        </w:rPr>
        <w:t xml:space="preserve">o interesse </w:t>
      </w:r>
      <w:r w:rsidR="006B0D8F" w:rsidRPr="00D328A2">
        <w:rPr>
          <w:rFonts w:ascii="Gill Sans Std Light" w:hAnsi="Gill Sans Std Light"/>
          <w:lang w:val="pt-PT"/>
        </w:rPr>
        <w:t>em</w:t>
      </w:r>
      <w:r w:rsidR="00E83830" w:rsidRPr="00D328A2">
        <w:rPr>
          <w:rFonts w:ascii="Gill Sans Std Light" w:hAnsi="Gill Sans Std Light"/>
          <w:lang w:val="pt-PT"/>
        </w:rPr>
        <w:t xml:space="preserve"> saber como estes países os tem solucionado.</w:t>
      </w:r>
    </w:p>
    <w:p w:rsidR="00203C2F" w:rsidRPr="00D328A2" w:rsidRDefault="00203C2F" w:rsidP="007021C4">
      <w:pPr>
        <w:spacing w:after="0" w:line="240" w:lineRule="auto"/>
        <w:jc w:val="both"/>
        <w:rPr>
          <w:rFonts w:ascii="Gill Sans Std Light" w:hAnsi="Gill Sans Std Light"/>
          <w:lang w:val="pt-PT"/>
        </w:rPr>
      </w:pPr>
    </w:p>
    <w:p w:rsidR="001A5250" w:rsidRPr="00D328A2" w:rsidRDefault="00203C2F" w:rsidP="004F7860">
      <w:pPr>
        <w:spacing w:after="0" w:line="360" w:lineRule="auto"/>
        <w:jc w:val="both"/>
        <w:rPr>
          <w:rFonts w:ascii="Gill Sans Std Light" w:hAnsi="Gill Sans Std Light"/>
          <w:lang w:val="pt-PT"/>
        </w:rPr>
      </w:pPr>
      <w:r w:rsidRPr="00D328A2">
        <w:rPr>
          <w:rFonts w:ascii="Gill Sans Std Light" w:hAnsi="Gill Sans Std Light"/>
          <w:lang w:val="pt-PT"/>
        </w:rPr>
        <w:t xml:space="preserve">Angola partilha, igualmente, um passado histórico comum a Moçambique e apresenta alguma experiência na regulamentação de alguns sectores de actividades mercê do investimento </w:t>
      </w:r>
      <w:proofErr w:type="gramStart"/>
      <w:r w:rsidRPr="00D328A2">
        <w:rPr>
          <w:rFonts w:ascii="Gill Sans Std Light" w:hAnsi="Gill Sans Std Light"/>
          <w:lang w:val="pt-PT"/>
        </w:rPr>
        <w:t>de  capital</w:t>
      </w:r>
      <w:proofErr w:type="gramEnd"/>
      <w:r w:rsidRPr="00D328A2">
        <w:rPr>
          <w:rFonts w:ascii="Gill Sans Std Light" w:hAnsi="Gill Sans Std Light"/>
          <w:lang w:val="pt-PT"/>
        </w:rPr>
        <w:t xml:space="preserve"> intensivo que Moçambique tem vindo </w:t>
      </w:r>
      <w:r w:rsidR="00AF2C4A" w:rsidRPr="00D328A2">
        <w:rPr>
          <w:rFonts w:ascii="Gill Sans Std Light" w:hAnsi="Gill Sans Std Light"/>
          <w:lang w:val="pt-PT"/>
        </w:rPr>
        <w:t xml:space="preserve">igualmente </w:t>
      </w:r>
      <w:r w:rsidRPr="00D328A2">
        <w:rPr>
          <w:rFonts w:ascii="Gill Sans Std Light" w:hAnsi="Gill Sans Std Light"/>
          <w:lang w:val="pt-PT"/>
        </w:rPr>
        <w:t>a registar actualmente</w:t>
      </w:r>
      <w:r w:rsidR="00AF2C4A" w:rsidRPr="00D328A2">
        <w:rPr>
          <w:rFonts w:ascii="Gill Sans Std Light" w:hAnsi="Gill Sans Std Light"/>
          <w:lang w:val="pt-PT"/>
        </w:rPr>
        <w:t>, podendo partilhar algumas experiências</w:t>
      </w:r>
      <w:r w:rsidRPr="00D328A2">
        <w:rPr>
          <w:rFonts w:ascii="Gill Sans Std Light" w:hAnsi="Gill Sans Std Light"/>
          <w:lang w:val="pt-PT"/>
        </w:rPr>
        <w:t xml:space="preserve">. </w:t>
      </w:r>
    </w:p>
    <w:p w:rsidR="001A5250" w:rsidRPr="00D328A2" w:rsidRDefault="001A5250" w:rsidP="004F7860">
      <w:pPr>
        <w:spacing w:after="0" w:line="360" w:lineRule="auto"/>
        <w:jc w:val="both"/>
        <w:rPr>
          <w:rFonts w:ascii="Gill Sans Std Light" w:hAnsi="Gill Sans Std Light"/>
          <w:lang w:val="pt-PT"/>
        </w:rPr>
      </w:pPr>
    </w:p>
    <w:p w:rsidR="00203C2F" w:rsidRPr="00D328A2" w:rsidRDefault="001A5250" w:rsidP="004F7860">
      <w:pPr>
        <w:spacing w:after="0" w:line="360" w:lineRule="auto"/>
        <w:jc w:val="both"/>
        <w:rPr>
          <w:rFonts w:ascii="Gill Sans Std Light" w:hAnsi="Gill Sans Std Light"/>
          <w:lang w:val="pt-PT"/>
        </w:rPr>
      </w:pPr>
      <w:r w:rsidRPr="00D328A2">
        <w:rPr>
          <w:rFonts w:ascii="Gill Sans Std Light" w:hAnsi="Gill Sans Std Light"/>
          <w:lang w:val="pt-PT"/>
        </w:rPr>
        <w:t xml:space="preserve">Para além dos ordenamentos jurídicos acima mencionados, recorremos igualmente às boas práticas internacionais </w:t>
      </w:r>
      <w:r w:rsidR="00A92C6C" w:rsidRPr="00D328A2">
        <w:rPr>
          <w:rFonts w:ascii="Gill Sans Std Light" w:hAnsi="Gill Sans Std Light"/>
          <w:lang w:val="pt-PT"/>
        </w:rPr>
        <w:t xml:space="preserve">dos diferentes sectores de actividade </w:t>
      </w:r>
      <w:r w:rsidRPr="00D328A2">
        <w:rPr>
          <w:rFonts w:ascii="Gill Sans Std Light" w:hAnsi="Gill Sans Std Light"/>
          <w:lang w:val="pt-PT"/>
        </w:rPr>
        <w:t>e a outros ordenamentos</w:t>
      </w:r>
      <w:r w:rsidR="00A92C6C" w:rsidRPr="00D328A2">
        <w:rPr>
          <w:rFonts w:ascii="Gill Sans Std Light" w:hAnsi="Gill Sans Std Light"/>
          <w:lang w:val="pt-PT"/>
        </w:rPr>
        <w:t xml:space="preserve"> com experiência relevante em alguns sectores específicos.</w:t>
      </w:r>
    </w:p>
    <w:p w:rsidR="00E83830" w:rsidRPr="00D328A2" w:rsidRDefault="00E83830" w:rsidP="007021C4">
      <w:pPr>
        <w:spacing w:after="0" w:line="240" w:lineRule="auto"/>
        <w:jc w:val="both"/>
        <w:rPr>
          <w:rFonts w:ascii="Gill Sans Std Light" w:hAnsi="Gill Sans Std Light"/>
          <w:lang w:val="pt-PT"/>
        </w:rPr>
      </w:pPr>
    </w:p>
    <w:p w:rsidR="00E83830" w:rsidRDefault="00E83830" w:rsidP="007021C4">
      <w:pPr>
        <w:spacing w:after="0" w:line="240" w:lineRule="auto"/>
        <w:jc w:val="both"/>
        <w:rPr>
          <w:rFonts w:ascii="Gill Sans Std Light" w:hAnsi="Gill Sans Std Light"/>
          <w:lang w:val="pt-PT"/>
        </w:rPr>
      </w:pPr>
    </w:p>
    <w:p w:rsidR="00E70E91" w:rsidRDefault="00E70E91" w:rsidP="007021C4">
      <w:pPr>
        <w:spacing w:after="0" w:line="240" w:lineRule="auto"/>
        <w:jc w:val="both"/>
        <w:rPr>
          <w:rFonts w:ascii="Gill Sans Std Light" w:hAnsi="Gill Sans Std Light"/>
          <w:lang w:val="pt-PT"/>
        </w:rPr>
      </w:pPr>
    </w:p>
    <w:p w:rsidR="00E70E91" w:rsidRDefault="00E70E91" w:rsidP="007021C4">
      <w:pPr>
        <w:spacing w:after="0" w:line="240" w:lineRule="auto"/>
        <w:jc w:val="both"/>
        <w:rPr>
          <w:rFonts w:ascii="Gill Sans Std Light" w:hAnsi="Gill Sans Std Light"/>
          <w:lang w:val="pt-PT"/>
        </w:rPr>
      </w:pPr>
    </w:p>
    <w:p w:rsidR="00E70E91" w:rsidRDefault="00E70E91" w:rsidP="007021C4">
      <w:pPr>
        <w:spacing w:after="0" w:line="240" w:lineRule="auto"/>
        <w:jc w:val="both"/>
        <w:rPr>
          <w:rFonts w:ascii="Gill Sans Std Light" w:hAnsi="Gill Sans Std Light"/>
          <w:lang w:val="pt-PT"/>
        </w:rPr>
      </w:pPr>
    </w:p>
    <w:p w:rsidR="00E70E91" w:rsidRDefault="00E70E91" w:rsidP="007021C4">
      <w:pPr>
        <w:spacing w:after="0" w:line="240" w:lineRule="auto"/>
        <w:jc w:val="both"/>
        <w:rPr>
          <w:rFonts w:ascii="Gill Sans Std Light" w:hAnsi="Gill Sans Std Light"/>
          <w:lang w:val="pt-PT"/>
        </w:rPr>
      </w:pPr>
    </w:p>
    <w:p w:rsidR="00E70E91" w:rsidRDefault="00E70E91" w:rsidP="007021C4">
      <w:pPr>
        <w:spacing w:after="0" w:line="240" w:lineRule="auto"/>
        <w:jc w:val="both"/>
        <w:rPr>
          <w:rFonts w:ascii="Gill Sans Std Light" w:hAnsi="Gill Sans Std Light"/>
          <w:lang w:val="pt-PT"/>
        </w:rPr>
      </w:pPr>
    </w:p>
    <w:p w:rsidR="00E70E91" w:rsidRDefault="00E70E91" w:rsidP="007021C4">
      <w:pPr>
        <w:spacing w:after="0" w:line="240" w:lineRule="auto"/>
        <w:jc w:val="both"/>
        <w:rPr>
          <w:rFonts w:ascii="Gill Sans Std Light" w:hAnsi="Gill Sans Std Light"/>
          <w:lang w:val="pt-PT"/>
        </w:rPr>
      </w:pPr>
    </w:p>
    <w:p w:rsidR="00EF126E" w:rsidRDefault="00EF126E" w:rsidP="007021C4">
      <w:pPr>
        <w:spacing w:after="0" w:line="240" w:lineRule="auto"/>
        <w:jc w:val="both"/>
        <w:rPr>
          <w:rFonts w:ascii="Gill Sans Std Light" w:hAnsi="Gill Sans Std Light"/>
          <w:lang w:val="pt-PT"/>
        </w:rPr>
      </w:pPr>
    </w:p>
    <w:p w:rsidR="00EF126E" w:rsidRDefault="00EF126E" w:rsidP="007021C4">
      <w:pPr>
        <w:spacing w:after="0" w:line="240" w:lineRule="auto"/>
        <w:jc w:val="both"/>
        <w:rPr>
          <w:rFonts w:ascii="Gill Sans Std Light" w:hAnsi="Gill Sans Std Light"/>
          <w:lang w:val="pt-PT"/>
        </w:rPr>
      </w:pPr>
    </w:p>
    <w:p w:rsidR="00EF126E" w:rsidRDefault="00EF126E" w:rsidP="007021C4">
      <w:pPr>
        <w:spacing w:after="0" w:line="240" w:lineRule="auto"/>
        <w:jc w:val="both"/>
        <w:rPr>
          <w:rFonts w:ascii="Gill Sans Std Light" w:hAnsi="Gill Sans Std Light"/>
          <w:lang w:val="pt-PT"/>
        </w:rPr>
      </w:pPr>
    </w:p>
    <w:p w:rsidR="00EF126E" w:rsidRDefault="00EF126E" w:rsidP="007021C4">
      <w:pPr>
        <w:spacing w:after="0" w:line="240" w:lineRule="auto"/>
        <w:jc w:val="both"/>
        <w:rPr>
          <w:rFonts w:ascii="Gill Sans Std Light" w:hAnsi="Gill Sans Std Light"/>
          <w:lang w:val="pt-PT"/>
        </w:rPr>
      </w:pPr>
    </w:p>
    <w:p w:rsidR="00EF126E" w:rsidRDefault="00EF126E" w:rsidP="007021C4">
      <w:pPr>
        <w:spacing w:after="0" w:line="240" w:lineRule="auto"/>
        <w:jc w:val="both"/>
        <w:rPr>
          <w:rFonts w:ascii="Gill Sans Std Light" w:hAnsi="Gill Sans Std Light"/>
          <w:lang w:val="pt-PT"/>
        </w:rPr>
      </w:pPr>
    </w:p>
    <w:p w:rsidR="00EF126E" w:rsidRDefault="00EF126E" w:rsidP="007021C4">
      <w:pPr>
        <w:spacing w:after="0" w:line="240" w:lineRule="auto"/>
        <w:jc w:val="both"/>
        <w:rPr>
          <w:rFonts w:ascii="Gill Sans Std Light" w:hAnsi="Gill Sans Std Light"/>
          <w:lang w:val="pt-PT"/>
        </w:rPr>
      </w:pPr>
    </w:p>
    <w:p w:rsidR="00E83830" w:rsidRPr="00D328A2" w:rsidRDefault="00E83830" w:rsidP="001D0CC2">
      <w:pPr>
        <w:pStyle w:val="Heading1"/>
        <w:rPr>
          <w:lang w:val="pt-PT"/>
        </w:rPr>
      </w:pPr>
      <w:bookmarkStart w:id="3" w:name="_Toc518042804"/>
      <w:r w:rsidRPr="00D328A2">
        <w:rPr>
          <w:lang w:val="pt-PT"/>
        </w:rPr>
        <w:t>Enquadramento Actual</w:t>
      </w:r>
      <w:bookmarkEnd w:id="3"/>
    </w:p>
    <w:p w:rsidR="00E83830" w:rsidRPr="00D328A2" w:rsidRDefault="00E83830" w:rsidP="007021C4">
      <w:pPr>
        <w:spacing w:after="0" w:line="240" w:lineRule="auto"/>
        <w:jc w:val="both"/>
        <w:rPr>
          <w:rFonts w:ascii="Gill Sans Std Light" w:hAnsi="Gill Sans Std Light"/>
          <w:lang w:val="pt-PT"/>
        </w:rPr>
      </w:pPr>
    </w:p>
    <w:p w:rsidR="00E83830" w:rsidRPr="00D328A2" w:rsidRDefault="00E83830" w:rsidP="004F7860">
      <w:pPr>
        <w:spacing w:after="0" w:line="360" w:lineRule="auto"/>
        <w:jc w:val="both"/>
        <w:rPr>
          <w:rFonts w:ascii="Gill Sans Std Light" w:hAnsi="Gill Sans Std Light"/>
          <w:lang w:val="pt-PT"/>
        </w:rPr>
      </w:pPr>
      <w:r w:rsidRPr="00D328A2">
        <w:rPr>
          <w:rFonts w:ascii="Gill Sans Std Light" w:hAnsi="Gill Sans Std Light"/>
          <w:lang w:val="pt-PT"/>
        </w:rPr>
        <w:lastRenderedPageBreak/>
        <w:t>Uma revisão da legislação laboral</w:t>
      </w:r>
      <w:proofErr w:type="gramStart"/>
      <w:r w:rsidRPr="00D328A2">
        <w:rPr>
          <w:rFonts w:ascii="Gill Sans Std Light" w:hAnsi="Gill Sans Std Light"/>
          <w:lang w:val="pt-PT"/>
        </w:rPr>
        <w:t>,</w:t>
      </w:r>
      <w:proofErr w:type="gramEnd"/>
      <w:r w:rsidRPr="00D328A2">
        <w:rPr>
          <w:rFonts w:ascii="Gill Sans Std Light" w:hAnsi="Gill Sans Std Light"/>
          <w:lang w:val="pt-PT"/>
        </w:rPr>
        <w:t xml:space="preserve"> é com certeza um imperativo que se impõem </w:t>
      </w:r>
      <w:r w:rsidR="007165A5" w:rsidRPr="00D328A2">
        <w:rPr>
          <w:rFonts w:ascii="Gill Sans Std Light" w:hAnsi="Gill Sans Std Light"/>
          <w:lang w:val="pt-PT"/>
        </w:rPr>
        <w:t>à</w:t>
      </w:r>
      <w:r w:rsidRPr="00D328A2">
        <w:rPr>
          <w:rFonts w:ascii="Gill Sans Std Light" w:hAnsi="Gill Sans Std Light"/>
          <w:lang w:val="pt-PT"/>
        </w:rPr>
        <w:t xml:space="preserve"> conjuntura actual, com vista a acompanhar a dinâmica da economia nacional e as relações de trabalho cada vez mais crescentes.</w:t>
      </w:r>
    </w:p>
    <w:p w:rsidR="00E83830" w:rsidRPr="00D328A2" w:rsidRDefault="00E83830" w:rsidP="007021C4">
      <w:pPr>
        <w:spacing w:after="0" w:line="240" w:lineRule="auto"/>
        <w:jc w:val="both"/>
        <w:rPr>
          <w:rFonts w:ascii="Gill Sans Std Light" w:hAnsi="Gill Sans Std Light"/>
          <w:lang w:val="pt-PT"/>
        </w:rPr>
      </w:pPr>
    </w:p>
    <w:p w:rsidR="007165A5" w:rsidRPr="00D328A2" w:rsidRDefault="007165A5" w:rsidP="004F7860">
      <w:pPr>
        <w:spacing w:after="0" w:line="360" w:lineRule="auto"/>
        <w:jc w:val="both"/>
        <w:rPr>
          <w:rFonts w:ascii="Gill Sans Std Light" w:hAnsi="Gill Sans Std Light"/>
          <w:lang w:val="pt-PT"/>
        </w:rPr>
      </w:pPr>
      <w:r w:rsidRPr="00D328A2">
        <w:rPr>
          <w:rFonts w:ascii="Gill Sans Std Light" w:hAnsi="Gill Sans Std Light"/>
          <w:lang w:val="pt-PT"/>
        </w:rPr>
        <w:t xml:space="preserve">A revisão da Lei do Trabalho deve iniciar pela avaliação </w:t>
      </w:r>
      <w:r w:rsidR="00E83830" w:rsidRPr="00D328A2">
        <w:rPr>
          <w:rFonts w:ascii="Gill Sans Std Light" w:hAnsi="Gill Sans Std Light"/>
          <w:lang w:val="pt-PT"/>
        </w:rPr>
        <w:t xml:space="preserve">dos 10 anos de implementação da </w:t>
      </w:r>
      <w:proofErr w:type="spellStart"/>
      <w:r w:rsidR="00E83830" w:rsidRPr="00D328A2">
        <w:rPr>
          <w:rFonts w:ascii="Gill Sans Std Light" w:hAnsi="Gill Sans Std Light"/>
          <w:lang w:val="pt-PT"/>
        </w:rPr>
        <w:t>acual</w:t>
      </w:r>
      <w:proofErr w:type="spellEnd"/>
      <w:r w:rsidR="00E83830" w:rsidRPr="00D328A2">
        <w:rPr>
          <w:rFonts w:ascii="Gill Sans Std Light" w:hAnsi="Gill Sans Std Light"/>
          <w:lang w:val="pt-PT"/>
        </w:rPr>
        <w:t xml:space="preserve"> lei. </w:t>
      </w:r>
      <w:proofErr w:type="spellStart"/>
      <w:r w:rsidR="00E83830" w:rsidRPr="00D328A2">
        <w:rPr>
          <w:rFonts w:ascii="Gill Sans Std Light" w:hAnsi="Gill Sans Std Light"/>
          <w:lang w:val="pt-PT"/>
        </w:rPr>
        <w:t>Igualmente</w:t>
      </w:r>
      <w:r w:rsidRPr="00D328A2">
        <w:rPr>
          <w:rFonts w:ascii="Gill Sans Std Light" w:hAnsi="Gill Sans Std Light"/>
          <w:lang w:val="pt-PT"/>
        </w:rPr>
        <w:t>,dever-se-á</w:t>
      </w:r>
      <w:proofErr w:type="spellEnd"/>
      <w:r w:rsidRPr="00D328A2">
        <w:rPr>
          <w:rFonts w:ascii="Gill Sans Std Light" w:hAnsi="Gill Sans Std Light"/>
          <w:lang w:val="pt-PT"/>
        </w:rPr>
        <w:t xml:space="preserve"> procurar </w:t>
      </w:r>
      <w:r w:rsidR="00E83830" w:rsidRPr="00D328A2">
        <w:rPr>
          <w:rFonts w:ascii="Gill Sans Std Light" w:hAnsi="Gill Sans Std Light"/>
          <w:lang w:val="pt-PT"/>
        </w:rPr>
        <w:t xml:space="preserve">acomodar as diversas </w:t>
      </w:r>
      <w:r w:rsidR="00997E3B" w:rsidRPr="00D328A2">
        <w:rPr>
          <w:rFonts w:ascii="Gill Sans Std Light" w:hAnsi="Gill Sans Std Light"/>
          <w:lang w:val="pt-PT"/>
        </w:rPr>
        <w:t xml:space="preserve">formas de </w:t>
      </w:r>
      <w:r w:rsidR="00E83830" w:rsidRPr="00D328A2">
        <w:rPr>
          <w:rFonts w:ascii="Gill Sans Std Light" w:hAnsi="Gill Sans Std Light"/>
          <w:lang w:val="pt-PT"/>
        </w:rPr>
        <w:t>relaç</w:t>
      </w:r>
      <w:r w:rsidR="00997E3B" w:rsidRPr="00D328A2">
        <w:rPr>
          <w:rFonts w:ascii="Gill Sans Std Light" w:hAnsi="Gill Sans Std Light"/>
          <w:lang w:val="pt-PT"/>
        </w:rPr>
        <w:t>ão</w:t>
      </w:r>
      <w:r w:rsidR="00E83830" w:rsidRPr="00D328A2">
        <w:rPr>
          <w:rFonts w:ascii="Gill Sans Std Light" w:hAnsi="Gill Sans Std Light"/>
          <w:lang w:val="pt-PT"/>
        </w:rPr>
        <w:t xml:space="preserve"> de trabalho que carecem de acomp</w:t>
      </w:r>
      <w:r w:rsidRPr="00D328A2">
        <w:rPr>
          <w:rFonts w:ascii="Gill Sans Std Light" w:hAnsi="Gill Sans Std Light"/>
          <w:lang w:val="pt-PT"/>
        </w:rPr>
        <w:t>anhamento</w:t>
      </w:r>
      <w:r w:rsidR="00E83830" w:rsidRPr="00D328A2">
        <w:rPr>
          <w:rFonts w:ascii="Gill Sans Std Light" w:hAnsi="Gill Sans Std Light"/>
          <w:lang w:val="pt-PT"/>
        </w:rPr>
        <w:t xml:space="preserve"> legislativo, sem desc</w:t>
      </w:r>
      <w:r w:rsidR="00203C2F" w:rsidRPr="00D328A2">
        <w:rPr>
          <w:rFonts w:ascii="Gill Sans Std Light" w:hAnsi="Gill Sans Std Light"/>
          <w:lang w:val="pt-PT"/>
        </w:rPr>
        <w:t>u</w:t>
      </w:r>
      <w:r w:rsidR="00E83830" w:rsidRPr="00D328A2">
        <w:rPr>
          <w:rFonts w:ascii="Gill Sans Std Light" w:hAnsi="Gill Sans Std Light"/>
          <w:lang w:val="pt-PT"/>
        </w:rPr>
        <w:t>rar as boas práticas que tem vindo a ser seguidas pelos países da região e ao nível internacional.</w:t>
      </w:r>
    </w:p>
    <w:p w:rsidR="007021C4" w:rsidRDefault="007021C4" w:rsidP="007021C4">
      <w:pPr>
        <w:pStyle w:val="ListParagraph"/>
        <w:spacing w:after="0" w:line="240" w:lineRule="auto"/>
        <w:jc w:val="both"/>
        <w:rPr>
          <w:rFonts w:ascii="Gill Sans Std Light" w:hAnsi="Gill Sans Std Light"/>
          <w:b/>
          <w:color w:val="000000"/>
          <w:lang w:val="pt-PT"/>
        </w:rPr>
      </w:pPr>
    </w:p>
    <w:p w:rsidR="007021C4" w:rsidRPr="00D328A2" w:rsidRDefault="007021C4" w:rsidP="007021C4">
      <w:pPr>
        <w:pStyle w:val="ListParagraph"/>
        <w:spacing w:after="0" w:line="240" w:lineRule="auto"/>
        <w:jc w:val="both"/>
        <w:rPr>
          <w:rFonts w:ascii="Gill Sans Std Light" w:hAnsi="Gill Sans Std Light"/>
          <w:b/>
          <w:color w:val="000000"/>
          <w:lang w:val="pt-PT"/>
        </w:rPr>
      </w:pPr>
    </w:p>
    <w:p w:rsidR="009B3CA4" w:rsidRPr="00D328A2" w:rsidRDefault="000E7D3D" w:rsidP="001939BD">
      <w:pPr>
        <w:pStyle w:val="Heading1"/>
        <w:ind w:left="426"/>
        <w:rPr>
          <w:lang w:val="pt-PT"/>
        </w:rPr>
      </w:pPr>
      <w:bookmarkStart w:id="4" w:name="_Toc518042805"/>
      <w:r>
        <w:rPr>
          <w:lang w:val="pt-PT"/>
        </w:rPr>
        <w:t>Análise na Especialidade</w:t>
      </w:r>
      <w:bookmarkEnd w:id="4"/>
    </w:p>
    <w:p w:rsidR="008309C5" w:rsidRPr="00D328A2" w:rsidRDefault="008309C5" w:rsidP="007021C4">
      <w:pPr>
        <w:tabs>
          <w:tab w:val="right" w:pos="6403"/>
        </w:tabs>
        <w:spacing w:after="0" w:line="240" w:lineRule="auto"/>
        <w:jc w:val="both"/>
        <w:rPr>
          <w:rFonts w:ascii="Gill Sans Std Light" w:hAnsi="Gill Sans Std Light"/>
          <w:color w:val="000000"/>
          <w:lang w:val="pt-PT"/>
        </w:rPr>
      </w:pPr>
    </w:p>
    <w:p w:rsidR="00435714" w:rsidRPr="00D328A2" w:rsidRDefault="00435714" w:rsidP="004F7860">
      <w:pPr>
        <w:tabs>
          <w:tab w:val="right" w:pos="6403"/>
        </w:tabs>
        <w:spacing w:after="0" w:line="360" w:lineRule="auto"/>
        <w:jc w:val="both"/>
        <w:rPr>
          <w:rFonts w:ascii="Gill Sans Std Light" w:hAnsi="Gill Sans Std Light"/>
          <w:color w:val="000000"/>
          <w:lang w:val="pt-PT"/>
        </w:rPr>
      </w:pPr>
      <w:r w:rsidRPr="00D328A2">
        <w:rPr>
          <w:rFonts w:ascii="Gill Sans Std Light" w:hAnsi="Gill Sans Std Light"/>
          <w:color w:val="000000"/>
          <w:lang w:val="pt-PT"/>
        </w:rPr>
        <w:t>De seguida apresentamos de forma detalhada as principais constatações sobre as questões relevantes identificadas na Lei do Trabalho em vigor, as quais</w:t>
      </w:r>
      <w:r w:rsidR="00926978" w:rsidRPr="00D328A2">
        <w:rPr>
          <w:rFonts w:ascii="Gill Sans Std Light" w:hAnsi="Gill Sans Std Light"/>
          <w:color w:val="000000"/>
          <w:lang w:val="pt-PT"/>
        </w:rPr>
        <w:t>, em nosso entender</w:t>
      </w:r>
      <w:r w:rsidRPr="00D328A2">
        <w:rPr>
          <w:rFonts w:ascii="Gill Sans Std Light" w:hAnsi="Gill Sans Std Light"/>
          <w:color w:val="000000"/>
          <w:lang w:val="pt-PT"/>
        </w:rPr>
        <w:t xml:space="preserve"> deverão merecer avaliação no âmbito da reforma da lei.</w:t>
      </w:r>
    </w:p>
    <w:p w:rsidR="00435714" w:rsidRPr="00D328A2" w:rsidRDefault="00435714" w:rsidP="007021C4">
      <w:pPr>
        <w:tabs>
          <w:tab w:val="right" w:pos="6403"/>
        </w:tabs>
        <w:spacing w:after="0" w:line="240" w:lineRule="auto"/>
        <w:jc w:val="both"/>
        <w:rPr>
          <w:rFonts w:ascii="Gill Sans Std Light" w:hAnsi="Gill Sans Std Light"/>
          <w:color w:val="000000"/>
          <w:lang w:val="pt-PT"/>
        </w:rPr>
      </w:pPr>
    </w:p>
    <w:p w:rsidR="00503EE1" w:rsidRPr="00D328A2" w:rsidRDefault="00503EE1" w:rsidP="004F7860">
      <w:pPr>
        <w:tabs>
          <w:tab w:val="right" w:pos="6403"/>
        </w:tabs>
        <w:spacing w:after="0" w:line="360" w:lineRule="auto"/>
        <w:jc w:val="both"/>
        <w:rPr>
          <w:rFonts w:ascii="Gill Sans Std Light" w:hAnsi="Gill Sans Std Light"/>
          <w:color w:val="000000"/>
          <w:lang w:val="pt-PT"/>
        </w:rPr>
      </w:pPr>
      <w:r w:rsidRPr="00D328A2">
        <w:rPr>
          <w:rFonts w:ascii="Gill Sans Std Light" w:hAnsi="Gill Sans Std Light"/>
          <w:color w:val="000000"/>
          <w:lang w:val="pt-PT"/>
        </w:rPr>
        <w:t xml:space="preserve">As questões aqui apresentadas resultam igualmente das contribuições feitas pelo sector privado durante as </w:t>
      </w:r>
      <w:r w:rsidRPr="001939BD">
        <w:rPr>
          <w:rFonts w:ascii="Gill Sans Std Light" w:hAnsi="Gill Sans Std Light"/>
          <w:color w:val="000000"/>
          <w:lang w:val="pt-PT"/>
        </w:rPr>
        <w:t xml:space="preserve">auscultações </w:t>
      </w:r>
      <w:r w:rsidR="000E7D3D" w:rsidRPr="001939BD">
        <w:rPr>
          <w:rFonts w:ascii="Gill Sans Std Light" w:hAnsi="Gill Sans Std Light"/>
          <w:color w:val="000000"/>
          <w:lang w:val="pt-PT"/>
        </w:rPr>
        <w:t xml:space="preserve">regionais </w:t>
      </w:r>
      <w:proofErr w:type="gramStart"/>
      <w:r w:rsidR="000E7D3D" w:rsidRPr="001939BD">
        <w:rPr>
          <w:rFonts w:ascii="Gill Sans Std Light" w:hAnsi="Gill Sans Std Light"/>
          <w:color w:val="000000"/>
          <w:lang w:val="pt-PT"/>
        </w:rPr>
        <w:t>( Sul</w:t>
      </w:r>
      <w:proofErr w:type="gramEnd"/>
      <w:r w:rsidR="000E7D3D" w:rsidRPr="001939BD">
        <w:rPr>
          <w:rFonts w:ascii="Gill Sans Std Light" w:hAnsi="Gill Sans Std Light"/>
          <w:color w:val="000000"/>
          <w:lang w:val="pt-PT"/>
        </w:rPr>
        <w:t xml:space="preserve">, Centro e Norte) </w:t>
      </w:r>
      <w:r w:rsidRPr="001939BD">
        <w:rPr>
          <w:rFonts w:ascii="Gill Sans Std Light" w:hAnsi="Gill Sans Std Light"/>
          <w:color w:val="000000"/>
          <w:lang w:val="pt-PT"/>
        </w:rPr>
        <w:t>realizadas</w:t>
      </w:r>
      <w:r w:rsidRPr="00D328A2">
        <w:rPr>
          <w:rFonts w:ascii="Gill Sans Std Light" w:hAnsi="Gill Sans Std Light"/>
          <w:color w:val="000000"/>
          <w:lang w:val="pt-PT"/>
        </w:rPr>
        <w:t xml:space="preserve"> entre os dias </w:t>
      </w:r>
      <w:r w:rsidR="006A279D" w:rsidRPr="00D328A2">
        <w:rPr>
          <w:rFonts w:ascii="Gill Sans Std Light" w:hAnsi="Gill Sans Std Light"/>
          <w:color w:val="000000"/>
          <w:lang w:val="pt-PT"/>
        </w:rPr>
        <w:t>17</w:t>
      </w:r>
      <w:r w:rsidRPr="00D328A2">
        <w:rPr>
          <w:rFonts w:ascii="Gill Sans Std Light" w:hAnsi="Gill Sans Std Light"/>
          <w:color w:val="000000"/>
          <w:lang w:val="pt-PT"/>
        </w:rPr>
        <w:t xml:space="preserve"> e </w:t>
      </w:r>
      <w:r w:rsidR="006A279D" w:rsidRPr="00D328A2">
        <w:rPr>
          <w:rFonts w:ascii="Gill Sans Std Light" w:hAnsi="Gill Sans Std Light"/>
          <w:color w:val="000000"/>
          <w:lang w:val="pt-PT"/>
        </w:rPr>
        <w:t xml:space="preserve"> 25 </w:t>
      </w:r>
      <w:r w:rsidRPr="00D328A2">
        <w:rPr>
          <w:rFonts w:ascii="Gill Sans Std Light" w:hAnsi="Gill Sans Std Light"/>
          <w:color w:val="000000"/>
          <w:lang w:val="pt-PT"/>
        </w:rPr>
        <w:t>de Maio de 2018, nas cidades de Maputo, Beira e Nampula.</w:t>
      </w:r>
    </w:p>
    <w:p w:rsidR="00503EE1" w:rsidRPr="00D328A2" w:rsidRDefault="00503EE1" w:rsidP="007021C4">
      <w:pPr>
        <w:tabs>
          <w:tab w:val="right" w:pos="6403"/>
        </w:tabs>
        <w:spacing w:after="0" w:line="240" w:lineRule="auto"/>
        <w:jc w:val="both"/>
        <w:rPr>
          <w:rFonts w:ascii="Gill Sans Std Light" w:hAnsi="Gill Sans Std Light"/>
          <w:color w:val="000000"/>
          <w:lang w:val="pt-PT"/>
        </w:rPr>
      </w:pPr>
    </w:p>
    <w:p w:rsidR="001939BD" w:rsidRDefault="00435714" w:rsidP="00B047D5">
      <w:pPr>
        <w:tabs>
          <w:tab w:val="right" w:pos="6403"/>
        </w:tabs>
        <w:spacing w:after="0" w:line="360" w:lineRule="auto"/>
        <w:jc w:val="both"/>
        <w:rPr>
          <w:rFonts w:ascii="Gill Sans Std Light" w:hAnsi="Gill Sans Std Light"/>
          <w:color w:val="000000"/>
          <w:lang w:val="pt-PT"/>
        </w:rPr>
      </w:pPr>
      <w:r w:rsidRPr="00D328A2">
        <w:rPr>
          <w:rFonts w:ascii="Gill Sans Std Light" w:hAnsi="Gill Sans Std Light"/>
          <w:color w:val="000000"/>
          <w:lang w:val="pt-PT"/>
        </w:rPr>
        <w:t xml:space="preserve">Sempre que se mostrar pertinente procederemos à apresentação do fundamento da revisão, bem como a proposta de alteração com vista a responder à necessidade de conformação da lei à realidade </w:t>
      </w:r>
      <w:proofErr w:type="spellStart"/>
      <w:r w:rsidRPr="00D328A2">
        <w:rPr>
          <w:rFonts w:ascii="Gill Sans Std Light" w:hAnsi="Gill Sans Std Light"/>
          <w:color w:val="000000"/>
          <w:lang w:val="pt-PT"/>
        </w:rPr>
        <w:t>sócio-económica</w:t>
      </w:r>
      <w:proofErr w:type="spellEnd"/>
      <w:r w:rsidRPr="00D328A2">
        <w:rPr>
          <w:rFonts w:ascii="Gill Sans Std Light" w:hAnsi="Gill Sans Std Light"/>
          <w:color w:val="000000"/>
          <w:lang w:val="pt-PT"/>
        </w:rPr>
        <w:t xml:space="preserve"> actual.</w:t>
      </w:r>
    </w:p>
    <w:p w:rsidR="00B047D5" w:rsidRDefault="00B047D5" w:rsidP="00B047D5">
      <w:pPr>
        <w:tabs>
          <w:tab w:val="right" w:pos="6403"/>
        </w:tabs>
        <w:spacing w:after="0" w:line="360" w:lineRule="auto"/>
        <w:jc w:val="both"/>
        <w:rPr>
          <w:rFonts w:ascii="Gill Sans Std Light" w:hAnsi="Gill Sans Std Light"/>
          <w:color w:val="000000"/>
          <w:lang w:val="pt-PT"/>
        </w:rPr>
      </w:pPr>
    </w:p>
    <w:p w:rsidR="000E7D3D" w:rsidRPr="00D328A2" w:rsidRDefault="000E7D3D" w:rsidP="007021C4">
      <w:pPr>
        <w:tabs>
          <w:tab w:val="right" w:pos="6403"/>
        </w:tabs>
        <w:spacing w:after="0" w:line="240" w:lineRule="auto"/>
        <w:jc w:val="both"/>
        <w:rPr>
          <w:rFonts w:ascii="Gill Sans Std Light" w:hAnsi="Gill Sans Std Light"/>
          <w:color w:val="000000"/>
          <w:lang w:val="pt-PT"/>
        </w:rPr>
      </w:pPr>
    </w:p>
    <w:p w:rsidR="008309C5" w:rsidRPr="00D328A2" w:rsidRDefault="008309C5" w:rsidP="001939BD">
      <w:pPr>
        <w:pStyle w:val="Heading2"/>
        <w:numPr>
          <w:ilvl w:val="1"/>
          <w:numId w:val="11"/>
        </w:numPr>
        <w:ind w:left="709"/>
        <w:rPr>
          <w:rFonts w:cs="Arial"/>
          <w:szCs w:val="24"/>
          <w:lang w:val="pt-PT"/>
        </w:rPr>
      </w:pPr>
      <w:bookmarkStart w:id="5" w:name="_Toc518042806"/>
      <w:r w:rsidRPr="00D328A2">
        <w:rPr>
          <w:lang w:val="pt-PT"/>
        </w:rPr>
        <w:t>Disposições</w:t>
      </w:r>
      <w:r w:rsidRPr="00D328A2">
        <w:rPr>
          <w:rFonts w:cs="Arial"/>
          <w:szCs w:val="24"/>
          <w:lang w:val="en-GB"/>
        </w:rPr>
        <w:t xml:space="preserve"> </w:t>
      </w:r>
      <w:proofErr w:type="spellStart"/>
      <w:r w:rsidRPr="00D328A2">
        <w:rPr>
          <w:rFonts w:cs="Arial"/>
          <w:szCs w:val="24"/>
          <w:lang w:val="en-GB"/>
        </w:rPr>
        <w:t>Gerais</w:t>
      </w:r>
      <w:bookmarkEnd w:id="5"/>
      <w:proofErr w:type="spellEnd"/>
    </w:p>
    <w:p w:rsidR="008309C5" w:rsidRPr="00D328A2" w:rsidRDefault="008309C5" w:rsidP="007021C4">
      <w:pPr>
        <w:tabs>
          <w:tab w:val="right" w:pos="6403"/>
        </w:tabs>
        <w:spacing w:after="0" w:line="240" w:lineRule="auto"/>
        <w:jc w:val="both"/>
        <w:rPr>
          <w:rFonts w:ascii="Gill Sans Std Light" w:hAnsi="Gill Sans Std Light" w:cs="Arial"/>
          <w:b/>
          <w:szCs w:val="24"/>
          <w:lang w:val="pt-PT"/>
        </w:rPr>
      </w:pPr>
    </w:p>
    <w:p w:rsidR="00435714" w:rsidRPr="001D0CC2" w:rsidRDefault="0091518F" w:rsidP="001939BD">
      <w:pPr>
        <w:pStyle w:val="Heading3"/>
        <w:numPr>
          <w:ilvl w:val="2"/>
          <w:numId w:val="11"/>
        </w:numPr>
        <w:ind w:left="709"/>
        <w:rPr>
          <w:lang w:val="pt-PT"/>
        </w:rPr>
      </w:pPr>
      <w:bookmarkStart w:id="6" w:name="_Toc518042807"/>
      <w:r w:rsidRPr="001D0CC2">
        <w:rPr>
          <w:lang w:val="pt-PT"/>
        </w:rPr>
        <w:t>Âmbito de aplicaç</w:t>
      </w:r>
      <w:r w:rsidR="00435714" w:rsidRPr="001D0CC2">
        <w:rPr>
          <w:lang w:val="pt-PT"/>
        </w:rPr>
        <w:t>ão</w:t>
      </w:r>
      <w:bookmarkEnd w:id="6"/>
    </w:p>
    <w:p w:rsidR="00435714" w:rsidRPr="00D328A2" w:rsidRDefault="00435714" w:rsidP="007021C4">
      <w:pPr>
        <w:tabs>
          <w:tab w:val="right" w:pos="6403"/>
        </w:tabs>
        <w:spacing w:after="0" w:line="240" w:lineRule="auto"/>
        <w:jc w:val="both"/>
        <w:rPr>
          <w:rFonts w:ascii="Gill Sans Std Light" w:hAnsi="Gill Sans Std Light" w:cs="Arial"/>
          <w:bCs/>
          <w:szCs w:val="24"/>
          <w:lang w:val="pt-PT"/>
        </w:rPr>
      </w:pPr>
    </w:p>
    <w:p w:rsidR="0065281B" w:rsidRPr="00D328A2" w:rsidRDefault="0065281B" w:rsidP="00062385">
      <w:pPr>
        <w:spacing w:after="0" w:line="360" w:lineRule="auto"/>
        <w:jc w:val="both"/>
        <w:rPr>
          <w:rFonts w:ascii="Gill Sans Std Light" w:hAnsi="Gill Sans Std Light" w:cs="Arial"/>
          <w:bCs/>
          <w:szCs w:val="24"/>
          <w:lang w:val="pt-PT"/>
        </w:rPr>
      </w:pPr>
      <w:r w:rsidRPr="00D328A2">
        <w:rPr>
          <w:rFonts w:ascii="Gill Sans Std Light" w:hAnsi="Gill Sans Std Light" w:cs="Arial"/>
          <w:bCs/>
          <w:szCs w:val="24"/>
          <w:lang w:val="pt-PT"/>
        </w:rPr>
        <w:t xml:space="preserve">A Lei do Trabalho estabelece o âmbito de aplicação </w:t>
      </w:r>
      <w:proofErr w:type="spellStart"/>
      <w:r w:rsidRPr="00D328A2">
        <w:rPr>
          <w:rFonts w:ascii="Gill Sans Std Light" w:hAnsi="Gill Sans Std Light" w:cs="Arial"/>
          <w:bCs/>
          <w:szCs w:val="24"/>
          <w:lang w:val="pt-PT"/>
        </w:rPr>
        <w:t>subjectiva</w:t>
      </w:r>
      <w:proofErr w:type="spellEnd"/>
      <w:r w:rsidRPr="00D328A2">
        <w:rPr>
          <w:rFonts w:ascii="Gill Sans Std Light" w:hAnsi="Gill Sans Std Light" w:cs="Arial"/>
          <w:bCs/>
          <w:szCs w:val="24"/>
          <w:lang w:val="pt-PT"/>
        </w:rPr>
        <w:t>, onde apresenta algumas exclusões sem, no entanto, referir-se ao tratamento dos agent</w:t>
      </w:r>
      <w:r w:rsidR="007C277F" w:rsidRPr="00D328A2">
        <w:rPr>
          <w:rFonts w:ascii="Gill Sans Std Light" w:hAnsi="Gill Sans Std Light" w:cs="Arial"/>
          <w:bCs/>
          <w:szCs w:val="24"/>
          <w:lang w:val="pt-PT"/>
        </w:rPr>
        <w:t>e</w:t>
      </w:r>
      <w:r w:rsidRPr="00D328A2">
        <w:rPr>
          <w:rFonts w:ascii="Gill Sans Std Light" w:hAnsi="Gill Sans Std Light" w:cs="Arial"/>
          <w:bCs/>
          <w:szCs w:val="24"/>
          <w:lang w:val="pt-PT"/>
        </w:rPr>
        <w:t xml:space="preserve">s do Estado, uma categoria de trabalhadores previstos </w:t>
      </w:r>
      <w:proofErr w:type="gramStart"/>
      <w:r w:rsidRPr="00D328A2">
        <w:rPr>
          <w:rFonts w:ascii="Gill Sans Std Light" w:hAnsi="Gill Sans Std Light" w:cs="Arial"/>
          <w:bCs/>
          <w:szCs w:val="24"/>
          <w:lang w:val="pt-PT"/>
        </w:rPr>
        <w:t>no  Estatuto</w:t>
      </w:r>
      <w:proofErr w:type="gramEnd"/>
      <w:r w:rsidRPr="00D328A2">
        <w:rPr>
          <w:rFonts w:ascii="Gill Sans Std Light" w:hAnsi="Gill Sans Std Light" w:cs="Arial"/>
          <w:bCs/>
          <w:szCs w:val="24"/>
          <w:lang w:val="pt-PT"/>
        </w:rPr>
        <w:t xml:space="preserve"> Geral dos Funcionários e Agentes do estado.</w:t>
      </w:r>
    </w:p>
    <w:p w:rsidR="0065281B" w:rsidRPr="00D328A2" w:rsidRDefault="0065281B" w:rsidP="00062385">
      <w:pPr>
        <w:spacing w:after="0" w:line="360" w:lineRule="auto"/>
        <w:jc w:val="both"/>
        <w:rPr>
          <w:rFonts w:ascii="Gill Sans Std Light" w:hAnsi="Gill Sans Std Light" w:cs="Arial"/>
          <w:bCs/>
          <w:szCs w:val="24"/>
          <w:lang w:val="pt-PT"/>
        </w:rPr>
      </w:pPr>
    </w:p>
    <w:p w:rsidR="00435714" w:rsidRPr="00D328A2" w:rsidRDefault="00B22865" w:rsidP="004F7860">
      <w:pPr>
        <w:spacing w:after="0" w:line="360" w:lineRule="auto"/>
        <w:jc w:val="both"/>
        <w:rPr>
          <w:rFonts w:ascii="Gill Sans Std Light" w:hAnsi="Gill Sans Std Light" w:cs="Arial"/>
          <w:bCs/>
          <w:szCs w:val="24"/>
          <w:lang w:val="pt-PT"/>
        </w:rPr>
      </w:pPr>
      <w:r w:rsidRPr="00D328A2">
        <w:rPr>
          <w:rFonts w:ascii="Gill Sans Std Light" w:hAnsi="Gill Sans Std Light" w:cs="Arial"/>
          <w:bCs/>
          <w:szCs w:val="24"/>
          <w:lang w:val="pt-PT"/>
        </w:rPr>
        <w:t>É</w:t>
      </w:r>
      <w:r w:rsidR="00435714" w:rsidRPr="00D328A2">
        <w:rPr>
          <w:rFonts w:ascii="Gill Sans Std Light" w:hAnsi="Gill Sans Std Light" w:cs="Arial"/>
          <w:bCs/>
          <w:szCs w:val="24"/>
          <w:lang w:val="pt-PT"/>
        </w:rPr>
        <w:t xml:space="preserve"> necessário clarificar a situação dos agentes do Estado</w:t>
      </w:r>
      <w:r w:rsidRPr="00D328A2">
        <w:rPr>
          <w:rFonts w:ascii="Gill Sans Std Light" w:hAnsi="Gill Sans Std Light" w:cs="Arial"/>
          <w:bCs/>
          <w:szCs w:val="24"/>
          <w:lang w:val="pt-PT"/>
        </w:rPr>
        <w:t xml:space="preserve"> no preceito relativo ao âmbito de aplicação</w:t>
      </w:r>
      <w:r w:rsidR="00435714" w:rsidRPr="00D328A2">
        <w:rPr>
          <w:rFonts w:ascii="Gill Sans Std Light" w:hAnsi="Gill Sans Std Light" w:cs="Arial"/>
          <w:bCs/>
          <w:szCs w:val="24"/>
          <w:lang w:val="pt-PT"/>
        </w:rPr>
        <w:t xml:space="preserve"> (nº 2 do artigo 2), inserindo um texto que descreva o seguinte</w:t>
      </w:r>
      <w:proofErr w:type="gramStart"/>
      <w:r w:rsidR="00435714" w:rsidRPr="00D328A2">
        <w:rPr>
          <w:rFonts w:ascii="Gill Sans Std Light" w:hAnsi="Gill Sans Std Light" w:cs="Arial"/>
          <w:bCs/>
          <w:szCs w:val="24"/>
          <w:lang w:val="pt-PT"/>
        </w:rPr>
        <w:t xml:space="preserve">: </w:t>
      </w:r>
      <w:r w:rsidR="00435714" w:rsidRPr="00D328A2">
        <w:rPr>
          <w:rFonts w:ascii="Gill Sans Std Light" w:hAnsi="Gill Sans Std Light" w:cs="Arial"/>
          <w:bCs/>
          <w:i/>
          <w:szCs w:val="24"/>
          <w:lang w:val="pt-PT"/>
        </w:rPr>
        <w:t>....</w:t>
      </w:r>
      <w:proofErr w:type="gramEnd"/>
      <w:r w:rsidR="00435714" w:rsidRPr="00D328A2">
        <w:rPr>
          <w:rFonts w:ascii="Gill Sans Std Light" w:hAnsi="Gill Sans Std Light" w:cs="Arial"/>
          <w:bCs/>
          <w:i/>
          <w:szCs w:val="24"/>
          <w:lang w:val="pt-PT"/>
        </w:rPr>
        <w:t xml:space="preserve">desde que estes não </w:t>
      </w:r>
      <w:r w:rsidR="00435714" w:rsidRPr="00D328A2">
        <w:rPr>
          <w:rFonts w:ascii="Gill Sans Std Light" w:hAnsi="Gill Sans Std Light" w:cs="Arial"/>
          <w:bCs/>
          <w:i/>
          <w:szCs w:val="24"/>
          <w:lang w:val="pt-PT"/>
        </w:rPr>
        <w:lastRenderedPageBreak/>
        <w:t>sejam funcionários ou agentes do Estado regidos pelo Estatuto Geral dos Funcionários e Agentes do Estado (EGFAE).</w:t>
      </w:r>
    </w:p>
    <w:p w:rsidR="00435714" w:rsidRPr="00D328A2" w:rsidRDefault="00435714" w:rsidP="007021C4">
      <w:pPr>
        <w:tabs>
          <w:tab w:val="right" w:pos="6403"/>
        </w:tabs>
        <w:spacing w:after="0" w:line="240" w:lineRule="auto"/>
        <w:jc w:val="both"/>
        <w:rPr>
          <w:rFonts w:ascii="Gill Sans Std Light" w:hAnsi="Gill Sans Std Light" w:cs="Arial"/>
          <w:bCs/>
          <w:szCs w:val="24"/>
          <w:lang w:val="pt-PT"/>
        </w:rPr>
      </w:pPr>
    </w:p>
    <w:p w:rsidR="008309C5" w:rsidRPr="00D328A2" w:rsidRDefault="00435714" w:rsidP="004F7860">
      <w:pPr>
        <w:tabs>
          <w:tab w:val="right" w:pos="6403"/>
        </w:tabs>
        <w:spacing w:after="0" w:line="360" w:lineRule="auto"/>
        <w:jc w:val="both"/>
        <w:rPr>
          <w:rFonts w:ascii="Gill Sans Std Light" w:hAnsi="Gill Sans Std Light" w:cs="Arial"/>
          <w:bCs/>
          <w:szCs w:val="24"/>
          <w:lang w:val="pt-PT"/>
        </w:rPr>
      </w:pPr>
      <w:r w:rsidRPr="00D328A2">
        <w:rPr>
          <w:rFonts w:ascii="Gill Sans Std Light" w:hAnsi="Gill Sans Std Light" w:cs="Arial"/>
          <w:bCs/>
          <w:szCs w:val="24"/>
          <w:lang w:val="pt-PT"/>
        </w:rPr>
        <w:t xml:space="preserve">Este texto permitirá distinguir, de forma clara, a aplicabilidade da </w:t>
      </w:r>
      <w:r w:rsidR="008309C5" w:rsidRPr="00D328A2">
        <w:rPr>
          <w:rFonts w:ascii="Gill Sans Std Light" w:hAnsi="Gill Sans Std Light" w:cs="Arial"/>
          <w:bCs/>
          <w:szCs w:val="24"/>
          <w:lang w:val="pt-PT"/>
        </w:rPr>
        <w:t>L</w:t>
      </w:r>
      <w:r w:rsidRPr="00D328A2">
        <w:rPr>
          <w:rFonts w:ascii="Gill Sans Std Light" w:hAnsi="Gill Sans Std Light" w:cs="Arial"/>
          <w:bCs/>
          <w:szCs w:val="24"/>
          <w:lang w:val="pt-PT"/>
        </w:rPr>
        <w:t xml:space="preserve">ei do </w:t>
      </w:r>
      <w:r w:rsidR="008309C5" w:rsidRPr="00D328A2">
        <w:rPr>
          <w:rFonts w:ascii="Gill Sans Std Light" w:hAnsi="Gill Sans Std Light" w:cs="Arial"/>
          <w:bCs/>
          <w:szCs w:val="24"/>
          <w:lang w:val="pt-PT"/>
        </w:rPr>
        <w:t>T</w:t>
      </w:r>
      <w:r w:rsidRPr="00D328A2">
        <w:rPr>
          <w:rFonts w:ascii="Gill Sans Std Light" w:hAnsi="Gill Sans Std Light" w:cs="Arial"/>
          <w:bCs/>
          <w:szCs w:val="24"/>
          <w:lang w:val="pt-PT"/>
        </w:rPr>
        <w:t xml:space="preserve">rabalho aos trabalhadores inseridos em entidades </w:t>
      </w:r>
      <w:proofErr w:type="spellStart"/>
      <w:r w:rsidRPr="00D328A2">
        <w:rPr>
          <w:rFonts w:ascii="Gill Sans Std Light" w:hAnsi="Gill Sans Std Light" w:cs="Arial"/>
          <w:bCs/>
          <w:szCs w:val="24"/>
          <w:lang w:val="pt-PT"/>
        </w:rPr>
        <w:t>pública</w:t>
      </w:r>
      <w:r w:rsidR="00D32A36" w:rsidRPr="00D328A2">
        <w:rPr>
          <w:rFonts w:ascii="Gill Sans Std Light" w:hAnsi="Gill Sans Std Light" w:cs="Arial"/>
          <w:bCs/>
          <w:szCs w:val="24"/>
          <w:lang w:val="pt-PT"/>
        </w:rPr>
        <w:t>s</w:t>
      </w:r>
      <w:r w:rsidR="00871F3C" w:rsidRPr="00D328A2">
        <w:rPr>
          <w:rFonts w:ascii="Gill Sans Std Light" w:hAnsi="Gill Sans Std Light" w:cs="Arial"/>
          <w:bCs/>
          <w:szCs w:val="24"/>
          <w:lang w:val="pt-PT"/>
        </w:rPr>
        <w:t>,</w:t>
      </w:r>
      <w:r w:rsidR="00AF2C6E" w:rsidRPr="00D328A2">
        <w:rPr>
          <w:rFonts w:ascii="Gill Sans Std Light" w:hAnsi="Gill Sans Std Light" w:cs="Arial"/>
          <w:bCs/>
          <w:szCs w:val="24"/>
          <w:lang w:val="pt-PT"/>
        </w:rPr>
        <w:t>aos</w:t>
      </w:r>
      <w:proofErr w:type="spellEnd"/>
      <w:r w:rsidR="00AF2C6E" w:rsidRPr="00D328A2">
        <w:rPr>
          <w:rFonts w:ascii="Gill Sans Std Light" w:hAnsi="Gill Sans Std Light" w:cs="Arial"/>
          <w:bCs/>
          <w:szCs w:val="24"/>
          <w:lang w:val="pt-PT"/>
        </w:rPr>
        <w:t xml:space="preserve"> quais não se apliquem as regras </w:t>
      </w:r>
      <w:r w:rsidR="009A3110" w:rsidRPr="00D328A2">
        <w:rPr>
          <w:rFonts w:ascii="Gill Sans Std Light" w:hAnsi="Gill Sans Std Light" w:cs="Arial"/>
          <w:bCs/>
          <w:szCs w:val="24"/>
          <w:lang w:val="pt-PT"/>
        </w:rPr>
        <w:t>d</w:t>
      </w:r>
      <w:r w:rsidRPr="00D328A2">
        <w:rPr>
          <w:rFonts w:ascii="Gill Sans Std Light" w:hAnsi="Gill Sans Std Light" w:cs="Arial"/>
          <w:bCs/>
          <w:szCs w:val="24"/>
          <w:lang w:val="pt-PT"/>
        </w:rPr>
        <w:t>o EGFAE</w:t>
      </w:r>
      <w:r w:rsidR="009A3110" w:rsidRPr="00D328A2">
        <w:rPr>
          <w:rFonts w:ascii="Gill Sans Std Light" w:hAnsi="Gill Sans Std Light" w:cs="Arial"/>
          <w:bCs/>
          <w:szCs w:val="24"/>
          <w:lang w:val="pt-PT"/>
        </w:rPr>
        <w:t>,</w:t>
      </w:r>
      <w:r w:rsidRPr="00D328A2">
        <w:rPr>
          <w:rFonts w:ascii="Gill Sans Std Light" w:hAnsi="Gill Sans Std Light" w:cs="Arial"/>
          <w:bCs/>
          <w:szCs w:val="24"/>
          <w:lang w:val="pt-PT"/>
        </w:rPr>
        <w:t xml:space="preserve"> afastando </w:t>
      </w:r>
      <w:proofErr w:type="spellStart"/>
      <w:r w:rsidRPr="00D328A2">
        <w:rPr>
          <w:rFonts w:ascii="Gill Sans Std Light" w:hAnsi="Gill Sans Std Light" w:cs="Arial"/>
          <w:bCs/>
          <w:szCs w:val="24"/>
          <w:lang w:val="pt-PT"/>
        </w:rPr>
        <w:t>quaisque</w:t>
      </w:r>
      <w:r w:rsidR="008309C5" w:rsidRPr="00D328A2">
        <w:rPr>
          <w:rFonts w:ascii="Gill Sans Std Light" w:hAnsi="Gill Sans Std Light"/>
          <w:szCs w:val="24"/>
          <w:lang w:val="pt-PT"/>
        </w:rPr>
        <w:t>requívocos</w:t>
      </w:r>
      <w:proofErr w:type="spellEnd"/>
      <w:r w:rsidR="008309C5" w:rsidRPr="00D328A2">
        <w:rPr>
          <w:rFonts w:ascii="Gill Sans Std Light" w:hAnsi="Gill Sans Std Light"/>
          <w:szCs w:val="24"/>
          <w:lang w:val="pt-PT"/>
        </w:rPr>
        <w:t xml:space="preserve"> relativamente a condição dos agentes do Estado.</w:t>
      </w:r>
    </w:p>
    <w:p w:rsidR="008309C5" w:rsidRDefault="008309C5" w:rsidP="007021C4">
      <w:pPr>
        <w:spacing w:after="0" w:line="240" w:lineRule="auto"/>
        <w:jc w:val="both"/>
        <w:rPr>
          <w:rFonts w:ascii="Gill Sans Std Light" w:hAnsi="Gill Sans Std Light" w:cs="Arial"/>
          <w:bCs/>
          <w:szCs w:val="24"/>
          <w:lang w:val="pt-PT"/>
        </w:rPr>
      </w:pPr>
    </w:p>
    <w:p w:rsidR="00940FD2" w:rsidRPr="00D328A2" w:rsidRDefault="00940FD2" w:rsidP="007021C4">
      <w:pPr>
        <w:spacing w:after="0" w:line="240" w:lineRule="auto"/>
        <w:jc w:val="both"/>
        <w:rPr>
          <w:rFonts w:ascii="Gill Sans Std Light" w:hAnsi="Gill Sans Std Light" w:cs="Arial"/>
          <w:bCs/>
          <w:szCs w:val="24"/>
          <w:lang w:val="pt-PT"/>
        </w:rPr>
      </w:pPr>
    </w:p>
    <w:p w:rsidR="008309C5" w:rsidRPr="001D0CC2" w:rsidRDefault="00435714" w:rsidP="00A20CBE">
      <w:pPr>
        <w:pStyle w:val="Heading3"/>
        <w:numPr>
          <w:ilvl w:val="2"/>
          <w:numId w:val="26"/>
        </w:numPr>
        <w:ind w:left="709"/>
        <w:rPr>
          <w:lang w:val="pt-PT"/>
        </w:rPr>
      </w:pPr>
      <w:bookmarkStart w:id="7" w:name="_Toc518042808"/>
      <w:r w:rsidRPr="001D0CC2">
        <w:rPr>
          <w:lang w:val="pt-PT"/>
        </w:rPr>
        <w:t>Regimes especiais</w:t>
      </w:r>
      <w:bookmarkEnd w:id="7"/>
    </w:p>
    <w:p w:rsidR="00435714" w:rsidRPr="00D328A2" w:rsidRDefault="00435714" w:rsidP="007B7755">
      <w:pPr>
        <w:spacing w:after="0" w:line="360" w:lineRule="auto"/>
        <w:jc w:val="both"/>
        <w:rPr>
          <w:rFonts w:ascii="Gill Sans Std Light" w:hAnsi="Gill Sans Std Light"/>
          <w:szCs w:val="24"/>
          <w:lang w:val="pt-PT"/>
        </w:rPr>
      </w:pPr>
    </w:p>
    <w:p w:rsidR="008309C5" w:rsidRPr="00D328A2" w:rsidRDefault="0065281B" w:rsidP="007021C4">
      <w:pPr>
        <w:tabs>
          <w:tab w:val="right" w:pos="1560"/>
        </w:tabs>
        <w:spacing w:after="0" w:line="360" w:lineRule="auto"/>
        <w:jc w:val="both"/>
        <w:rPr>
          <w:rFonts w:ascii="Gill Sans Std Light" w:hAnsi="Gill Sans Std Light"/>
          <w:b/>
          <w:i/>
          <w:lang w:val="pt-PT"/>
        </w:rPr>
      </w:pPr>
      <w:r w:rsidRPr="00D328A2">
        <w:rPr>
          <w:rFonts w:ascii="Gill Sans Std Light" w:hAnsi="Gill Sans Std Light"/>
          <w:szCs w:val="24"/>
          <w:lang w:val="pt-PT"/>
        </w:rPr>
        <w:t>O artigo 3 da Lei do Trabalho remete algumas relações de trabalho à regulamentação através da aprovação de regimes especiais, estabelecendo uma indicação taxativa das referidas relações de trabalho.</w:t>
      </w:r>
    </w:p>
    <w:p w:rsidR="00435714" w:rsidRPr="00D328A2" w:rsidRDefault="00435714" w:rsidP="007021C4">
      <w:pPr>
        <w:spacing w:after="0" w:line="240" w:lineRule="auto"/>
        <w:jc w:val="both"/>
        <w:rPr>
          <w:rFonts w:ascii="Gill Sans Std Light" w:hAnsi="Gill Sans Std Light"/>
          <w:szCs w:val="24"/>
          <w:lang w:val="pt-PT"/>
        </w:rPr>
      </w:pPr>
    </w:p>
    <w:p w:rsidR="008309C5" w:rsidRPr="00D328A2" w:rsidRDefault="00435714" w:rsidP="004F7860">
      <w:pPr>
        <w:spacing w:after="0" w:line="360" w:lineRule="auto"/>
        <w:jc w:val="both"/>
        <w:rPr>
          <w:rFonts w:ascii="Gill Sans Std Light" w:hAnsi="Gill Sans Std Light" w:cs="Arial"/>
          <w:bCs/>
          <w:i/>
          <w:szCs w:val="24"/>
          <w:lang w:val="pt-PT"/>
        </w:rPr>
      </w:pPr>
      <w:r w:rsidRPr="00D328A2">
        <w:rPr>
          <w:rFonts w:ascii="Gill Sans Std Light" w:hAnsi="Gill Sans Std Light"/>
          <w:szCs w:val="24"/>
          <w:lang w:val="pt-PT"/>
        </w:rPr>
        <w:t xml:space="preserve">O texto do </w:t>
      </w:r>
      <w:r w:rsidR="008309C5" w:rsidRPr="00D328A2">
        <w:rPr>
          <w:rFonts w:ascii="Gill Sans Std Light" w:hAnsi="Gill Sans Std Light" w:cs="Arial"/>
          <w:bCs/>
          <w:szCs w:val="24"/>
          <w:lang w:val="pt-PT"/>
        </w:rPr>
        <w:t xml:space="preserve">nº 1 do artigo 3 não </w:t>
      </w:r>
      <w:r w:rsidR="009A3110" w:rsidRPr="00D328A2">
        <w:rPr>
          <w:rFonts w:ascii="Gill Sans Std Light" w:hAnsi="Gill Sans Std Light" w:cs="Arial"/>
          <w:bCs/>
          <w:szCs w:val="24"/>
          <w:lang w:val="pt-PT"/>
        </w:rPr>
        <w:t xml:space="preserve">deixa </w:t>
      </w:r>
      <w:r w:rsidR="008309C5" w:rsidRPr="00D328A2">
        <w:rPr>
          <w:rFonts w:ascii="Gill Sans Std Light" w:hAnsi="Gill Sans Std Light" w:cs="Arial"/>
          <w:bCs/>
          <w:szCs w:val="24"/>
          <w:lang w:val="pt-PT"/>
        </w:rPr>
        <w:t xml:space="preserve">espaço </w:t>
      </w:r>
      <w:r w:rsidR="007165A5" w:rsidRPr="00D328A2">
        <w:rPr>
          <w:rFonts w:ascii="Gill Sans Std Light" w:hAnsi="Gill Sans Std Light" w:cs="Arial"/>
          <w:bCs/>
          <w:szCs w:val="24"/>
          <w:lang w:val="pt-PT"/>
        </w:rPr>
        <w:t>à adopção de</w:t>
      </w:r>
      <w:r w:rsidR="008309C5" w:rsidRPr="00D328A2">
        <w:rPr>
          <w:rFonts w:ascii="Gill Sans Std Light" w:hAnsi="Gill Sans Std Light" w:cs="Arial"/>
          <w:bCs/>
          <w:szCs w:val="24"/>
          <w:lang w:val="pt-PT"/>
        </w:rPr>
        <w:t xml:space="preserve"> outros regimes especiais de trabalho</w:t>
      </w:r>
      <w:r w:rsidRPr="00D328A2">
        <w:rPr>
          <w:rFonts w:ascii="Gill Sans Std Light" w:hAnsi="Gill Sans Std Light" w:cs="Arial"/>
          <w:bCs/>
          <w:szCs w:val="24"/>
          <w:lang w:val="pt-PT"/>
        </w:rPr>
        <w:t xml:space="preserve"> p</w:t>
      </w:r>
      <w:r w:rsidR="007165A5" w:rsidRPr="00D328A2">
        <w:rPr>
          <w:rFonts w:ascii="Gill Sans Std Light" w:hAnsi="Gill Sans Std Light" w:cs="Arial"/>
          <w:bCs/>
          <w:szCs w:val="24"/>
          <w:lang w:val="pt-PT"/>
        </w:rPr>
        <w:t xml:space="preserve">elo facto de fazer </w:t>
      </w:r>
      <w:r w:rsidR="00940FD2">
        <w:rPr>
          <w:rFonts w:ascii="Gill Sans Std Light" w:hAnsi="Gill Sans Std Light" w:cs="Arial"/>
          <w:bCs/>
          <w:szCs w:val="24"/>
          <w:lang w:val="pt-PT"/>
        </w:rPr>
        <w:t xml:space="preserve">uma </w:t>
      </w:r>
      <w:r w:rsidRPr="00D328A2">
        <w:rPr>
          <w:rFonts w:ascii="Gill Sans Std Light" w:hAnsi="Gill Sans Std Light" w:cs="Arial"/>
          <w:bCs/>
          <w:szCs w:val="24"/>
          <w:lang w:val="pt-PT"/>
        </w:rPr>
        <w:t>enumeração taxativa</w:t>
      </w:r>
      <w:r w:rsidR="008309C5" w:rsidRPr="00D328A2">
        <w:rPr>
          <w:rFonts w:ascii="Gill Sans Std Light" w:hAnsi="Gill Sans Std Light" w:cs="Arial"/>
          <w:bCs/>
          <w:szCs w:val="24"/>
          <w:lang w:val="pt-PT"/>
        </w:rPr>
        <w:t>.</w:t>
      </w:r>
      <w:r w:rsidRPr="00D328A2">
        <w:rPr>
          <w:rFonts w:ascii="Gill Sans Std Light" w:hAnsi="Gill Sans Std Light" w:cs="Arial"/>
          <w:bCs/>
          <w:szCs w:val="24"/>
          <w:lang w:val="pt-PT"/>
        </w:rPr>
        <w:t xml:space="preserve"> Num contexto de desenvolvimento </w:t>
      </w:r>
      <w:r w:rsidR="000843D2" w:rsidRPr="00D328A2">
        <w:rPr>
          <w:rFonts w:ascii="Gill Sans Std Light" w:hAnsi="Gill Sans Std Light" w:cs="Arial"/>
          <w:bCs/>
          <w:szCs w:val="24"/>
          <w:lang w:val="pt-PT"/>
        </w:rPr>
        <w:t>dinâmico</w:t>
      </w:r>
      <w:r w:rsidRPr="00D328A2">
        <w:rPr>
          <w:rFonts w:ascii="Gill Sans Std Light" w:hAnsi="Gill Sans Std Light" w:cs="Arial"/>
          <w:bCs/>
          <w:szCs w:val="24"/>
          <w:lang w:val="pt-PT"/>
        </w:rPr>
        <w:t xml:space="preserve"> das situações particulares nas relações laborais, </w:t>
      </w:r>
      <w:r w:rsidR="00926F49" w:rsidRPr="00D328A2">
        <w:rPr>
          <w:rFonts w:ascii="Gill Sans Std Light" w:hAnsi="Gill Sans Std Light" w:cs="Arial"/>
          <w:bCs/>
          <w:szCs w:val="24"/>
          <w:lang w:val="pt-PT"/>
        </w:rPr>
        <w:t xml:space="preserve">e </w:t>
      </w:r>
      <w:proofErr w:type="gramStart"/>
      <w:r w:rsidR="00926F49" w:rsidRPr="00D328A2">
        <w:rPr>
          <w:rFonts w:ascii="Gill Sans Std Light" w:hAnsi="Gill Sans Std Light" w:cs="Arial"/>
          <w:bCs/>
          <w:szCs w:val="24"/>
          <w:lang w:val="pt-PT"/>
        </w:rPr>
        <w:t>tendo se</w:t>
      </w:r>
      <w:proofErr w:type="gramEnd"/>
      <w:r w:rsidR="00926F49" w:rsidRPr="00D328A2">
        <w:rPr>
          <w:rFonts w:ascii="Gill Sans Std Light" w:hAnsi="Gill Sans Std Light" w:cs="Arial"/>
          <w:bCs/>
          <w:szCs w:val="24"/>
          <w:lang w:val="pt-PT"/>
        </w:rPr>
        <w:t xml:space="preserve"> demonstrado a ineficiência </w:t>
      </w:r>
      <w:r w:rsidR="003B15E3" w:rsidRPr="00D328A2">
        <w:rPr>
          <w:rFonts w:ascii="Gill Sans Std Light" w:hAnsi="Gill Sans Std Light" w:cs="Arial"/>
          <w:bCs/>
          <w:szCs w:val="24"/>
          <w:lang w:val="pt-PT"/>
        </w:rPr>
        <w:t xml:space="preserve">de uma lei geral </w:t>
      </w:r>
      <w:r w:rsidR="00D81039" w:rsidRPr="00D328A2">
        <w:rPr>
          <w:rFonts w:ascii="Gill Sans Std Light" w:hAnsi="Gill Sans Std Light" w:cs="Arial"/>
          <w:bCs/>
          <w:szCs w:val="24"/>
          <w:lang w:val="pt-PT"/>
        </w:rPr>
        <w:t xml:space="preserve">para responder a aspectos específicos de determinadas actividades, </w:t>
      </w:r>
      <w:r w:rsidRPr="00D328A2">
        <w:rPr>
          <w:rFonts w:ascii="Gill Sans Std Light" w:hAnsi="Gill Sans Std Light" w:cs="Arial"/>
          <w:bCs/>
          <w:szCs w:val="24"/>
          <w:lang w:val="pt-PT"/>
        </w:rPr>
        <w:t xml:space="preserve">urge abrir espaço para a adopção de novos regimes que venham a surgir de tempos em tempos, </w:t>
      </w:r>
      <w:r w:rsidR="00B27524" w:rsidRPr="00D328A2">
        <w:rPr>
          <w:rFonts w:ascii="Gill Sans Std Light" w:hAnsi="Gill Sans Std Light" w:cs="Arial"/>
          <w:bCs/>
          <w:szCs w:val="24"/>
          <w:lang w:val="pt-PT"/>
        </w:rPr>
        <w:t>se</w:t>
      </w:r>
      <w:r w:rsidR="00871F3C" w:rsidRPr="00D328A2">
        <w:rPr>
          <w:rFonts w:ascii="Gill Sans Std Light" w:hAnsi="Gill Sans Std Light" w:cs="Arial"/>
          <w:bCs/>
          <w:szCs w:val="24"/>
          <w:lang w:val="pt-PT"/>
        </w:rPr>
        <w:t xml:space="preserve">m necessitar de uma revisão pontual da LT, </w:t>
      </w:r>
      <w:r w:rsidRPr="00D328A2">
        <w:rPr>
          <w:rFonts w:ascii="Gill Sans Std Light" w:hAnsi="Gill Sans Std Light" w:cs="Arial"/>
          <w:bCs/>
          <w:szCs w:val="24"/>
          <w:lang w:val="pt-PT"/>
        </w:rPr>
        <w:t>t</w:t>
      </w:r>
      <w:r w:rsidR="000843D2" w:rsidRPr="00D328A2">
        <w:rPr>
          <w:rFonts w:ascii="Gill Sans Std Light" w:hAnsi="Gill Sans Std Light" w:cs="Arial"/>
          <w:bCs/>
          <w:szCs w:val="24"/>
          <w:lang w:val="pt-PT"/>
        </w:rPr>
        <w:t>a</w:t>
      </w:r>
      <w:r w:rsidRPr="00D328A2">
        <w:rPr>
          <w:rFonts w:ascii="Gill Sans Std Light" w:hAnsi="Gill Sans Std Light" w:cs="Arial"/>
          <w:bCs/>
          <w:szCs w:val="24"/>
          <w:lang w:val="pt-PT"/>
        </w:rPr>
        <w:t xml:space="preserve">l é o caso do </w:t>
      </w:r>
      <w:r w:rsidRPr="00D328A2">
        <w:rPr>
          <w:rFonts w:ascii="Gill Sans Std Light" w:hAnsi="Gill Sans Std Light" w:cs="Arial"/>
          <w:bCs/>
          <w:i/>
          <w:szCs w:val="24"/>
          <w:lang w:val="pt-PT"/>
        </w:rPr>
        <w:t>teletrabalho.</w:t>
      </w:r>
    </w:p>
    <w:p w:rsidR="00435714" w:rsidRPr="00D328A2" w:rsidRDefault="00435714" w:rsidP="007021C4">
      <w:pPr>
        <w:spacing w:after="0" w:line="240" w:lineRule="auto"/>
        <w:jc w:val="both"/>
        <w:rPr>
          <w:rFonts w:ascii="Gill Sans Std Light" w:hAnsi="Gill Sans Std Light"/>
          <w:b/>
          <w:szCs w:val="24"/>
          <w:lang w:val="pt-PT"/>
        </w:rPr>
      </w:pPr>
    </w:p>
    <w:p w:rsidR="008309C5" w:rsidRPr="00D328A2" w:rsidRDefault="008309C5" w:rsidP="004F7860">
      <w:pPr>
        <w:spacing w:after="0" w:line="360" w:lineRule="auto"/>
        <w:jc w:val="both"/>
        <w:rPr>
          <w:rFonts w:ascii="Gill Sans Std Light" w:hAnsi="Gill Sans Std Light"/>
          <w:szCs w:val="24"/>
          <w:lang w:val="pt-PT"/>
        </w:rPr>
      </w:pPr>
      <w:r w:rsidRPr="00D328A2">
        <w:rPr>
          <w:rFonts w:ascii="Gill Sans Std Light" w:hAnsi="Gill Sans Std Light"/>
          <w:szCs w:val="24"/>
          <w:lang w:val="pt-PT"/>
        </w:rPr>
        <w:t>P</w:t>
      </w:r>
      <w:r w:rsidR="00435714" w:rsidRPr="00D328A2">
        <w:rPr>
          <w:rFonts w:ascii="Gill Sans Std Light" w:hAnsi="Gill Sans Std Light"/>
          <w:szCs w:val="24"/>
          <w:lang w:val="pt-PT"/>
        </w:rPr>
        <w:t xml:space="preserve">ropomos, por isso, a </w:t>
      </w:r>
      <w:r w:rsidRPr="00D328A2">
        <w:rPr>
          <w:rFonts w:ascii="Gill Sans Std Light" w:hAnsi="Gill Sans Std Light"/>
          <w:szCs w:val="24"/>
          <w:lang w:val="pt-PT"/>
        </w:rPr>
        <w:t>inclusão de outros regimes especiais</w:t>
      </w:r>
      <w:r w:rsidR="000843D2" w:rsidRPr="00D328A2">
        <w:rPr>
          <w:rFonts w:ascii="Gill Sans Std Light" w:hAnsi="Gill Sans Std Light"/>
          <w:szCs w:val="24"/>
          <w:lang w:val="pt-PT"/>
        </w:rPr>
        <w:t xml:space="preserve"> e a abertura para a adopção de novos regimes</w:t>
      </w:r>
      <w:r w:rsidRPr="00D328A2">
        <w:rPr>
          <w:rFonts w:ascii="Gill Sans Std Light" w:hAnsi="Gill Sans Std Light"/>
          <w:szCs w:val="24"/>
          <w:lang w:val="pt-PT"/>
        </w:rPr>
        <w:t xml:space="preserve">, </w:t>
      </w:r>
      <w:r w:rsidR="004E15A4" w:rsidRPr="00D328A2">
        <w:rPr>
          <w:rFonts w:ascii="Gill Sans Std Light" w:hAnsi="Gill Sans Std Light"/>
          <w:szCs w:val="24"/>
          <w:lang w:val="pt-PT"/>
        </w:rPr>
        <w:t xml:space="preserve">através da revisão da </w:t>
      </w:r>
      <w:r w:rsidRPr="00D328A2">
        <w:rPr>
          <w:rFonts w:ascii="Gill Sans Std Light" w:hAnsi="Gill Sans Std Light"/>
          <w:szCs w:val="24"/>
          <w:lang w:val="pt-PT"/>
        </w:rPr>
        <w:t>redacção do nº 1 do artigo 3 para tornar a listagem meramente exemplificativa</w:t>
      </w:r>
      <w:r w:rsidR="004E15A4" w:rsidRPr="00D328A2">
        <w:rPr>
          <w:rFonts w:ascii="Gill Sans Std Light" w:hAnsi="Gill Sans Std Light"/>
          <w:szCs w:val="24"/>
          <w:lang w:val="pt-PT"/>
        </w:rPr>
        <w:t>, nos termos abaixo:</w:t>
      </w:r>
    </w:p>
    <w:p w:rsidR="004E15A4" w:rsidRPr="00D328A2" w:rsidRDefault="004E15A4" w:rsidP="007021C4">
      <w:pPr>
        <w:spacing w:after="0" w:line="240" w:lineRule="auto"/>
        <w:jc w:val="both"/>
        <w:rPr>
          <w:rFonts w:ascii="Gill Sans Std Light" w:hAnsi="Gill Sans Std Light"/>
          <w:b/>
          <w:szCs w:val="24"/>
          <w:lang w:val="pt-PT"/>
        </w:rPr>
      </w:pPr>
    </w:p>
    <w:p w:rsidR="008309C5" w:rsidRPr="00D328A2" w:rsidRDefault="008309C5" w:rsidP="004F7860">
      <w:pPr>
        <w:spacing w:after="0" w:line="360" w:lineRule="auto"/>
        <w:jc w:val="both"/>
        <w:rPr>
          <w:rFonts w:ascii="Gill Sans Std Light" w:hAnsi="Gill Sans Std Light"/>
          <w:i/>
          <w:szCs w:val="24"/>
          <w:lang w:val="pt-PT"/>
        </w:rPr>
      </w:pPr>
      <w:r w:rsidRPr="00D328A2">
        <w:rPr>
          <w:rFonts w:ascii="Gill Sans Std Light" w:hAnsi="Gill Sans Std Light"/>
          <w:i/>
          <w:szCs w:val="24"/>
          <w:lang w:val="pt-PT"/>
        </w:rPr>
        <w:t xml:space="preserve">São regidas por legislação especial, </w:t>
      </w:r>
      <w:r w:rsidRPr="00D328A2">
        <w:rPr>
          <w:rFonts w:ascii="Gill Sans Std Light" w:hAnsi="Gill Sans Std Light"/>
          <w:i/>
          <w:szCs w:val="24"/>
          <w:u w:val="single"/>
          <w:lang w:val="pt-PT"/>
        </w:rPr>
        <w:t>dentre outras</w:t>
      </w:r>
      <w:r w:rsidRPr="00D328A2">
        <w:rPr>
          <w:rFonts w:ascii="Gill Sans Std Light" w:hAnsi="Gill Sans Std Light"/>
          <w:i/>
          <w:szCs w:val="24"/>
          <w:lang w:val="pt-PT"/>
        </w:rPr>
        <w:t xml:space="preserve">, as relações </w:t>
      </w:r>
      <w:proofErr w:type="gramStart"/>
      <w:r w:rsidRPr="00D328A2">
        <w:rPr>
          <w:rFonts w:ascii="Gill Sans Std Light" w:hAnsi="Gill Sans Std Light"/>
          <w:i/>
          <w:szCs w:val="24"/>
          <w:lang w:val="pt-PT"/>
        </w:rPr>
        <w:t>de</w:t>
      </w:r>
      <w:proofErr w:type="gramEnd"/>
      <w:r w:rsidRPr="00D328A2">
        <w:rPr>
          <w:rFonts w:ascii="Gill Sans Std Light" w:hAnsi="Gill Sans Std Light"/>
          <w:i/>
          <w:szCs w:val="24"/>
          <w:lang w:val="pt-PT"/>
        </w:rPr>
        <w:t>:</w:t>
      </w:r>
    </w:p>
    <w:p w:rsidR="00A352A7" w:rsidRPr="00D328A2" w:rsidRDefault="00A352A7" w:rsidP="00880094">
      <w:pPr>
        <w:pStyle w:val="ListParagraph"/>
        <w:numPr>
          <w:ilvl w:val="0"/>
          <w:numId w:val="3"/>
        </w:numPr>
        <w:spacing w:after="0" w:line="360" w:lineRule="auto"/>
        <w:contextualSpacing w:val="0"/>
        <w:jc w:val="both"/>
        <w:rPr>
          <w:rFonts w:ascii="Gill Sans Std Light" w:hAnsi="Gill Sans Std Light"/>
          <w:i/>
          <w:szCs w:val="24"/>
          <w:lang w:val="pt-PT"/>
        </w:rPr>
      </w:pPr>
      <w:proofErr w:type="gramStart"/>
      <w:r w:rsidRPr="00D328A2">
        <w:rPr>
          <w:rFonts w:ascii="Gill Sans Std Light" w:hAnsi="Gill Sans Std Light"/>
          <w:i/>
          <w:szCs w:val="24"/>
          <w:lang w:val="pt-PT"/>
        </w:rPr>
        <w:t>…..</w:t>
      </w:r>
      <w:proofErr w:type="gramEnd"/>
    </w:p>
    <w:p w:rsidR="008309C5" w:rsidRPr="00D328A2" w:rsidRDefault="008309C5" w:rsidP="00880094">
      <w:pPr>
        <w:pStyle w:val="ListParagraph"/>
        <w:numPr>
          <w:ilvl w:val="0"/>
          <w:numId w:val="3"/>
        </w:numPr>
        <w:spacing w:after="0" w:line="360" w:lineRule="auto"/>
        <w:contextualSpacing w:val="0"/>
        <w:jc w:val="both"/>
        <w:rPr>
          <w:rFonts w:ascii="Gill Sans Std Light" w:hAnsi="Gill Sans Std Light"/>
          <w:i/>
          <w:szCs w:val="24"/>
          <w:lang w:val="pt-PT"/>
        </w:rPr>
      </w:pPr>
      <w:r w:rsidRPr="00D328A2">
        <w:rPr>
          <w:rFonts w:ascii="Gill Sans Std Light" w:hAnsi="Gill Sans Std Light"/>
          <w:i/>
          <w:szCs w:val="24"/>
          <w:lang w:val="pt-PT"/>
        </w:rPr>
        <w:t>Teletrabalho</w:t>
      </w:r>
    </w:p>
    <w:p w:rsidR="004E15A4" w:rsidRPr="00D328A2" w:rsidRDefault="004E15A4" w:rsidP="007021C4">
      <w:pPr>
        <w:spacing w:after="0" w:line="240" w:lineRule="auto"/>
        <w:jc w:val="both"/>
        <w:rPr>
          <w:rFonts w:ascii="Gill Sans Std Light" w:hAnsi="Gill Sans Std Light"/>
          <w:szCs w:val="24"/>
          <w:lang w:val="pt-PT"/>
        </w:rPr>
      </w:pPr>
    </w:p>
    <w:p w:rsidR="008309C5" w:rsidRPr="00D328A2" w:rsidRDefault="004E15A4" w:rsidP="004F7860">
      <w:pPr>
        <w:spacing w:after="0" w:line="360" w:lineRule="auto"/>
        <w:jc w:val="both"/>
        <w:rPr>
          <w:rFonts w:ascii="Gill Sans Std Light" w:hAnsi="Gill Sans Std Light"/>
          <w:szCs w:val="24"/>
          <w:lang w:val="pt-PT"/>
        </w:rPr>
      </w:pPr>
      <w:r w:rsidRPr="00D328A2">
        <w:rPr>
          <w:rFonts w:ascii="Gill Sans Std Light" w:hAnsi="Gill Sans Std Light"/>
          <w:szCs w:val="24"/>
          <w:lang w:val="pt-PT"/>
        </w:rPr>
        <w:t xml:space="preserve">Esta abertura permitirá </w:t>
      </w:r>
      <w:proofErr w:type="spellStart"/>
      <w:r w:rsidR="000843D2" w:rsidRPr="00D328A2">
        <w:rPr>
          <w:rFonts w:ascii="Gill Sans Std Light" w:hAnsi="Gill Sans Std Light"/>
          <w:szCs w:val="24"/>
          <w:lang w:val="pt-PT"/>
        </w:rPr>
        <w:t>integrar</w:t>
      </w:r>
      <w:r w:rsidRPr="00D328A2">
        <w:rPr>
          <w:rFonts w:ascii="Gill Sans Std Light" w:hAnsi="Gill Sans Std Light"/>
          <w:szCs w:val="24"/>
          <w:lang w:val="pt-PT"/>
        </w:rPr>
        <w:t>quaisquer</w:t>
      </w:r>
      <w:proofErr w:type="spellEnd"/>
      <w:r w:rsidRPr="00D328A2">
        <w:rPr>
          <w:rFonts w:ascii="Gill Sans Std Light" w:hAnsi="Gill Sans Std Light"/>
          <w:szCs w:val="24"/>
          <w:lang w:val="pt-PT"/>
        </w:rPr>
        <w:t xml:space="preserve"> </w:t>
      </w:r>
      <w:r w:rsidR="008309C5" w:rsidRPr="00D328A2">
        <w:rPr>
          <w:rFonts w:ascii="Gill Sans Std Light" w:hAnsi="Gill Sans Std Light"/>
          <w:szCs w:val="24"/>
          <w:lang w:val="pt-PT"/>
        </w:rPr>
        <w:t xml:space="preserve">regimes especiais de trabalho que vierem a surgir, não </w:t>
      </w:r>
      <w:r w:rsidRPr="00D328A2">
        <w:rPr>
          <w:rFonts w:ascii="Gill Sans Std Light" w:hAnsi="Gill Sans Std Light"/>
          <w:szCs w:val="24"/>
          <w:lang w:val="pt-PT"/>
        </w:rPr>
        <w:t xml:space="preserve">carecendo, para o efeito, </w:t>
      </w:r>
      <w:r w:rsidR="008309C5" w:rsidRPr="00D328A2">
        <w:rPr>
          <w:rFonts w:ascii="Gill Sans Std Light" w:hAnsi="Gill Sans Std Light"/>
          <w:szCs w:val="24"/>
          <w:lang w:val="pt-PT"/>
        </w:rPr>
        <w:t>de uma alteração legislativa. A título de exemplo, houve um debate aceso aquando das discussões para a aprovação do regulamento do trabalho mineiro e petrolífero, uma vez que o artigo 3 não prevê a aprovação de regulamentação especial para o trabalho petrolífero.</w:t>
      </w:r>
    </w:p>
    <w:p w:rsidR="00871F3C" w:rsidRPr="00D328A2" w:rsidRDefault="00871F3C" w:rsidP="007021C4">
      <w:pPr>
        <w:spacing w:after="0" w:line="240" w:lineRule="auto"/>
        <w:jc w:val="both"/>
        <w:rPr>
          <w:rFonts w:ascii="Gill Sans Std Light" w:hAnsi="Gill Sans Std Light"/>
          <w:szCs w:val="24"/>
          <w:lang w:val="pt-PT"/>
        </w:rPr>
      </w:pPr>
    </w:p>
    <w:p w:rsidR="00871F3C" w:rsidRPr="00D328A2" w:rsidRDefault="00931F89" w:rsidP="004F7860">
      <w:pPr>
        <w:spacing w:after="0" w:line="360" w:lineRule="auto"/>
        <w:jc w:val="both"/>
        <w:rPr>
          <w:rFonts w:ascii="Gill Sans Std Light" w:hAnsi="Gill Sans Std Light"/>
          <w:szCs w:val="24"/>
          <w:lang w:val="pt-PT"/>
        </w:rPr>
      </w:pPr>
      <w:r w:rsidRPr="00D328A2">
        <w:rPr>
          <w:rFonts w:ascii="Gill Sans Std Light" w:hAnsi="Gill Sans Std Light"/>
          <w:szCs w:val="24"/>
          <w:lang w:val="pt-PT"/>
        </w:rPr>
        <w:lastRenderedPageBreak/>
        <w:t>Por fim, por forma a possibilitar a regulamentação dos regimes especiais, urge o estabelecimento de um prazo para que o governo desencadeie o processo legislativo respectivo</w:t>
      </w:r>
      <w:r w:rsidR="00B27524" w:rsidRPr="00D328A2">
        <w:rPr>
          <w:rFonts w:ascii="Gill Sans Std Light" w:hAnsi="Gill Sans Std Light"/>
          <w:szCs w:val="24"/>
          <w:lang w:val="pt-PT"/>
        </w:rPr>
        <w:t xml:space="preserve">, propondo-se um prazo de 12 meses contados a partir da publicação da nova </w:t>
      </w:r>
      <w:r w:rsidR="006C27AE" w:rsidRPr="00D328A2">
        <w:rPr>
          <w:rFonts w:ascii="Gill Sans Std Light" w:hAnsi="Gill Sans Std Light"/>
          <w:szCs w:val="24"/>
          <w:lang w:val="pt-PT"/>
        </w:rPr>
        <w:t>l</w:t>
      </w:r>
      <w:r w:rsidR="00B27524" w:rsidRPr="00D328A2">
        <w:rPr>
          <w:rFonts w:ascii="Gill Sans Std Light" w:hAnsi="Gill Sans Std Light"/>
          <w:szCs w:val="24"/>
          <w:lang w:val="pt-PT"/>
        </w:rPr>
        <w:t xml:space="preserve">ei do </w:t>
      </w:r>
      <w:r w:rsidR="006C27AE" w:rsidRPr="00D328A2">
        <w:rPr>
          <w:rFonts w:ascii="Gill Sans Std Light" w:hAnsi="Gill Sans Std Light"/>
          <w:szCs w:val="24"/>
          <w:lang w:val="pt-PT"/>
        </w:rPr>
        <w:t>t</w:t>
      </w:r>
      <w:r w:rsidR="00B27524" w:rsidRPr="00D328A2">
        <w:rPr>
          <w:rFonts w:ascii="Gill Sans Std Light" w:hAnsi="Gill Sans Std Light"/>
          <w:szCs w:val="24"/>
          <w:lang w:val="pt-PT"/>
        </w:rPr>
        <w:t>rabalho</w:t>
      </w:r>
      <w:r w:rsidRPr="00D328A2">
        <w:rPr>
          <w:rFonts w:ascii="Gill Sans Std Light" w:hAnsi="Gill Sans Std Light"/>
          <w:szCs w:val="24"/>
          <w:lang w:val="pt-PT"/>
        </w:rPr>
        <w:t>.</w:t>
      </w:r>
    </w:p>
    <w:p w:rsidR="004E15A4" w:rsidRPr="00D328A2" w:rsidRDefault="004E15A4" w:rsidP="007021C4">
      <w:pPr>
        <w:pStyle w:val="ListParagraph"/>
        <w:spacing w:after="0" w:line="240" w:lineRule="auto"/>
        <w:rPr>
          <w:rFonts w:ascii="Gill Sans Std Light" w:hAnsi="Gill Sans Std Light"/>
          <w:szCs w:val="24"/>
          <w:lang w:val="pt-PT"/>
        </w:rPr>
      </w:pPr>
    </w:p>
    <w:p w:rsidR="00931F89" w:rsidRPr="00D328A2" w:rsidRDefault="00931F89" w:rsidP="007021C4">
      <w:pPr>
        <w:pStyle w:val="ListParagraph"/>
        <w:spacing w:after="0" w:line="240" w:lineRule="auto"/>
        <w:rPr>
          <w:rFonts w:ascii="Gill Sans Std Light" w:hAnsi="Gill Sans Std Light"/>
          <w:szCs w:val="24"/>
          <w:lang w:val="pt-PT"/>
        </w:rPr>
      </w:pPr>
    </w:p>
    <w:p w:rsidR="008309C5" w:rsidRPr="001D0CC2" w:rsidRDefault="004E15A4" w:rsidP="00A20CBE">
      <w:pPr>
        <w:pStyle w:val="Heading3"/>
        <w:numPr>
          <w:ilvl w:val="2"/>
          <w:numId w:val="26"/>
        </w:numPr>
        <w:ind w:left="709"/>
        <w:rPr>
          <w:lang w:val="pt-PT"/>
        </w:rPr>
      </w:pPr>
      <w:bookmarkStart w:id="8" w:name="_Toc518042809"/>
      <w:r w:rsidRPr="001D0CC2">
        <w:rPr>
          <w:lang w:val="pt-PT"/>
        </w:rPr>
        <w:t>Estabelecimento de um regime jurídico especial para o trabalho rural</w:t>
      </w:r>
      <w:bookmarkEnd w:id="8"/>
    </w:p>
    <w:p w:rsidR="004E15A4" w:rsidRPr="00D328A2" w:rsidRDefault="004E15A4" w:rsidP="007021C4">
      <w:pPr>
        <w:spacing w:after="0" w:line="240" w:lineRule="auto"/>
        <w:jc w:val="both"/>
        <w:rPr>
          <w:rFonts w:ascii="Gill Sans Std Light" w:hAnsi="Gill Sans Std Light"/>
          <w:b/>
          <w:szCs w:val="24"/>
          <w:lang w:val="pt-PT"/>
        </w:rPr>
      </w:pPr>
    </w:p>
    <w:p w:rsidR="004E15A4" w:rsidRPr="00D328A2" w:rsidRDefault="004E15A4" w:rsidP="004F7860">
      <w:pPr>
        <w:spacing w:after="0" w:line="360" w:lineRule="auto"/>
        <w:jc w:val="both"/>
        <w:rPr>
          <w:rFonts w:ascii="Gill Sans Std Light" w:hAnsi="Gill Sans Std Light" w:cs="Arial"/>
          <w:bCs/>
          <w:szCs w:val="24"/>
          <w:lang w:val="pt-PT"/>
        </w:rPr>
      </w:pPr>
      <w:r w:rsidRPr="00D328A2">
        <w:rPr>
          <w:rFonts w:ascii="Gill Sans Std Light" w:hAnsi="Gill Sans Std Light" w:cs="Arial"/>
          <w:bCs/>
          <w:szCs w:val="24"/>
          <w:lang w:val="pt-PT"/>
        </w:rPr>
        <w:t>O trabalho rural tem especificidades que não se coadunam com o regime ger</w:t>
      </w:r>
      <w:r w:rsidR="00067B19" w:rsidRPr="00D328A2">
        <w:rPr>
          <w:rFonts w:ascii="Gill Sans Std Light" w:hAnsi="Gill Sans Std Light" w:cs="Arial"/>
          <w:bCs/>
          <w:szCs w:val="24"/>
          <w:lang w:val="pt-PT"/>
        </w:rPr>
        <w:t>al da Lei do Trabalho, quer pelo</w:t>
      </w:r>
      <w:r w:rsidRPr="00D328A2">
        <w:rPr>
          <w:rFonts w:ascii="Gill Sans Std Light" w:hAnsi="Gill Sans Std Light" w:cs="Arial"/>
          <w:bCs/>
          <w:szCs w:val="24"/>
          <w:lang w:val="pt-PT"/>
        </w:rPr>
        <w:t xml:space="preserve"> regime de sua prestação, quer ainda pela natureza e forma de prestação do trabalho, tendo em conta os hábitos e costumes de cada local.</w:t>
      </w:r>
    </w:p>
    <w:p w:rsidR="004E15A4" w:rsidRPr="00D328A2" w:rsidRDefault="004E15A4" w:rsidP="007021C4">
      <w:pPr>
        <w:spacing w:after="0" w:line="240" w:lineRule="auto"/>
        <w:jc w:val="both"/>
        <w:rPr>
          <w:rFonts w:ascii="Gill Sans Std Light" w:hAnsi="Gill Sans Std Light" w:cs="Arial"/>
          <w:bCs/>
          <w:szCs w:val="24"/>
          <w:lang w:val="pt-PT"/>
        </w:rPr>
      </w:pPr>
    </w:p>
    <w:p w:rsidR="00067B19" w:rsidRPr="00D328A2" w:rsidRDefault="00067B19" w:rsidP="007021C4">
      <w:pPr>
        <w:spacing w:after="0" w:line="240" w:lineRule="auto"/>
        <w:jc w:val="both"/>
        <w:rPr>
          <w:rFonts w:ascii="Gill Sans Std Light" w:hAnsi="Gill Sans Std Light"/>
          <w:b/>
          <w:szCs w:val="24"/>
          <w:lang w:val="pt-PT"/>
        </w:rPr>
      </w:pPr>
    </w:p>
    <w:p w:rsidR="00931F89" w:rsidRPr="00D328A2" w:rsidRDefault="000843D2" w:rsidP="004F7860">
      <w:pPr>
        <w:spacing w:after="0" w:line="360" w:lineRule="auto"/>
        <w:jc w:val="both"/>
        <w:rPr>
          <w:rFonts w:ascii="Gill Sans Std Light" w:hAnsi="Gill Sans Std Light" w:cs="Arial"/>
          <w:bCs/>
          <w:szCs w:val="24"/>
          <w:lang w:val="pt-PT"/>
        </w:rPr>
      </w:pPr>
      <w:r w:rsidRPr="00D328A2">
        <w:rPr>
          <w:rFonts w:ascii="Gill Sans Std Light" w:hAnsi="Gill Sans Std Light" w:cs="Arial"/>
          <w:bCs/>
          <w:szCs w:val="24"/>
          <w:lang w:val="pt-PT"/>
        </w:rPr>
        <w:t xml:space="preserve">A </w:t>
      </w:r>
      <w:r w:rsidR="008309C5" w:rsidRPr="00D328A2">
        <w:rPr>
          <w:rFonts w:ascii="Gill Sans Std Light" w:hAnsi="Gill Sans Std Light" w:cs="Arial"/>
          <w:bCs/>
          <w:szCs w:val="24"/>
          <w:lang w:val="pt-PT"/>
        </w:rPr>
        <w:t xml:space="preserve">regulamentação do Trabalho Rural </w:t>
      </w:r>
      <w:r w:rsidRPr="00D328A2">
        <w:rPr>
          <w:rFonts w:ascii="Gill Sans Std Light" w:hAnsi="Gill Sans Std Light" w:cs="Arial"/>
          <w:bCs/>
          <w:szCs w:val="24"/>
          <w:lang w:val="pt-PT"/>
        </w:rPr>
        <w:t xml:space="preserve">é uma necessidade ditada </w:t>
      </w:r>
      <w:r w:rsidR="008309C5" w:rsidRPr="00D328A2">
        <w:rPr>
          <w:rFonts w:ascii="Gill Sans Std Light" w:hAnsi="Gill Sans Std Light" w:cs="Arial"/>
          <w:bCs/>
          <w:szCs w:val="24"/>
          <w:lang w:val="pt-PT"/>
        </w:rPr>
        <w:t xml:space="preserve">pelas especiais circunstâncias e abrangência em termos de trabalhadores afectados </w:t>
      </w:r>
      <w:proofErr w:type="gramStart"/>
      <w:r w:rsidR="008309C5" w:rsidRPr="00D328A2">
        <w:rPr>
          <w:rFonts w:ascii="Gill Sans Std Light" w:hAnsi="Gill Sans Std Light" w:cs="Arial"/>
          <w:bCs/>
          <w:szCs w:val="24"/>
          <w:lang w:val="pt-PT"/>
        </w:rPr>
        <w:t xml:space="preserve">e </w:t>
      </w:r>
      <w:r w:rsidR="0026339D" w:rsidRPr="00D328A2">
        <w:rPr>
          <w:rFonts w:ascii="Gill Sans Std Light" w:hAnsi="Gill Sans Std Light" w:cs="Arial"/>
          <w:bCs/>
          <w:szCs w:val="24"/>
          <w:lang w:val="pt-PT"/>
        </w:rPr>
        <w:t xml:space="preserve"> pela</w:t>
      </w:r>
      <w:proofErr w:type="gramEnd"/>
      <w:r w:rsidR="008309C5" w:rsidRPr="00D328A2">
        <w:rPr>
          <w:rFonts w:ascii="Gill Sans Std Light" w:hAnsi="Gill Sans Std Light" w:cs="Arial"/>
          <w:bCs/>
          <w:szCs w:val="24"/>
          <w:lang w:val="pt-PT"/>
        </w:rPr>
        <w:t xml:space="preserve"> natureza de prestação do trabalho sob este regime, em que muitas vezes os trabalhadores prestam serviço de forma livre, não estando adstritos ao dever de assiduidade ou de cumprimento do horário de trabalho</w:t>
      </w:r>
      <w:r w:rsidR="002C7095" w:rsidRPr="00D328A2">
        <w:rPr>
          <w:rFonts w:ascii="Gill Sans Std Light" w:hAnsi="Gill Sans Std Light" w:cs="Arial"/>
          <w:bCs/>
          <w:szCs w:val="24"/>
          <w:lang w:val="pt-PT"/>
        </w:rPr>
        <w:t xml:space="preserve">, o que pressupõe a adopção de uma disciplina laboral consentânea com o tipo de actividade prestada e a realidade </w:t>
      </w:r>
      <w:proofErr w:type="spellStart"/>
      <w:r w:rsidR="002C7095" w:rsidRPr="00D328A2">
        <w:rPr>
          <w:rFonts w:ascii="Gill Sans Std Light" w:hAnsi="Gill Sans Std Light" w:cs="Arial"/>
          <w:bCs/>
          <w:szCs w:val="24"/>
          <w:lang w:val="pt-PT"/>
        </w:rPr>
        <w:t>sócio-cultural</w:t>
      </w:r>
      <w:proofErr w:type="spellEnd"/>
      <w:r w:rsidR="002C7095" w:rsidRPr="00D328A2">
        <w:rPr>
          <w:rFonts w:ascii="Gill Sans Std Light" w:hAnsi="Gill Sans Std Light" w:cs="Arial"/>
          <w:bCs/>
          <w:szCs w:val="24"/>
          <w:lang w:val="pt-PT"/>
        </w:rPr>
        <w:t xml:space="preserve"> dos trabalhadores</w:t>
      </w:r>
      <w:r w:rsidR="008309C5" w:rsidRPr="00D328A2">
        <w:rPr>
          <w:rFonts w:ascii="Gill Sans Std Light" w:hAnsi="Gill Sans Std Light" w:cs="Arial"/>
          <w:bCs/>
          <w:szCs w:val="24"/>
          <w:lang w:val="pt-PT"/>
        </w:rPr>
        <w:t xml:space="preserve">. </w:t>
      </w:r>
    </w:p>
    <w:p w:rsidR="00931F89" w:rsidRPr="00D328A2" w:rsidRDefault="00931F89" w:rsidP="004F7860">
      <w:pPr>
        <w:spacing w:after="0" w:line="360" w:lineRule="auto"/>
        <w:jc w:val="both"/>
        <w:rPr>
          <w:rFonts w:ascii="Gill Sans Std Light" w:hAnsi="Gill Sans Std Light" w:cs="Arial"/>
          <w:bCs/>
          <w:szCs w:val="24"/>
          <w:lang w:val="pt-PT"/>
        </w:rPr>
      </w:pPr>
    </w:p>
    <w:p w:rsidR="008309C5" w:rsidRDefault="008309C5" w:rsidP="004F7860">
      <w:pPr>
        <w:spacing w:after="0" w:line="360" w:lineRule="auto"/>
        <w:jc w:val="both"/>
        <w:rPr>
          <w:rFonts w:ascii="Gill Sans Std Light" w:hAnsi="Gill Sans Std Light" w:cs="Arial"/>
          <w:bCs/>
          <w:szCs w:val="24"/>
          <w:lang w:val="pt-PT"/>
        </w:rPr>
      </w:pPr>
      <w:r w:rsidRPr="00D328A2">
        <w:rPr>
          <w:rFonts w:ascii="Gill Sans Std Light" w:hAnsi="Gill Sans Std Light" w:cs="Arial"/>
          <w:bCs/>
          <w:szCs w:val="24"/>
          <w:lang w:val="pt-PT"/>
        </w:rPr>
        <w:t>Na falta de lei especial, a L</w:t>
      </w:r>
      <w:r w:rsidR="00067B19" w:rsidRPr="00D328A2">
        <w:rPr>
          <w:rFonts w:ascii="Gill Sans Std Light" w:hAnsi="Gill Sans Std Light" w:cs="Arial"/>
          <w:bCs/>
          <w:szCs w:val="24"/>
          <w:lang w:val="pt-PT"/>
        </w:rPr>
        <w:t xml:space="preserve">ei do </w:t>
      </w:r>
      <w:r w:rsidRPr="00D328A2">
        <w:rPr>
          <w:rFonts w:ascii="Gill Sans Std Light" w:hAnsi="Gill Sans Std Light" w:cs="Arial"/>
          <w:bCs/>
          <w:szCs w:val="24"/>
          <w:lang w:val="pt-PT"/>
        </w:rPr>
        <w:t>T</w:t>
      </w:r>
      <w:r w:rsidR="00067B19" w:rsidRPr="00D328A2">
        <w:rPr>
          <w:rFonts w:ascii="Gill Sans Std Light" w:hAnsi="Gill Sans Std Light" w:cs="Arial"/>
          <w:bCs/>
          <w:szCs w:val="24"/>
          <w:lang w:val="pt-PT"/>
        </w:rPr>
        <w:t>rabalho</w:t>
      </w:r>
      <w:r w:rsidRPr="00D328A2">
        <w:rPr>
          <w:rFonts w:ascii="Gill Sans Std Light" w:hAnsi="Gill Sans Std Light" w:cs="Arial"/>
          <w:bCs/>
          <w:szCs w:val="24"/>
          <w:lang w:val="pt-PT"/>
        </w:rPr>
        <w:t xml:space="preserve"> podia regulamentar o trabalho rural ou definir as situações previstas na lei do trabalho e outra legislação </w:t>
      </w:r>
      <w:r w:rsidR="00F46B8B" w:rsidRPr="00D328A2">
        <w:rPr>
          <w:rFonts w:ascii="Gill Sans Std Light" w:hAnsi="Gill Sans Std Light" w:cs="Arial"/>
          <w:bCs/>
          <w:szCs w:val="24"/>
          <w:lang w:val="pt-PT"/>
        </w:rPr>
        <w:t>que não se apliquem a</w:t>
      </w:r>
      <w:r w:rsidRPr="00D328A2">
        <w:rPr>
          <w:rFonts w:ascii="Gill Sans Std Light" w:hAnsi="Gill Sans Std Light" w:cs="Arial"/>
          <w:bCs/>
          <w:szCs w:val="24"/>
          <w:lang w:val="pt-PT"/>
        </w:rPr>
        <w:t>o trabalho rural, tais como os limites de renovação dos contratos a prazo certo ou a obrigatoriedade de celebração de contratos de trabalho escritos</w:t>
      </w:r>
      <w:r w:rsidR="00C72C9A" w:rsidRPr="00D328A2">
        <w:rPr>
          <w:rFonts w:ascii="Gill Sans Std Light" w:hAnsi="Gill Sans Std Light" w:cs="Arial"/>
          <w:bCs/>
          <w:szCs w:val="24"/>
          <w:lang w:val="pt-PT"/>
        </w:rPr>
        <w:t>,</w:t>
      </w:r>
      <w:r w:rsidRPr="00D328A2">
        <w:rPr>
          <w:rFonts w:ascii="Gill Sans Std Light" w:hAnsi="Gill Sans Std Light" w:cs="Arial"/>
          <w:bCs/>
          <w:szCs w:val="24"/>
          <w:lang w:val="pt-PT"/>
        </w:rPr>
        <w:t xml:space="preserve"> ou </w:t>
      </w:r>
      <w:r w:rsidR="00C72C9A" w:rsidRPr="00D328A2">
        <w:rPr>
          <w:rFonts w:ascii="Gill Sans Std Light" w:hAnsi="Gill Sans Std Light" w:cs="Arial"/>
          <w:bCs/>
          <w:szCs w:val="24"/>
          <w:lang w:val="pt-PT"/>
        </w:rPr>
        <w:t xml:space="preserve">ainda o </w:t>
      </w:r>
      <w:r w:rsidRPr="00D328A2">
        <w:rPr>
          <w:rFonts w:ascii="Gill Sans Std Light" w:hAnsi="Gill Sans Std Light" w:cs="Arial"/>
          <w:bCs/>
          <w:szCs w:val="24"/>
          <w:lang w:val="pt-PT"/>
        </w:rPr>
        <w:t>registo na Segurança Social Obrigatória, considerando que muitas vezes o trabalhador rural nem sequer possui um documento de identificação que permita o cumprimento de determinadas situações. Ademais, devido a natureza da economia</w:t>
      </w:r>
      <w:r w:rsidR="00314972" w:rsidRPr="00D328A2">
        <w:rPr>
          <w:rFonts w:ascii="Gill Sans Std Light" w:hAnsi="Gill Sans Std Light" w:cs="Arial"/>
          <w:bCs/>
          <w:szCs w:val="24"/>
          <w:lang w:val="pt-PT"/>
        </w:rPr>
        <w:t xml:space="preserve"> moçambicana</w:t>
      </w:r>
      <w:r w:rsidRPr="00D328A2">
        <w:rPr>
          <w:rFonts w:ascii="Gill Sans Std Light" w:hAnsi="Gill Sans Std Light" w:cs="Arial"/>
          <w:bCs/>
          <w:szCs w:val="24"/>
          <w:lang w:val="pt-PT"/>
        </w:rPr>
        <w:t>, várias são as situações que surgem na área do trabalho rural.</w:t>
      </w:r>
    </w:p>
    <w:p w:rsidR="008309C5" w:rsidRPr="00D328A2" w:rsidRDefault="008309C5" w:rsidP="00B047D5">
      <w:pPr>
        <w:tabs>
          <w:tab w:val="right" w:pos="6403"/>
        </w:tabs>
        <w:spacing w:line="240" w:lineRule="auto"/>
        <w:rPr>
          <w:rFonts w:ascii="Gill Sans Std Light" w:hAnsi="Gill Sans Std Light" w:cs="Arial"/>
          <w:b/>
          <w:sz w:val="18"/>
          <w:szCs w:val="18"/>
          <w:lang w:val="pt-PT"/>
        </w:rPr>
      </w:pPr>
    </w:p>
    <w:p w:rsidR="008309C5" w:rsidRPr="00D328A2" w:rsidRDefault="00067B19" w:rsidP="009C7638">
      <w:pPr>
        <w:pStyle w:val="Heading2"/>
        <w:numPr>
          <w:ilvl w:val="1"/>
          <w:numId w:val="26"/>
        </w:numPr>
        <w:ind w:left="709"/>
        <w:rPr>
          <w:lang w:val="pt-PT"/>
        </w:rPr>
      </w:pPr>
      <w:bookmarkStart w:id="9" w:name="_Toc518042810"/>
      <w:r w:rsidRPr="00D328A2">
        <w:rPr>
          <w:lang w:val="pt-PT"/>
        </w:rPr>
        <w:t>Princípios e interpretação do direito do trabalho</w:t>
      </w:r>
      <w:bookmarkEnd w:id="9"/>
    </w:p>
    <w:p w:rsidR="00B047D5" w:rsidRDefault="00B047D5" w:rsidP="004F7860">
      <w:pPr>
        <w:spacing w:after="0" w:line="360" w:lineRule="auto"/>
        <w:jc w:val="both"/>
        <w:rPr>
          <w:rFonts w:ascii="Gill Sans Std Light" w:hAnsi="Gill Sans Std Light" w:cs="Arial"/>
          <w:bCs/>
          <w:szCs w:val="24"/>
          <w:lang w:val="pt-PT"/>
        </w:rPr>
      </w:pPr>
    </w:p>
    <w:p w:rsidR="0033026B" w:rsidRPr="00D328A2" w:rsidRDefault="0033026B" w:rsidP="004F7860">
      <w:pPr>
        <w:spacing w:after="0" w:line="360" w:lineRule="auto"/>
        <w:jc w:val="both"/>
        <w:rPr>
          <w:rFonts w:ascii="Gill Sans Std Light" w:hAnsi="Gill Sans Std Light" w:cs="Arial"/>
          <w:bCs/>
          <w:szCs w:val="24"/>
          <w:lang w:val="pt-PT"/>
        </w:rPr>
      </w:pPr>
      <w:r w:rsidRPr="00D328A2">
        <w:rPr>
          <w:rFonts w:ascii="Gill Sans Std Light" w:hAnsi="Gill Sans Std Light" w:cs="Arial"/>
          <w:bCs/>
          <w:szCs w:val="24"/>
          <w:lang w:val="pt-PT"/>
        </w:rPr>
        <w:t>Na definição dos princípios de interpretação, é necessário alargar o nº 1 do artigo 4 para abrang</w:t>
      </w:r>
      <w:r w:rsidR="000843D2" w:rsidRPr="00D328A2">
        <w:rPr>
          <w:rFonts w:ascii="Gill Sans Std Light" w:hAnsi="Gill Sans Std Light" w:cs="Arial"/>
          <w:bCs/>
          <w:szCs w:val="24"/>
          <w:lang w:val="pt-PT"/>
        </w:rPr>
        <w:t>e</w:t>
      </w:r>
      <w:r w:rsidRPr="00D328A2">
        <w:rPr>
          <w:rFonts w:ascii="Gill Sans Std Light" w:hAnsi="Gill Sans Std Light" w:cs="Arial"/>
          <w:bCs/>
          <w:szCs w:val="24"/>
          <w:lang w:val="pt-PT"/>
        </w:rPr>
        <w:t>r outr</w:t>
      </w:r>
      <w:r w:rsidR="00931F89" w:rsidRPr="00D328A2">
        <w:rPr>
          <w:rFonts w:ascii="Gill Sans Std Light" w:hAnsi="Gill Sans Std Light" w:cs="Arial"/>
          <w:bCs/>
          <w:szCs w:val="24"/>
          <w:lang w:val="pt-PT"/>
        </w:rPr>
        <w:t>os factores de</w:t>
      </w:r>
      <w:r w:rsidRPr="00D328A2">
        <w:rPr>
          <w:rFonts w:ascii="Gill Sans Std Light" w:hAnsi="Gill Sans Std Light" w:cs="Arial"/>
          <w:bCs/>
          <w:szCs w:val="24"/>
          <w:lang w:val="pt-PT"/>
        </w:rPr>
        <w:t xml:space="preserve"> discriminação, sendo igualmente pertinente a</w:t>
      </w:r>
      <w:r w:rsidR="00511BDA" w:rsidRPr="00D328A2">
        <w:rPr>
          <w:rFonts w:ascii="Gill Sans Std Light" w:hAnsi="Gill Sans Std Light" w:cs="Arial"/>
          <w:bCs/>
          <w:szCs w:val="24"/>
          <w:lang w:val="pt-PT"/>
        </w:rPr>
        <w:t xml:space="preserve">lguma rigorosidade </w:t>
      </w:r>
      <w:r w:rsidR="00511BDA" w:rsidRPr="00D328A2">
        <w:rPr>
          <w:rFonts w:ascii="Gill Sans Std Light" w:hAnsi="Gill Sans Std Light" w:cs="Arial"/>
          <w:bCs/>
          <w:szCs w:val="24"/>
          <w:lang w:val="pt-PT"/>
        </w:rPr>
        <w:lastRenderedPageBreak/>
        <w:t xml:space="preserve">no </w:t>
      </w:r>
      <w:r w:rsidR="00AB63B2" w:rsidRPr="00D328A2">
        <w:rPr>
          <w:rFonts w:ascii="Gill Sans Std Light" w:hAnsi="Gill Sans Std Light" w:cs="Arial"/>
          <w:bCs/>
          <w:szCs w:val="24"/>
          <w:lang w:val="pt-PT"/>
        </w:rPr>
        <w:t>emprego</w:t>
      </w:r>
      <w:r w:rsidR="00075F90">
        <w:rPr>
          <w:rFonts w:ascii="Gill Sans Std Light" w:hAnsi="Gill Sans Std Light" w:cs="Arial"/>
          <w:bCs/>
          <w:szCs w:val="24"/>
          <w:lang w:val="pt-PT"/>
        </w:rPr>
        <w:t xml:space="preserve"> </w:t>
      </w:r>
      <w:r w:rsidR="008309C5" w:rsidRPr="00D328A2">
        <w:rPr>
          <w:rFonts w:ascii="Gill Sans Std Light" w:hAnsi="Gill Sans Std Light" w:cs="Arial"/>
          <w:bCs/>
          <w:szCs w:val="24"/>
          <w:lang w:val="pt-PT"/>
        </w:rPr>
        <w:t xml:space="preserve">dos termos </w:t>
      </w:r>
      <w:r w:rsidRPr="00D328A2">
        <w:rPr>
          <w:rFonts w:ascii="Gill Sans Std Light" w:hAnsi="Gill Sans Std Light" w:cs="Arial"/>
          <w:bCs/>
          <w:szCs w:val="24"/>
          <w:lang w:val="pt-PT"/>
        </w:rPr>
        <w:t>“</w:t>
      </w:r>
      <w:r w:rsidR="008309C5" w:rsidRPr="00D328A2">
        <w:rPr>
          <w:rFonts w:ascii="Gill Sans Std Light" w:hAnsi="Gill Sans Std Light" w:cs="Arial"/>
          <w:bCs/>
          <w:szCs w:val="24"/>
          <w:lang w:val="pt-PT"/>
        </w:rPr>
        <w:t>sexo</w:t>
      </w:r>
      <w:r w:rsidRPr="00D328A2">
        <w:rPr>
          <w:rFonts w:ascii="Gill Sans Std Light" w:hAnsi="Gill Sans Std Light" w:cs="Arial"/>
          <w:bCs/>
          <w:szCs w:val="24"/>
          <w:lang w:val="pt-PT"/>
        </w:rPr>
        <w:t>”</w:t>
      </w:r>
      <w:r w:rsidR="008309C5" w:rsidRPr="00D328A2">
        <w:rPr>
          <w:rFonts w:ascii="Gill Sans Std Light" w:hAnsi="Gill Sans Std Light" w:cs="Arial"/>
          <w:bCs/>
          <w:szCs w:val="24"/>
          <w:lang w:val="pt-PT"/>
        </w:rPr>
        <w:t xml:space="preserve"> e </w:t>
      </w:r>
      <w:r w:rsidRPr="00D328A2">
        <w:rPr>
          <w:rFonts w:ascii="Gill Sans Std Light" w:hAnsi="Gill Sans Std Light" w:cs="Arial"/>
          <w:bCs/>
          <w:szCs w:val="24"/>
          <w:lang w:val="pt-PT"/>
        </w:rPr>
        <w:t>“</w:t>
      </w:r>
      <w:r w:rsidR="008309C5" w:rsidRPr="00D328A2">
        <w:rPr>
          <w:rFonts w:ascii="Gill Sans Std Light" w:hAnsi="Gill Sans Std Light" w:cs="Arial"/>
          <w:bCs/>
          <w:szCs w:val="24"/>
          <w:lang w:val="pt-PT"/>
        </w:rPr>
        <w:t>orientação sexual</w:t>
      </w:r>
      <w:r w:rsidRPr="00D328A2">
        <w:rPr>
          <w:rFonts w:ascii="Gill Sans Std Light" w:hAnsi="Gill Sans Std Light" w:cs="Arial"/>
          <w:bCs/>
          <w:szCs w:val="24"/>
          <w:lang w:val="pt-PT"/>
        </w:rPr>
        <w:t>”, os quais são usados indistintamente ao longo da lei.</w:t>
      </w:r>
    </w:p>
    <w:p w:rsidR="0033026B" w:rsidRPr="00D328A2" w:rsidRDefault="0033026B" w:rsidP="007021C4">
      <w:pPr>
        <w:spacing w:after="0" w:line="240" w:lineRule="auto"/>
        <w:jc w:val="both"/>
        <w:rPr>
          <w:rFonts w:ascii="Gill Sans Std Light" w:hAnsi="Gill Sans Std Light"/>
          <w:b/>
          <w:szCs w:val="24"/>
          <w:lang w:val="pt-PT"/>
        </w:rPr>
      </w:pPr>
    </w:p>
    <w:p w:rsidR="008309C5" w:rsidRPr="00D328A2" w:rsidRDefault="0033026B" w:rsidP="004F7860">
      <w:pPr>
        <w:spacing w:after="0" w:line="360" w:lineRule="auto"/>
        <w:jc w:val="both"/>
        <w:rPr>
          <w:rFonts w:ascii="Gill Sans Std Light" w:hAnsi="Gill Sans Std Light"/>
          <w:szCs w:val="24"/>
          <w:lang w:val="pt-PT"/>
        </w:rPr>
      </w:pPr>
      <w:r w:rsidRPr="00D328A2">
        <w:rPr>
          <w:rFonts w:ascii="Gill Sans Std Light" w:hAnsi="Gill Sans Std Light" w:cs="Arial"/>
          <w:bCs/>
          <w:szCs w:val="24"/>
          <w:lang w:val="pt-PT"/>
        </w:rPr>
        <w:t xml:space="preserve">Mostra-se </w:t>
      </w:r>
      <w:r w:rsidR="00CE62A2" w:rsidRPr="00D328A2">
        <w:rPr>
          <w:rFonts w:ascii="Gill Sans Std Light" w:hAnsi="Gill Sans Std Light" w:cs="Arial"/>
          <w:bCs/>
          <w:szCs w:val="24"/>
          <w:lang w:val="pt-PT"/>
        </w:rPr>
        <w:t xml:space="preserve">igualmente </w:t>
      </w:r>
      <w:r w:rsidRPr="00D328A2">
        <w:rPr>
          <w:rFonts w:ascii="Gill Sans Std Light" w:hAnsi="Gill Sans Std Light" w:cs="Arial"/>
          <w:bCs/>
          <w:szCs w:val="24"/>
          <w:lang w:val="pt-PT"/>
        </w:rPr>
        <w:t>pertinente a i</w:t>
      </w:r>
      <w:r w:rsidR="008309C5" w:rsidRPr="00D328A2">
        <w:rPr>
          <w:rFonts w:ascii="Gill Sans Std Light" w:hAnsi="Gill Sans Std Light" w:cs="Arial"/>
          <w:bCs/>
          <w:szCs w:val="24"/>
          <w:lang w:val="pt-PT"/>
        </w:rPr>
        <w:t>nclusão de outras enfermidades de que possa resultar discriminação dos trabalhadores, bem como a referência a portadores de albinismo e deficiência física</w:t>
      </w:r>
      <w:r w:rsidR="003901B4" w:rsidRPr="00D328A2">
        <w:rPr>
          <w:rFonts w:ascii="Gill Sans Std Light" w:hAnsi="Gill Sans Std Light"/>
          <w:szCs w:val="24"/>
          <w:lang w:val="pt-PT"/>
        </w:rPr>
        <w:t xml:space="preserve">, considerando </w:t>
      </w:r>
      <w:proofErr w:type="spellStart"/>
      <w:r w:rsidR="003901B4" w:rsidRPr="00D328A2">
        <w:rPr>
          <w:rFonts w:ascii="Gill Sans Std Light" w:hAnsi="Gill Sans Std Light"/>
          <w:szCs w:val="24"/>
          <w:lang w:val="pt-PT"/>
        </w:rPr>
        <w:t>quea</w:t>
      </w:r>
      <w:proofErr w:type="spellEnd"/>
      <w:r w:rsidR="003901B4" w:rsidRPr="00D328A2">
        <w:rPr>
          <w:rFonts w:ascii="Gill Sans Std Light" w:hAnsi="Gill Sans Std Light"/>
          <w:szCs w:val="24"/>
          <w:lang w:val="pt-PT"/>
        </w:rPr>
        <w:t xml:space="preserve"> </w:t>
      </w:r>
      <w:r w:rsidR="008309C5" w:rsidRPr="00D328A2">
        <w:rPr>
          <w:rFonts w:ascii="Gill Sans Std Light" w:hAnsi="Gill Sans Std Light"/>
          <w:szCs w:val="24"/>
          <w:lang w:val="pt-PT"/>
        </w:rPr>
        <w:t xml:space="preserve">situação actual obriga a olhar com mais atenção outras doenças que têm originado focos de discriminação contra o trabalhador. </w:t>
      </w:r>
    </w:p>
    <w:p w:rsidR="0033026B" w:rsidRDefault="0033026B" w:rsidP="007021C4">
      <w:pPr>
        <w:tabs>
          <w:tab w:val="right" w:pos="6403"/>
        </w:tabs>
        <w:spacing w:after="0" w:line="240" w:lineRule="auto"/>
        <w:jc w:val="both"/>
        <w:rPr>
          <w:rFonts w:ascii="Gill Sans Std Light" w:hAnsi="Gill Sans Std Light" w:cs="Arial"/>
          <w:b/>
          <w:szCs w:val="24"/>
          <w:lang w:val="pt-PT"/>
        </w:rPr>
      </w:pPr>
    </w:p>
    <w:p w:rsidR="0005532E" w:rsidRPr="00D328A2" w:rsidRDefault="0005532E" w:rsidP="007021C4">
      <w:pPr>
        <w:tabs>
          <w:tab w:val="right" w:pos="6403"/>
        </w:tabs>
        <w:spacing w:after="0" w:line="240" w:lineRule="auto"/>
        <w:jc w:val="both"/>
        <w:rPr>
          <w:rFonts w:ascii="Gill Sans Std Light" w:hAnsi="Gill Sans Std Light" w:cs="Arial"/>
          <w:b/>
          <w:szCs w:val="24"/>
          <w:lang w:val="pt-PT"/>
        </w:rPr>
      </w:pPr>
    </w:p>
    <w:p w:rsidR="005E5843" w:rsidRPr="00D328A2" w:rsidRDefault="005E5843" w:rsidP="009C7638">
      <w:pPr>
        <w:pStyle w:val="Heading2"/>
        <w:numPr>
          <w:ilvl w:val="1"/>
          <w:numId w:val="26"/>
        </w:numPr>
        <w:ind w:left="709"/>
        <w:rPr>
          <w:lang w:val="pt-PT"/>
        </w:rPr>
      </w:pPr>
      <w:bookmarkStart w:id="10" w:name="_Toc518042811"/>
      <w:r w:rsidRPr="00D328A2">
        <w:rPr>
          <w:lang w:val="pt-PT"/>
        </w:rPr>
        <w:t>Meios de vigilância à distância</w:t>
      </w:r>
      <w:bookmarkEnd w:id="10"/>
    </w:p>
    <w:p w:rsidR="0033026B" w:rsidRPr="00D328A2" w:rsidRDefault="0033026B" w:rsidP="007021C4">
      <w:pPr>
        <w:spacing w:after="0" w:line="240" w:lineRule="auto"/>
        <w:jc w:val="both"/>
        <w:rPr>
          <w:rFonts w:ascii="Gill Sans Std Light" w:hAnsi="Gill Sans Std Light"/>
          <w:szCs w:val="24"/>
          <w:lang w:val="pt-PT"/>
        </w:rPr>
      </w:pPr>
    </w:p>
    <w:p w:rsidR="00F76119" w:rsidRPr="00D328A2" w:rsidRDefault="0033026B" w:rsidP="004F7860">
      <w:pPr>
        <w:spacing w:after="0" w:line="360" w:lineRule="auto"/>
        <w:jc w:val="both"/>
        <w:rPr>
          <w:rFonts w:ascii="Gill Sans Std Light" w:hAnsi="Gill Sans Std Light" w:cs="Arial"/>
          <w:bCs/>
          <w:szCs w:val="24"/>
          <w:lang w:val="pt-PT"/>
        </w:rPr>
      </w:pPr>
      <w:r w:rsidRPr="004A29BA">
        <w:rPr>
          <w:rFonts w:ascii="Gill Sans Std Light" w:hAnsi="Gill Sans Std Light" w:cs="Arial"/>
          <w:bCs/>
          <w:szCs w:val="24"/>
          <w:lang w:val="pt-PT"/>
        </w:rPr>
        <w:t xml:space="preserve">Num mundo em que as tecnologias de informação e comunicação ganham cada vez mais espaço e aceitação nos meios jurídicos, em especial como meios probatórios </w:t>
      </w:r>
      <w:r w:rsidR="00094D65" w:rsidRPr="004A29BA">
        <w:rPr>
          <w:rFonts w:ascii="Gill Sans Std Light" w:hAnsi="Gill Sans Std Light" w:cs="Arial"/>
          <w:bCs/>
          <w:szCs w:val="24"/>
          <w:lang w:val="pt-PT"/>
        </w:rPr>
        <w:t xml:space="preserve">legalmente </w:t>
      </w:r>
      <w:r w:rsidRPr="004A29BA">
        <w:rPr>
          <w:rFonts w:ascii="Gill Sans Std Light" w:hAnsi="Gill Sans Std Light" w:cs="Arial"/>
          <w:bCs/>
          <w:szCs w:val="24"/>
          <w:lang w:val="pt-PT"/>
        </w:rPr>
        <w:t xml:space="preserve">aceites, o estabelecimento da possibilidade da utilização de meios de vigilância </w:t>
      </w:r>
      <w:r w:rsidR="00931F89" w:rsidRPr="004A29BA">
        <w:rPr>
          <w:rFonts w:ascii="Gill Sans Std Light" w:hAnsi="Gill Sans Std Light" w:cs="Arial"/>
          <w:bCs/>
          <w:szCs w:val="24"/>
          <w:lang w:val="pt-PT"/>
        </w:rPr>
        <w:t xml:space="preserve">à distância </w:t>
      </w:r>
      <w:r w:rsidRPr="004A29BA">
        <w:rPr>
          <w:rFonts w:ascii="Gill Sans Std Light" w:hAnsi="Gill Sans Std Light" w:cs="Arial"/>
          <w:bCs/>
          <w:szCs w:val="24"/>
          <w:lang w:val="pt-PT"/>
        </w:rPr>
        <w:t xml:space="preserve">para </w:t>
      </w:r>
      <w:r w:rsidR="00075F90" w:rsidRPr="004A29BA">
        <w:rPr>
          <w:rFonts w:ascii="Gill Sans Std Light" w:hAnsi="Gill Sans Std Light" w:cs="Arial"/>
          <w:bCs/>
          <w:szCs w:val="24"/>
          <w:lang w:val="pt-PT"/>
        </w:rPr>
        <w:t xml:space="preserve">esclarecer </w:t>
      </w:r>
      <w:proofErr w:type="spellStart"/>
      <w:r w:rsidR="00075F90" w:rsidRPr="004A29BA">
        <w:rPr>
          <w:rFonts w:ascii="Gill Sans Std Light" w:hAnsi="Gill Sans Std Light" w:cs="Arial"/>
          <w:bCs/>
          <w:szCs w:val="24"/>
          <w:lang w:val="pt-PT"/>
        </w:rPr>
        <w:t>situacoes</w:t>
      </w:r>
      <w:proofErr w:type="spellEnd"/>
      <w:r w:rsidR="00075F90" w:rsidRPr="004A29BA">
        <w:rPr>
          <w:rFonts w:ascii="Gill Sans Std Light" w:hAnsi="Gill Sans Std Light" w:cs="Arial"/>
          <w:bCs/>
          <w:szCs w:val="24"/>
          <w:lang w:val="pt-PT"/>
        </w:rPr>
        <w:t xml:space="preserve"> </w:t>
      </w:r>
      <w:proofErr w:type="spellStart"/>
      <w:r w:rsidR="00075F90" w:rsidRPr="004A29BA">
        <w:rPr>
          <w:rFonts w:ascii="Gill Sans Std Light" w:hAnsi="Gill Sans Std Light" w:cs="Arial"/>
          <w:bCs/>
          <w:szCs w:val="24"/>
          <w:lang w:val="pt-PT"/>
        </w:rPr>
        <w:t>anomalas</w:t>
      </w:r>
      <w:proofErr w:type="spellEnd"/>
      <w:r w:rsidR="00075F90" w:rsidRPr="004A29BA">
        <w:rPr>
          <w:rFonts w:ascii="Gill Sans Std Light" w:hAnsi="Gill Sans Std Light" w:cs="Arial"/>
          <w:bCs/>
          <w:szCs w:val="24"/>
          <w:lang w:val="pt-PT"/>
        </w:rPr>
        <w:t>, especialmente quando se trata de</w:t>
      </w:r>
      <w:r w:rsidRPr="004A29BA">
        <w:rPr>
          <w:rFonts w:ascii="Gill Sans Std Light" w:hAnsi="Gill Sans Std Light" w:cs="Arial"/>
          <w:bCs/>
          <w:szCs w:val="24"/>
          <w:lang w:val="pt-PT"/>
        </w:rPr>
        <w:t xml:space="preserve"> instauração de procedimentos disciplinares, excluindo as situações de controlo de desempenho, é de extrema importância para </w:t>
      </w:r>
      <w:r w:rsidR="00075F90" w:rsidRPr="004A29BA">
        <w:rPr>
          <w:rFonts w:ascii="Gill Sans Std Light" w:hAnsi="Gill Sans Std Light" w:cs="Arial"/>
          <w:bCs/>
          <w:szCs w:val="24"/>
          <w:lang w:val="pt-PT"/>
        </w:rPr>
        <w:t xml:space="preserve">trazer maior </w:t>
      </w:r>
      <w:proofErr w:type="spellStart"/>
      <w:r w:rsidR="00075F90" w:rsidRPr="004A29BA">
        <w:rPr>
          <w:rFonts w:ascii="Gill Sans Std Light" w:hAnsi="Gill Sans Std Light" w:cs="Arial"/>
          <w:bCs/>
          <w:szCs w:val="24"/>
          <w:lang w:val="pt-PT"/>
        </w:rPr>
        <w:t>justica</w:t>
      </w:r>
      <w:proofErr w:type="spellEnd"/>
      <w:r w:rsidR="00075F90" w:rsidRPr="004A29BA">
        <w:rPr>
          <w:rFonts w:ascii="Gill Sans Std Light" w:hAnsi="Gill Sans Std Light" w:cs="Arial"/>
          <w:bCs/>
          <w:szCs w:val="24"/>
          <w:lang w:val="pt-PT"/>
        </w:rPr>
        <w:t xml:space="preserve"> e </w:t>
      </w:r>
      <w:proofErr w:type="spellStart"/>
      <w:r w:rsidR="00075F90" w:rsidRPr="004A29BA">
        <w:rPr>
          <w:rFonts w:ascii="Gill Sans Std Light" w:hAnsi="Gill Sans Std Light" w:cs="Arial"/>
          <w:bCs/>
          <w:szCs w:val="24"/>
          <w:lang w:val="pt-PT"/>
        </w:rPr>
        <w:t>transparencia</w:t>
      </w:r>
      <w:proofErr w:type="spellEnd"/>
      <w:r w:rsidR="00075F90" w:rsidRPr="004A29BA">
        <w:rPr>
          <w:rFonts w:ascii="Gill Sans Std Light" w:hAnsi="Gill Sans Std Light" w:cs="Arial"/>
          <w:bCs/>
          <w:szCs w:val="24"/>
          <w:lang w:val="pt-PT"/>
        </w:rPr>
        <w:t xml:space="preserve"> perante</w:t>
      </w:r>
      <w:r w:rsidRPr="004A29BA">
        <w:rPr>
          <w:rFonts w:ascii="Gill Sans Std Light" w:hAnsi="Gill Sans Std Light" w:cs="Arial"/>
          <w:bCs/>
          <w:szCs w:val="24"/>
          <w:lang w:val="pt-PT"/>
        </w:rPr>
        <w:t xml:space="preserve"> pr</w:t>
      </w:r>
      <w:r w:rsidR="00931F89" w:rsidRPr="004A29BA">
        <w:rPr>
          <w:rFonts w:ascii="Gill Sans Std Light" w:hAnsi="Gill Sans Std Light" w:cs="Arial"/>
          <w:bCs/>
          <w:szCs w:val="24"/>
          <w:lang w:val="pt-PT"/>
        </w:rPr>
        <w:t>á</w:t>
      </w:r>
      <w:r w:rsidRPr="004A29BA">
        <w:rPr>
          <w:rFonts w:ascii="Gill Sans Std Light" w:hAnsi="Gill Sans Std Light" w:cs="Arial"/>
          <w:bCs/>
          <w:szCs w:val="24"/>
          <w:lang w:val="pt-PT"/>
        </w:rPr>
        <w:t xml:space="preserve">ticas </w:t>
      </w:r>
      <w:r w:rsidR="00F76119" w:rsidRPr="004A29BA">
        <w:rPr>
          <w:rFonts w:ascii="Gill Sans Std Light" w:hAnsi="Gill Sans Std Light" w:cs="Arial"/>
          <w:bCs/>
          <w:szCs w:val="24"/>
          <w:lang w:val="pt-PT"/>
        </w:rPr>
        <w:t>ilícitas e facilitarem o processo da descoberta da verdade</w:t>
      </w:r>
    </w:p>
    <w:p w:rsidR="000843D2" w:rsidRPr="00D328A2" w:rsidRDefault="000843D2" w:rsidP="007021C4">
      <w:pPr>
        <w:spacing w:after="0" w:line="240" w:lineRule="auto"/>
        <w:jc w:val="both"/>
        <w:rPr>
          <w:rFonts w:ascii="Gill Sans Std Light" w:hAnsi="Gill Sans Std Light" w:cs="Arial"/>
          <w:bCs/>
          <w:szCs w:val="24"/>
          <w:lang w:val="pt-PT"/>
        </w:rPr>
      </w:pPr>
    </w:p>
    <w:p w:rsidR="0033026B" w:rsidRPr="00D328A2" w:rsidRDefault="002F5E0F" w:rsidP="004F7860">
      <w:pPr>
        <w:spacing w:after="0" w:line="360" w:lineRule="auto"/>
        <w:jc w:val="both"/>
        <w:rPr>
          <w:rFonts w:ascii="Gill Sans Std Light" w:hAnsi="Gill Sans Std Light" w:cs="Arial"/>
          <w:bCs/>
          <w:szCs w:val="24"/>
          <w:lang w:val="pt-PT"/>
        </w:rPr>
      </w:pPr>
      <w:r w:rsidRPr="00D328A2">
        <w:rPr>
          <w:rFonts w:ascii="Gill Sans Std Light" w:hAnsi="Gill Sans Std Light" w:cs="Arial"/>
          <w:szCs w:val="24"/>
          <w:lang w:val="pt-PT"/>
        </w:rPr>
        <w:t xml:space="preserve">A </w:t>
      </w:r>
      <w:proofErr w:type="spellStart"/>
      <w:r w:rsidRPr="00D328A2">
        <w:rPr>
          <w:rFonts w:ascii="Gill Sans Std Light" w:hAnsi="Gill Sans Std Light" w:cs="Arial"/>
          <w:szCs w:val="24"/>
          <w:lang w:val="pt-PT"/>
        </w:rPr>
        <w:t>regulamentacão</w:t>
      </w:r>
      <w:proofErr w:type="spellEnd"/>
      <w:r w:rsidRPr="00D328A2">
        <w:rPr>
          <w:rFonts w:ascii="Gill Sans Std Light" w:hAnsi="Gill Sans Std Light" w:cs="Arial"/>
          <w:szCs w:val="24"/>
          <w:lang w:val="pt-PT"/>
        </w:rPr>
        <w:t xml:space="preserve"> </w:t>
      </w:r>
      <w:r w:rsidR="00931F89" w:rsidRPr="00D328A2">
        <w:rPr>
          <w:rFonts w:ascii="Gill Sans Std Light" w:hAnsi="Gill Sans Std Light" w:cs="Arial"/>
          <w:szCs w:val="24"/>
          <w:lang w:val="pt-PT"/>
        </w:rPr>
        <w:t>d</w:t>
      </w:r>
      <w:r w:rsidRPr="00D328A2">
        <w:rPr>
          <w:rFonts w:ascii="Gill Sans Std Light" w:hAnsi="Gill Sans Std Light" w:cs="Arial"/>
          <w:szCs w:val="24"/>
          <w:lang w:val="pt-PT"/>
        </w:rPr>
        <w:t xml:space="preserve">a forma e condições de utilização dos meios de vigilância no local de trabalho </w:t>
      </w:r>
      <w:r w:rsidR="005204FE" w:rsidRPr="00D328A2">
        <w:rPr>
          <w:rFonts w:ascii="Gill Sans Std Light" w:hAnsi="Gill Sans Std Light" w:cs="Arial"/>
          <w:bCs/>
          <w:szCs w:val="24"/>
          <w:lang w:val="pt-PT"/>
        </w:rPr>
        <w:t xml:space="preserve">sem </w:t>
      </w:r>
      <w:proofErr w:type="spellStart"/>
      <w:r w:rsidR="005204FE" w:rsidRPr="00D328A2">
        <w:rPr>
          <w:rFonts w:ascii="Gill Sans Std Light" w:hAnsi="Gill Sans Std Light" w:cs="Arial"/>
          <w:bCs/>
          <w:szCs w:val="24"/>
          <w:lang w:val="pt-PT"/>
        </w:rPr>
        <w:t>discurar</w:t>
      </w:r>
      <w:proofErr w:type="spellEnd"/>
      <w:r w:rsidR="005204FE" w:rsidRPr="00D328A2">
        <w:rPr>
          <w:rFonts w:ascii="Gill Sans Std Light" w:hAnsi="Gill Sans Std Light" w:cs="Arial"/>
          <w:bCs/>
          <w:szCs w:val="24"/>
          <w:lang w:val="pt-PT"/>
        </w:rPr>
        <w:t xml:space="preserve"> as limitações inerentes ao exercício da personalidade do trabalhador</w:t>
      </w:r>
      <w:r w:rsidR="00F76119" w:rsidRPr="00D328A2">
        <w:rPr>
          <w:rFonts w:ascii="Gill Sans Std Light" w:hAnsi="Gill Sans Std Light" w:cs="Arial"/>
          <w:bCs/>
          <w:szCs w:val="24"/>
          <w:lang w:val="pt-PT"/>
        </w:rPr>
        <w:t xml:space="preserve">, </w:t>
      </w:r>
      <w:r w:rsidR="005204FE" w:rsidRPr="00D328A2">
        <w:rPr>
          <w:rFonts w:ascii="Gill Sans Std Light" w:hAnsi="Gill Sans Std Light" w:cs="Arial"/>
          <w:bCs/>
          <w:szCs w:val="24"/>
          <w:lang w:val="pt-PT"/>
        </w:rPr>
        <w:t xml:space="preserve">sem prejuízo </w:t>
      </w:r>
      <w:proofErr w:type="gramStart"/>
      <w:r w:rsidR="005204FE" w:rsidRPr="00D328A2">
        <w:rPr>
          <w:rFonts w:ascii="Gill Sans Std Light" w:hAnsi="Gill Sans Std Light" w:cs="Arial"/>
          <w:bCs/>
          <w:szCs w:val="24"/>
          <w:lang w:val="pt-PT"/>
        </w:rPr>
        <w:t xml:space="preserve">da </w:t>
      </w:r>
      <w:r w:rsidR="0033026B" w:rsidRPr="00D328A2">
        <w:rPr>
          <w:rFonts w:ascii="Gill Sans Std Light" w:hAnsi="Gill Sans Std Light" w:cs="Arial"/>
          <w:bCs/>
          <w:szCs w:val="24"/>
          <w:lang w:val="pt-PT"/>
        </w:rPr>
        <w:t xml:space="preserve"> possibilidade</w:t>
      </w:r>
      <w:proofErr w:type="gramEnd"/>
      <w:r w:rsidR="0033026B" w:rsidRPr="00D328A2">
        <w:rPr>
          <w:rFonts w:ascii="Gill Sans Std Light" w:hAnsi="Gill Sans Std Light" w:cs="Arial"/>
          <w:bCs/>
          <w:szCs w:val="24"/>
          <w:lang w:val="pt-PT"/>
        </w:rPr>
        <w:t xml:space="preserve"> d</w:t>
      </w:r>
      <w:r w:rsidR="00F76119" w:rsidRPr="00D328A2">
        <w:rPr>
          <w:rFonts w:ascii="Gill Sans Std Light" w:hAnsi="Gill Sans Std Light" w:cs="Arial"/>
          <w:bCs/>
          <w:szCs w:val="24"/>
          <w:lang w:val="pt-PT"/>
        </w:rPr>
        <w:t xml:space="preserve">a previsão de </w:t>
      </w:r>
      <w:r w:rsidR="0033026B" w:rsidRPr="00D328A2">
        <w:rPr>
          <w:rFonts w:ascii="Gill Sans Std Light" w:hAnsi="Gill Sans Std Light" w:cs="Arial"/>
          <w:bCs/>
          <w:szCs w:val="24"/>
          <w:lang w:val="pt-PT"/>
        </w:rPr>
        <w:t xml:space="preserve">procedimentos específicos nas </w:t>
      </w:r>
      <w:proofErr w:type="spellStart"/>
      <w:r w:rsidR="0033026B" w:rsidRPr="00D328A2">
        <w:rPr>
          <w:rFonts w:ascii="Gill Sans Std Light" w:hAnsi="Gill Sans Std Light" w:cs="Arial"/>
          <w:bCs/>
          <w:szCs w:val="24"/>
          <w:lang w:val="pt-PT"/>
        </w:rPr>
        <w:t>IRCT</w:t>
      </w:r>
      <w:r w:rsidR="001A4059" w:rsidRPr="00D328A2">
        <w:rPr>
          <w:rFonts w:ascii="Gill Sans Std Light" w:hAnsi="Gill Sans Std Light" w:cs="Arial"/>
          <w:bCs/>
          <w:szCs w:val="24"/>
          <w:lang w:val="pt-PT"/>
        </w:rPr>
        <w:t>,</w:t>
      </w:r>
      <w:r w:rsidR="00482D2A" w:rsidRPr="00D328A2">
        <w:rPr>
          <w:rFonts w:ascii="Gill Sans Std Light" w:hAnsi="Gill Sans Std Light" w:cs="Arial"/>
          <w:bCs/>
          <w:szCs w:val="24"/>
          <w:lang w:val="pt-PT"/>
        </w:rPr>
        <w:t>facto</w:t>
      </w:r>
      <w:proofErr w:type="spellEnd"/>
      <w:r w:rsidR="00482D2A" w:rsidRPr="00D328A2">
        <w:rPr>
          <w:rFonts w:ascii="Gill Sans Std Light" w:hAnsi="Gill Sans Std Light" w:cs="Arial"/>
          <w:bCs/>
          <w:szCs w:val="24"/>
          <w:lang w:val="pt-PT"/>
        </w:rPr>
        <w:t xml:space="preserve"> que uniformizaria a prática a nível dos tribunais</w:t>
      </w:r>
      <w:r w:rsidR="0033026B" w:rsidRPr="00D328A2">
        <w:rPr>
          <w:rFonts w:ascii="Gill Sans Std Light" w:hAnsi="Gill Sans Std Light" w:cs="Arial"/>
          <w:bCs/>
          <w:szCs w:val="24"/>
          <w:lang w:val="pt-PT"/>
        </w:rPr>
        <w:t xml:space="preserve">. </w:t>
      </w:r>
    </w:p>
    <w:p w:rsidR="00A13A4B" w:rsidRPr="00D328A2" w:rsidRDefault="00A13A4B" w:rsidP="004F7860">
      <w:pPr>
        <w:spacing w:after="0" w:line="360" w:lineRule="auto"/>
        <w:jc w:val="both"/>
        <w:rPr>
          <w:rFonts w:ascii="Gill Sans Std Light" w:hAnsi="Gill Sans Std Light" w:cs="Arial"/>
          <w:bCs/>
          <w:szCs w:val="24"/>
          <w:lang w:val="pt-PT"/>
        </w:rPr>
      </w:pPr>
    </w:p>
    <w:p w:rsidR="008309C5" w:rsidRPr="00D328A2" w:rsidRDefault="00F76119" w:rsidP="004F7860">
      <w:pPr>
        <w:spacing w:after="0" w:line="360" w:lineRule="auto"/>
        <w:jc w:val="both"/>
        <w:rPr>
          <w:rFonts w:ascii="Gill Sans Std Light" w:hAnsi="Gill Sans Std Light"/>
          <w:szCs w:val="24"/>
          <w:lang w:val="pt-PT"/>
        </w:rPr>
      </w:pPr>
      <w:r w:rsidRPr="00D328A2">
        <w:rPr>
          <w:rFonts w:ascii="Gill Sans Std Light" w:hAnsi="Gill Sans Std Light" w:cs="Arial"/>
          <w:szCs w:val="24"/>
          <w:lang w:val="pt-PT"/>
        </w:rPr>
        <w:t>Mostra-se, por isso, pertinente a m</w:t>
      </w:r>
      <w:r w:rsidR="008309C5" w:rsidRPr="00D328A2">
        <w:rPr>
          <w:rFonts w:ascii="Gill Sans Std Light" w:hAnsi="Gill Sans Std Light" w:cs="Arial"/>
          <w:szCs w:val="24"/>
          <w:lang w:val="pt-PT"/>
        </w:rPr>
        <w:t xml:space="preserve">elhoria do âmbito da norma sobre a utilização dos meios de vigilância por forma a possibilitar a utilização de provas (ex. </w:t>
      </w:r>
      <w:r w:rsidR="00E55CC6" w:rsidRPr="00D328A2">
        <w:rPr>
          <w:rFonts w:ascii="Gill Sans Std Light" w:hAnsi="Gill Sans Std Light" w:cs="Arial"/>
          <w:szCs w:val="24"/>
          <w:lang w:val="pt-PT"/>
        </w:rPr>
        <w:t>i</w:t>
      </w:r>
      <w:r w:rsidR="008309C5" w:rsidRPr="00D328A2">
        <w:rPr>
          <w:rFonts w:ascii="Gill Sans Std Light" w:hAnsi="Gill Sans Std Light" w:cs="Arial"/>
          <w:szCs w:val="24"/>
          <w:lang w:val="pt-PT"/>
        </w:rPr>
        <w:t xml:space="preserve">magens) </w:t>
      </w:r>
      <w:r w:rsidR="00375F7E" w:rsidRPr="004A29BA">
        <w:rPr>
          <w:rFonts w:ascii="Gill Sans Std Light" w:hAnsi="Gill Sans Std Light" w:cs="Arial"/>
          <w:szCs w:val="24"/>
          <w:lang w:val="pt-PT"/>
        </w:rPr>
        <w:t xml:space="preserve">quer sobre denuncias feitas sobre </w:t>
      </w:r>
      <w:proofErr w:type="spellStart"/>
      <w:r w:rsidR="00375F7E" w:rsidRPr="004A29BA">
        <w:rPr>
          <w:rFonts w:ascii="Gill Sans Std Light" w:hAnsi="Gill Sans Std Light" w:cs="Arial"/>
          <w:szCs w:val="24"/>
          <w:lang w:val="pt-PT"/>
        </w:rPr>
        <w:t>situacoes</w:t>
      </w:r>
      <w:proofErr w:type="spellEnd"/>
      <w:r w:rsidR="00375F7E" w:rsidRPr="004A29BA">
        <w:rPr>
          <w:rFonts w:ascii="Gill Sans Std Light" w:hAnsi="Gill Sans Std Light" w:cs="Arial"/>
          <w:szCs w:val="24"/>
          <w:lang w:val="pt-PT"/>
        </w:rPr>
        <w:t xml:space="preserve"> no local de trabalho</w:t>
      </w:r>
      <w:r w:rsidR="00375F7E">
        <w:rPr>
          <w:rFonts w:ascii="Gill Sans Std Light" w:hAnsi="Gill Sans Std Light" w:cs="Arial"/>
          <w:szCs w:val="24"/>
          <w:lang w:val="pt-PT"/>
        </w:rPr>
        <w:t xml:space="preserve">, como </w:t>
      </w:r>
      <w:r w:rsidR="008309C5" w:rsidRPr="00D328A2">
        <w:rPr>
          <w:rFonts w:ascii="Gill Sans Std Light" w:hAnsi="Gill Sans Std Light" w:cs="Arial"/>
          <w:szCs w:val="24"/>
          <w:lang w:val="pt-PT"/>
        </w:rPr>
        <w:t xml:space="preserve">para a instauração de processos </w:t>
      </w:r>
      <w:proofErr w:type="gramStart"/>
      <w:r w:rsidR="008309C5" w:rsidRPr="00D328A2">
        <w:rPr>
          <w:rFonts w:ascii="Gill Sans Std Light" w:hAnsi="Gill Sans Std Light" w:cs="Arial"/>
          <w:szCs w:val="24"/>
          <w:lang w:val="pt-PT"/>
        </w:rPr>
        <w:t xml:space="preserve">disciplinares </w:t>
      </w:r>
      <w:r w:rsidR="00DF5C78" w:rsidRPr="00D328A2">
        <w:rPr>
          <w:rFonts w:ascii="Gill Sans Std Light" w:hAnsi="Gill Sans Std Light" w:cs="Arial"/>
          <w:szCs w:val="24"/>
          <w:lang w:val="pt-PT"/>
        </w:rPr>
        <w:t xml:space="preserve"> em</w:t>
      </w:r>
      <w:proofErr w:type="gramEnd"/>
      <w:r w:rsidR="00DF5C78" w:rsidRPr="00D328A2">
        <w:rPr>
          <w:rFonts w:ascii="Gill Sans Std Light" w:hAnsi="Gill Sans Std Light" w:cs="Arial"/>
          <w:szCs w:val="24"/>
          <w:lang w:val="pt-PT"/>
        </w:rPr>
        <w:t xml:space="preserve"> caso de cometimento de infracções disciplinares</w:t>
      </w:r>
      <w:r w:rsidR="008309C5" w:rsidRPr="00D328A2">
        <w:rPr>
          <w:rFonts w:ascii="Gill Sans Std Light" w:hAnsi="Gill Sans Std Light" w:cs="Arial"/>
          <w:szCs w:val="24"/>
          <w:lang w:val="pt-PT"/>
        </w:rPr>
        <w:t xml:space="preserve"> e/ou nos casos de condutas criminais</w:t>
      </w:r>
      <w:r w:rsidRPr="00D328A2">
        <w:rPr>
          <w:rFonts w:ascii="Gill Sans Std Light" w:hAnsi="Gill Sans Std Light" w:cs="Arial"/>
          <w:szCs w:val="24"/>
          <w:lang w:val="pt-PT"/>
        </w:rPr>
        <w:t xml:space="preserve">, como são </w:t>
      </w:r>
      <w:r w:rsidRPr="00D328A2">
        <w:rPr>
          <w:rFonts w:ascii="Gill Sans Std Light" w:hAnsi="Gill Sans Std Light"/>
          <w:szCs w:val="24"/>
          <w:lang w:val="pt-PT"/>
        </w:rPr>
        <w:t>os casos de furto, ou violação de segurança da empresa</w:t>
      </w:r>
      <w:r w:rsidR="00DF5C78" w:rsidRPr="00D328A2">
        <w:rPr>
          <w:rFonts w:ascii="Gill Sans Std Light" w:hAnsi="Gill Sans Std Light"/>
          <w:szCs w:val="24"/>
          <w:lang w:val="pt-PT"/>
        </w:rPr>
        <w:t xml:space="preserve">, </w:t>
      </w:r>
      <w:proofErr w:type="spellStart"/>
      <w:r w:rsidR="00DF5C78" w:rsidRPr="00D328A2">
        <w:rPr>
          <w:rFonts w:ascii="Gill Sans Std Light" w:hAnsi="Gill Sans Std Light"/>
          <w:szCs w:val="24"/>
          <w:lang w:val="pt-PT"/>
        </w:rPr>
        <w:t>exceptuando-se</w:t>
      </w:r>
      <w:proofErr w:type="spellEnd"/>
      <w:r w:rsidR="00DF5C78" w:rsidRPr="00D328A2">
        <w:rPr>
          <w:rFonts w:ascii="Gill Sans Std Light" w:hAnsi="Gill Sans Std Light"/>
          <w:szCs w:val="24"/>
          <w:lang w:val="pt-PT"/>
        </w:rPr>
        <w:t xml:space="preserve"> os casos relacionados com o desempenho do trabalhador</w:t>
      </w:r>
      <w:r w:rsidR="002F5E0F" w:rsidRPr="00D328A2">
        <w:rPr>
          <w:rFonts w:ascii="Gill Sans Std Light" w:hAnsi="Gill Sans Std Light"/>
          <w:szCs w:val="24"/>
          <w:lang w:val="pt-PT"/>
        </w:rPr>
        <w:t>, por um lado</w:t>
      </w:r>
      <w:r w:rsidRPr="00D328A2">
        <w:rPr>
          <w:rFonts w:ascii="Gill Sans Std Light" w:hAnsi="Gill Sans Std Light"/>
          <w:szCs w:val="24"/>
          <w:lang w:val="pt-PT"/>
        </w:rPr>
        <w:t xml:space="preserve">. </w:t>
      </w:r>
    </w:p>
    <w:p w:rsidR="002F5E0F" w:rsidRPr="00D328A2" w:rsidRDefault="002F5E0F" w:rsidP="004F7860">
      <w:pPr>
        <w:spacing w:after="0" w:line="360" w:lineRule="auto"/>
        <w:jc w:val="both"/>
        <w:rPr>
          <w:rFonts w:ascii="Gill Sans Std Light" w:hAnsi="Gill Sans Std Light"/>
          <w:szCs w:val="24"/>
          <w:lang w:val="pt-PT"/>
        </w:rPr>
      </w:pPr>
    </w:p>
    <w:p w:rsidR="002F5E0F" w:rsidRPr="00D328A2" w:rsidRDefault="002F5E0F" w:rsidP="004F7860">
      <w:pPr>
        <w:spacing w:after="0" w:line="360" w:lineRule="auto"/>
        <w:jc w:val="both"/>
        <w:rPr>
          <w:rFonts w:ascii="Gill Sans Std Light" w:hAnsi="Gill Sans Std Light"/>
          <w:szCs w:val="24"/>
          <w:lang w:val="pt-PT"/>
        </w:rPr>
      </w:pPr>
      <w:r w:rsidRPr="00D328A2">
        <w:rPr>
          <w:rFonts w:ascii="Gill Sans Std Light" w:hAnsi="Gill Sans Std Light" w:cs="Arial"/>
          <w:szCs w:val="24"/>
          <w:lang w:val="pt-PT"/>
        </w:rPr>
        <w:t xml:space="preserve">Por outro lado, a lei deve descrever pormenorizadamente a forma como deve o empregador comunicar a existência na empresa de meios de vigilância à </w:t>
      </w:r>
      <w:proofErr w:type="gramStart"/>
      <w:r w:rsidRPr="00D328A2">
        <w:rPr>
          <w:rFonts w:ascii="Gill Sans Std Light" w:hAnsi="Gill Sans Std Light" w:cs="Arial"/>
          <w:szCs w:val="24"/>
          <w:lang w:val="pt-PT"/>
        </w:rPr>
        <w:t>distancia</w:t>
      </w:r>
      <w:proofErr w:type="gramEnd"/>
      <w:r w:rsidRPr="00D328A2">
        <w:rPr>
          <w:rFonts w:ascii="Gill Sans Std Light" w:hAnsi="Gill Sans Std Light" w:cs="Arial"/>
          <w:szCs w:val="24"/>
          <w:lang w:val="pt-PT"/>
        </w:rPr>
        <w:t xml:space="preserve"> aos trabalhadores e a sua finalidade. Para o efeito, dever-se-á incluir </w:t>
      </w:r>
      <w:r w:rsidR="000173E3" w:rsidRPr="00D328A2">
        <w:rPr>
          <w:rFonts w:ascii="Gill Sans Std Light" w:hAnsi="Gill Sans Std Light" w:cs="Arial"/>
          <w:szCs w:val="24"/>
          <w:lang w:val="pt-PT"/>
        </w:rPr>
        <w:t>a</w:t>
      </w:r>
      <w:r w:rsidRPr="00D328A2">
        <w:rPr>
          <w:rFonts w:ascii="Gill Sans Std Light" w:hAnsi="Gill Sans Std Light" w:cs="Arial"/>
          <w:szCs w:val="24"/>
          <w:lang w:val="pt-PT"/>
        </w:rPr>
        <w:t xml:space="preserve"> possibilidade</w:t>
      </w:r>
      <w:r w:rsidRPr="00D328A2">
        <w:rPr>
          <w:rFonts w:ascii="Gill Sans Std Light" w:hAnsi="Gill Sans Std Light"/>
          <w:szCs w:val="24"/>
          <w:lang w:val="pt-PT"/>
        </w:rPr>
        <w:t xml:space="preserve"> de a informação sobre a </w:t>
      </w:r>
      <w:proofErr w:type="gramStart"/>
      <w:r w:rsidRPr="00D328A2">
        <w:rPr>
          <w:rFonts w:ascii="Gill Sans Std Light" w:hAnsi="Gill Sans Std Light"/>
          <w:szCs w:val="24"/>
          <w:lang w:val="pt-PT"/>
        </w:rPr>
        <w:t>existências</w:t>
      </w:r>
      <w:proofErr w:type="gramEnd"/>
      <w:r w:rsidRPr="00D328A2">
        <w:rPr>
          <w:rFonts w:ascii="Gill Sans Std Light" w:hAnsi="Gill Sans Std Light"/>
          <w:szCs w:val="24"/>
          <w:lang w:val="pt-PT"/>
        </w:rPr>
        <w:t xml:space="preserve"> de meios de vigilância ser feita através de sinais/informações afixadas em locais visíveis no local </w:t>
      </w:r>
      <w:r w:rsidRPr="00D328A2">
        <w:rPr>
          <w:rFonts w:ascii="Gill Sans Std Light" w:hAnsi="Gill Sans Std Light"/>
          <w:szCs w:val="24"/>
          <w:lang w:val="pt-PT"/>
        </w:rPr>
        <w:lastRenderedPageBreak/>
        <w:t>de trabalho, e não necessariamente através de uma comunicação escrita dirigida aos trabalhadores.</w:t>
      </w:r>
    </w:p>
    <w:p w:rsidR="000843D2" w:rsidRPr="00D328A2" w:rsidRDefault="000843D2" w:rsidP="007021C4">
      <w:pPr>
        <w:spacing w:after="0" w:line="240" w:lineRule="auto"/>
        <w:jc w:val="both"/>
        <w:rPr>
          <w:rFonts w:ascii="Gill Sans Std Light" w:hAnsi="Gill Sans Std Light" w:cs="Arial"/>
          <w:szCs w:val="24"/>
          <w:lang w:val="pt-PT"/>
        </w:rPr>
      </w:pPr>
    </w:p>
    <w:p w:rsidR="00842085" w:rsidRPr="00D328A2" w:rsidRDefault="00842085" w:rsidP="004F7860">
      <w:pPr>
        <w:spacing w:after="0" w:line="360" w:lineRule="auto"/>
        <w:jc w:val="both"/>
        <w:rPr>
          <w:rFonts w:ascii="Gill Sans Std Light" w:hAnsi="Gill Sans Std Light"/>
          <w:szCs w:val="24"/>
          <w:lang w:val="pt-PT"/>
        </w:rPr>
      </w:pPr>
      <w:r w:rsidRPr="00D328A2">
        <w:rPr>
          <w:rFonts w:ascii="Gill Sans Std Light" w:hAnsi="Gill Sans Std Light"/>
          <w:szCs w:val="24"/>
          <w:lang w:val="pt-PT"/>
        </w:rPr>
        <w:t xml:space="preserve">A instalação destes meios deve sempre respeitar a </w:t>
      </w:r>
      <w:proofErr w:type="gramStart"/>
      <w:r w:rsidRPr="00D328A2">
        <w:rPr>
          <w:rFonts w:ascii="Gill Sans Std Light" w:hAnsi="Gill Sans Std Light"/>
          <w:szCs w:val="24"/>
          <w:lang w:val="pt-PT"/>
        </w:rPr>
        <w:t>defesa  do</w:t>
      </w:r>
      <w:proofErr w:type="gramEnd"/>
      <w:r w:rsidRPr="00D328A2">
        <w:rPr>
          <w:rFonts w:ascii="Gill Sans Std Light" w:hAnsi="Gill Sans Std Light"/>
          <w:szCs w:val="24"/>
          <w:lang w:val="pt-PT"/>
        </w:rPr>
        <w:t xml:space="preserve"> direito à privacidade dos trabalhadores, através da definição dos locais onde os meios podem ser instalados, com excepção de vestiários, lavabos, etc.</w:t>
      </w:r>
    </w:p>
    <w:p w:rsidR="00842085" w:rsidRPr="00D328A2" w:rsidRDefault="00842085" w:rsidP="004F7860">
      <w:pPr>
        <w:spacing w:after="0" w:line="360" w:lineRule="auto"/>
        <w:jc w:val="both"/>
        <w:rPr>
          <w:rFonts w:ascii="Gill Sans Std Light" w:hAnsi="Gill Sans Std Light"/>
          <w:szCs w:val="24"/>
          <w:lang w:val="pt-PT"/>
        </w:rPr>
      </w:pPr>
    </w:p>
    <w:p w:rsidR="00876D45" w:rsidRPr="00D328A2" w:rsidRDefault="008309C5" w:rsidP="004F7860">
      <w:pPr>
        <w:spacing w:after="0" w:line="360" w:lineRule="auto"/>
        <w:jc w:val="both"/>
        <w:rPr>
          <w:rFonts w:ascii="Gill Sans Std Light" w:hAnsi="Gill Sans Std Light"/>
          <w:i/>
          <w:szCs w:val="24"/>
          <w:lang w:val="pt-PT"/>
        </w:rPr>
      </w:pPr>
      <w:r w:rsidRPr="00D328A2">
        <w:rPr>
          <w:rFonts w:ascii="Gill Sans Std Light" w:hAnsi="Gill Sans Std Light"/>
          <w:szCs w:val="24"/>
          <w:lang w:val="pt-PT"/>
        </w:rPr>
        <w:t>Sugerimos a introdução da seguinte redacção: “</w:t>
      </w:r>
      <w:r w:rsidRPr="00D328A2">
        <w:rPr>
          <w:rFonts w:ascii="Gill Sans Std Light" w:hAnsi="Gill Sans Std Light"/>
          <w:i/>
          <w:szCs w:val="24"/>
          <w:lang w:val="pt-PT"/>
        </w:rPr>
        <w:t>3. Nos casos previstos no número anterior é admissível a utilização de meios de vigilância a distância para obtenção de provas</w:t>
      </w:r>
      <w:r w:rsidR="00375F7E">
        <w:rPr>
          <w:rFonts w:ascii="Gill Sans Std Light" w:hAnsi="Gill Sans Std Light"/>
          <w:i/>
          <w:szCs w:val="24"/>
          <w:lang w:val="pt-PT"/>
        </w:rPr>
        <w:t xml:space="preserve"> sobre </w:t>
      </w:r>
      <w:proofErr w:type="spellStart"/>
      <w:r w:rsidR="00375F7E" w:rsidRPr="004A29BA">
        <w:rPr>
          <w:rFonts w:ascii="Gill Sans Std Light" w:hAnsi="Gill Sans Std Light"/>
          <w:i/>
          <w:szCs w:val="24"/>
          <w:lang w:val="pt-PT"/>
        </w:rPr>
        <w:t>situacoes</w:t>
      </w:r>
      <w:proofErr w:type="spellEnd"/>
      <w:r w:rsidR="00375F7E" w:rsidRPr="004A29BA">
        <w:rPr>
          <w:rFonts w:ascii="Gill Sans Std Light" w:hAnsi="Gill Sans Std Light"/>
          <w:i/>
          <w:szCs w:val="24"/>
          <w:lang w:val="pt-PT"/>
        </w:rPr>
        <w:t xml:space="preserve"> </w:t>
      </w:r>
      <w:proofErr w:type="spellStart"/>
      <w:r w:rsidR="00375F7E" w:rsidRPr="004A29BA">
        <w:rPr>
          <w:rFonts w:ascii="Gill Sans Std Light" w:hAnsi="Gill Sans Std Light"/>
          <w:i/>
          <w:szCs w:val="24"/>
          <w:lang w:val="pt-PT"/>
        </w:rPr>
        <w:t>anomalas</w:t>
      </w:r>
      <w:proofErr w:type="spellEnd"/>
      <w:r w:rsidR="00375F7E" w:rsidRPr="004A29BA">
        <w:rPr>
          <w:rFonts w:ascii="Gill Sans Std Light" w:hAnsi="Gill Sans Std Light"/>
          <w:i/>
          <w:szCs w:val="24"/>
          <w:lang w:val="pt-PT"/>
        </w:rPr>
        <w:t xml:space="preserve"> no local de trabalho, com</w:t>
      </w:r>
      <w:r w:rsidRPr="004A29BA">
        <w:rPr>
          <w:rFonts w:ascii="Gill Sans Std Light" w:hAnsi="Gill Sans Std Light"/>
          <w:i/>
          <w:szCs w:val="24"/>
          <w:lang w:val="pt-PT"/>
        </w:rPr>
        <w:t xml:space="preserve"> para a instauração de procedimentos disciplinares, sempre </w:t>
      </w:r>
      <w:r w:rsidR="00876D45" w:rsidRPr="004A29BA">
        <w:rPr>
          <w:rFonts w:ascii="Gill Sans Std Light" w:hAnsi="Gill Sans Std Light"/>
          <w:i/>
          <w:szCs w:val="24"/>
          <w:lang w:val="pt-PT"/>
        </w:rPr>
        <w:t>a</w:t>
      </w:r>
      <w:r w:rsidRPr="004A29BA">
        <w:rPr>
          <w:rFonts w:ascii="Gill Sans Std Light" w:hAnsi="Gill Sans Std Light"/>
          <w:i/>
          <w:szCs w:val="24"/>
          <w:lang w:val="pt-PT"/>
        </w:rPr>
        <w:t xml:space="preserve"> acção do trabalhador </w:t>
      </w:r>
      <w:r w:rsidR="00375F7E" w:rsidRPr="004A29BA">
        <w:rPr>
          <w:rFonts w:ascii="Gill Sans Std Light" w:hAnsi="Gill Sans Std Light"/>
          <w:i/>
          <w:szCs w:val="24"/>
          <w:lang w:val="pt-PT"/>
        </w:rPr>
        <w:t>constitua</w:t>
      </w:r>
      <w:r w:rsidR="00876D45" w:rsidRPr="00D328A2">
        <w:rPr>
          <w:rFonts w:ascii="Gill Sans Std Light" w:hAnsi="Gill Sans Std Light"/>
          <w:i/>
          <w:szCs w:val="24"/>
          <w:lang w:val="pt-PT"/>
        </w:rPr>
        <w:t xml:space="preserve"> violação dos seus deveres laborais</w:t>
      </w:r>
      <w:r w:rsidRPr="00D328A2">
        <w:rPr>
          <w:rFonts w:ascii="Gill Sans Std Light" w:hAnsi="Gill Sans Std Light"/>
          <w:i/>
          <w:szCs w:val="24"/>
          <w:lang w:val="pt-PT"/>
        </w:rPr>
        <w:t xml:space="preserve"> e nos casos de condutas criminais.</w:t>
      </w:r>
    </w:p>
    <w:p w:rsidR="008309C5" w:rsidRPr="00D328A2" w:rsidRDefault="00876D45" w:rsidP="004F7860">
      <w:pPr>
        <w:spacing w:after="0" w:line="360" w:lineRule="auto"/>
        <w:jc w:val="both"/>
        <w:rPr>
          <w:rFonts w:ascii="Gill Sans Std Light" w:hAnsi="Gill Sans Std Light"/>
          <w:i/>
          <w:szCs w:val="24"/>
          <w:lang w:val="pt-PT"/>
        </w:rPr>
      </w:pPr>
      <w:r w:rsidRPr="00D328A2">
        <w:rPr>
          <w:rFonts w:ascii="Gill Sans Std Light" w:hAnsi="Gill Sans Std Light"/>
          <w:i/>
          <w:szCs w:val="24"/>
          <w:lang w:val="pt-PT"/>
        </w:rPr>
        <w:t>4. Os meios de vigilância à distância não devem ser usados para o controle de desempenho do trabalhador</w:t>
      </w:r>
      <w:r w:rsidR="00F53572" w:rsidRPr="00D328A2">
        <w:rPr>
          <w:rFonts w:ascii="Gill Sans Std Light" w:hAnsi="Gill Sans Std Light"/>
          <w:i/>
          <w:szCs w:val="24"/>
          <w:lang w:val="pt-PT"/>
        </w:rPr>
        <w:t>.</w:t>
      </w:r>
      <w:r w:rsidR="008309C5" w:rsidRPr="00D328A2">
        <w:rPr>
          <w:rFonts w:ascii="Gill Sans Std Light" w:hAnsi="Gill Sans Std Light"/>
          <w:i/>
          <w:szCs w:val="24"/>
          <w:lang w:val="pt-PT"/>
        </w:rPr>
        <w:t>”</w:t>
      </w:r>
    </w:p>
    <w:p w:rsidR="000843D2" w:rsidRPr="00D328A2" w:rsidRDefault="000843D2" w:rsidP="007021C4">
      <w:pPr>
        <w:spacing w:after="0" w:line="240" w:lineRule="auto"/>
        <w:jc w:val="both"/>
        <w:rPr>
          <w:rFonts w:ascii="Gill Sans Std Light" w:hAnsi="Gill Sans Std Light"/>
          <w:i/>
          <w:szCs w:val="24"/>
          <w:lang w:val="pt-PT"/>
        </w:rPr>
      </w:pPr>
    </w:p>
    <w:p w:rsidR="008309C5" w:rsidRPr="00D328A2" w:rsidRDefault="00F53572" w:rsidP="004F7860">
      <w:pPr>
        <w:spacing w:after="0" w:line="360" w:lineRule="auto"/>
        <w:jc w:val="both"/>
        <w:rPr>
          <w:rFonts w:ascii="Gill Sans Std Light" w:hAnsi="Gill Sans Std Light"/>
          <w:i/>
          <w:szCs w:val="24"/>
          <w:lang w:val="pt-PT"/>
        </w:rPr>
      </w:pPr>
      <w:r w:rsidRPr="00D328A2">
        <w:rPr>
          <w:rFonts w:ascii="Gill Sans Std Light" w:hAnsi="Gill Sans Std Light"/>
          <w:i/>
          <w:szCs w:val="24"/>
          <w:lang w:val="pt-PT"/>
        </w:rPr>
        <w:t xml:space="preserve">5. </w:t>
      </w:r>
      <w:r w:rsidR="008309C5" w:rsidRPr="00D328A2">
        <w:rPr>
          <w:rFonts w:ascii="Gill Sans Std Light" w:hAnsi="Gill Sans Std Light"/>
          <w:i/>
          <w:szCs w:val="24"/>
          <w:lang w:val="pt-PT"/>
        </w:rPr>
        <w:t>Os instrumentos de Regulamentação Colectiva de Trabalho podem prever outras situações nas quais os mecanismos de vigilância podem ser considerados para efeitos de produção de prova.”.</w:t>
      </w:r>
    </w:p>
    <w:p w:rsidR="006E0E62" w:rsidRPr="00D328A2" w:rsidRDefault="006E0E62" w:rsidP="004F7860">
      <w:pPr>
        <w:spacing w:after="0" w:line="360" w:lineRule="auto"/>
        <w:jc w:val="both"/>
        <w:rPr>
          <w:rFonts w:ascii="Gill Sans Std Light" w:hAnsi="Gill Sans Std Light"/>
          <w:szCs w:val="24"/>
          <w:lang w:val="pt-PT"/>
        </w:rPr>
      </w:pPr>
    </w:p>
    <w:p w:rsidR="005E5843" w:rsidRPr="00D328A2" w:rsidRDefault="006E0E62" w:rsidP="004F7860">
      <w:pPr>
        <w:spacing w:after="0" w:line="360" w:lineRule="auto"/>
        <w:jc w:val="both"/>
        <w:rPr>
          <w:rFonts w:ascii="Gill Sans Std Light" w:hAnsi="Gill Sans Std Light"/>
          <w:szCs w:val="24"/>
          <w:lang w:val="pt-PT"/>
        </w:rPr>
      </w:pPr>
      <w:r w:rsidRPr="00D328A2">
        <w:rPr>
          <w:rFonts w:ascii="Gill Sans Std Light" w:hAnsi="Gill Sans Std Light"/>
          <w:szCs w:val="24"/>
          <w:lang w:val="pt-PT"/>
        </w:rPr>
        <w:t xml:space="preserve">Esta figura encontra </w:t>
      </w:r>
      <w:proofErr w:type="spellStart"/>
      <w:r w:rsidR="00375F7E">
        <w:rPr>
          <w:rFonts w:ascii="Gill Sans Std Light" w:hAnsi="Gill Sans Std Light"/>
          <w:szCs w:val="24"/>
          <w:lang w:val="pt-PT"/>
        </w:rPr>
        <w:t>â</w:t>
      </w:r>
      <w:r w:rsidRPr="00D328A2">
        <w:rPr>
          <w:rFonts w:ascii="Gill Sans Std Light" w:hAnsi="Gill Sans Std Light"/>
          <w:szCs w:val="24"/>
          <w:lang w:val="pt-PT"/>
        </w:rPr>
        <w:t>mparo</w:t>
      </w:r>
      <w:proofErr w:type="spellEnd"/>
      <w:r w:rsidRPr="00D328A2">
        <w:rPr>
          <w:rFonts w:ascii="Gill Sans Std Light" w:hAnsi="Gill Sans Std Light"/>
          <w:szCs w:val="24"/>
          <w:lang w:val="pt-PT"/>
        </w:rPr>
        <w:t xml:space="preserve"> no direito português, embora seja omisso em relação à utilização destes como meios de prova.</w:t>
      </w:r>
    </w:p>
    <w:p w:rsidR="005E5843" w:rsidRPr="00D328A2" w:rsidRDefault="005E5843" w:rsidP="004F7860">
      <w:pPr>
        <w:spacing w:after="0" w:line="360" w:lineRule="auto"/>
        <w:jc w:val="both"/>
        <w:rPr>
          <w:rFonts w:ascii="Gill Sans Std Light" w:hAnsi="Gill Sans Std Light"/>
          <w:szCs w:val="24"/>
          <w:lang w:val="pt-PT"/>
        </w:rPr>
      </w:pPr>
    </w:p>
    <w:p w:rsidR="0008104D" w:rsidRPr="00D328A2" w:rsidRDefault="0008104D" w:rsidP="007021C4">
      <w:pPr>
        <w:spacing w:after="0" w:line="240" w:lineRule="auto"/>
        <w:jc w:val="both"/>
        <w:rPr>
          <w:rFonts w:ascii="Gill Sans Std Light" w:hAnsi="Gill Sans Std Light" w:cs="Arial"/>
          <w:b/>
          <w:bCs/>
          <w:szCs w:val="24"/>
          <w:lang w:val="pt-PT"/>
        </w:rPr>
      </w:pPr>
    </w:p>
    <w:p w:rsidR="008309C5" w:rsidRPr="00D328A2" w:rsidRDefault="0008104D" w:rsidP="00EC0D89">
      <w:pPr>
        <w:pStyle w:val="Heading2"/>
        <w:numPr>
          <w:ilvl w:val="1"/>
          <w:numId w:val="26"/>
        </w:numPr>
        <w:ind w:left="709"/>
        <w:rPr>
          <w:lang w:val="pt-PT"/>
        </w:rPr>
      </w:pPr>
      <w:bookmarkStart w:id="11" w:name="_Toc518042812"/>
      <w:r w:rsidRPr="00D328A2">
        <w:rPr>
          <w:lang w:val="pt-PT"/>
        </w:rPr>
        <w:t>T</w:t>
      </w:r>
      <w:r w:rsidR="008309C5" w:rsidRPr="00D328A2">
        <w:rPr>
          <w:lang w:val="pt-PT"/>
        </w:rPr>
        <w:t>ransferência de dados pessoais</w:t>
      </w:r>
      <w:bookmarkEnd w:id="11"/>
    </w:p>
    <w:p w:rsidR="0008104D" w:rsidRPr="00D328A2" w:rsidRDefault="0008104D" w:rsidP="007021C4">
      <w:pPr>
        <w:spacing w:after="0" w:line="240" w:lineRule="auto"/>
        <w:jc w:val="both"/>
        <w:rPr>
          <w:rFonts w:ascii="Gill Sans Std Light" w:hAnsi="Gill Sans Std Light" w:cs="Arial"/>
          <w:b/>
          <w:bCs/>
          <w:szCs w:val="24"/>
          <w:lang w:val="pt-PT"/>
        </w:rPr>
      </w:pPr>
    </w:p>
    <w:p w:rsidR="00735E41" w:rsidRPr="00D328A2" w:rsidRDefault="00735E41" w:rsidP="00062385">
      <w:pPr>
        <w:spacing w:after="0" w:line="360" w:lineRule="auto"/>
        <w:jc w:val="both"/>
        <w:rPr>
          <w:rFonts w:ascii="Gill Sans Std Light" w:hAnsi="Gill Sans Std Light"/>
          <w:szCs w:val="24"/>
          <w:lang w:val="pt-PT"/>
        </w:rPr>
      </w:pPr>
      <w:r w:rsidRPr="00D328A2">
        <w:rPr>
          <w:rFonts w:ascii="Gill Sans Std Light" w:hAnsi="Gill Sans Std Light"/>
          <w:szCs w:val="24"/>
          <w:lang w:val="pt-PT"/>
        </w:rPr>
        <w:t xml:space="preserve">A Lei do Trabalho estabelece uma proibição da transferência de dados pessoais </w:t>
      </w:r>
      <w:proofErr w:type="gramStart"/>
      <w:r w:rsidRPr="00D328A2">
        <w:rPr>
          <w:rFonts w:ascii="Gill Sans Std Light" w:hAnsi="Gill Sans Std Light"/>
          <w:szCs w:val="24"/>
          <w:lang w:val="pt-PT"/>
        </w:rPr>
        <w:t>do trabalhador obtidos</w:t>
      </w:r>
      <w:proofErr w:type="gramEnd"/>
      <w:r w:rsidRPr="00D328A2">
        <w:rPr>
          <w:rFonts w:ascii="Gill Sans Std Light" w:hAnsi="Gill Sans Std Light"/>
          <w:szCs w:val="24"/>
          <w:lang w:val="pt-PT"/>
        </w:rPr>
        <w:t xml:space="preserve"> pelo empregador sob reserva de confidencialidade.</w:t>
      </w:r>
    </w:p>
    <w:p w:rsidR="00735E41" w:rsidRPr="00D328A2" w:rsidRDefault="00735E41" w:rsidP="00062385">
      <w:pPr>
        <w:spacing w:after="0" w:line="360" w:lineRule="auto"/>
        <w:jc w:val="both"/>
        <w:rPr>
          <w:rFonts w:ascii="Gill Sans Std Light" w:hAnsi="Gill Sans Std Light"/>
          <w:szCs w:val="24"/>
          <w:lang w:val="pt-PT"/>
        </w:rPr>
      </w:pPr>
    </w:p>
    <w:p w:rsidR="0008104D" w:rsidRPr="00D328A2" w:rsidRDefault="0008104D" w:rsidP="004F7860">
      <w:pPr>
        <w:spacing w:after="0" w:line="360" w:lineRule="auto"/>
        <w:jc w:val="both"/>
        <w:rPr>
          <w:rFonts w:ascii="Gill Sans Std Light" w:hAnsi="Gill Sans Std Light"/>
          <w:szCs w:val="24"/>
          <w:lang w:val="pt-PT"/>
        </w:rPr>
      </w:pPr>
      <w:r w:rsidRPr="00D328A2">
        <w:rPr>
          <w:rFonts w:ascii="Gill Sans Std Light" w:hAnsi="Gill Sans Std Light"/>
          <w:szCs w:val="24"/>
          <w:lang w:val="pt-PT"/>
        </w:rPr>
        <w:t>Há situaç</w:t>
      </w:r>
      <w:r w:rsidR="007F3499" w:rsidRPr="00D328A2">
        <w:rPr>
          <w:rFonts w:ascii="Gill Sans Std Light" w:hAnsi="Gill Sans Std Light"/>
          <w:szCs w:val="24"/>
          <w:lang w:val="pt-PT"/>
        </w:rPr>
        <w:t>ões em que por i</w:t>
      </w:r>
      <w:r w:rsidRPr="00D328A2">
        <w:rPr>
          <w:rFonts w:ascii="Gill Sans Std Light" w:hAnsi="Gill Sans Std Light"/>
          <w:szCs w:val="24"/>
          <w:lang w:val="pt-PT"/>
        </w:rPr>
        <w:t>mperativos organizativos ligados à gestão de recursos humanos</w:t>
      </w:r>
      <w:r w:rsidR="001752F5" w:rsidRPr="00D328A2">
        <w:rPr>
          <w:rFonts w:ascii="Gill Sans Std Light" w:hAnsi="Gill Sans Std Light"/>
          <w:szCs w:val="24"/>
          <w:lang w:val="pt-PT"/>
        </w:rPr>
        <w:t xml:space="preserve"> e não só</w:t>
      </w:r>
      <w:r w:rsidRPr="00D328A2">
        <w:rPr>
          <w:rFonts w:ascii="Gill Sans Std Light" w:hAnsi="Gill Sans Std Light"/>
          <w:szCs w:val="24"/>
          <w:lang w:val="pt-PT"/>
        </w:rPr>
        <w:t>, as empresas têm a necessidade de trocar informações sobre o seu pessoal, mormente para o processamento de salários no estrangeiro</w:t>
      </w:r>
      <w:r w:rsidR="009B2FFF" w:rsidRPr="00D328A2">
        <w:rPr>
          <w:rFonts w:ascii="Gill Sans Std Light" w:hAnsi="Gill Sans Std Light"/>
          <w:szCs w:val="24"/>
          <w:lang w:val="pt-PT"/>
        </w:rPr>
        <w:t xml:space="preserve">, bem como elegibilidade para benefícios tais como assistência médica, planos de pensão, seguros, entre outros, que são geridos </w:t>
      </w:r>
      <w:r w:rsidR="00A53C46" w:rsidRPr="00D328A2">
        <w:rPr>
          <w:rFonts w:ascii="Gill Sans Std Light" w:hAnsi="Gill Sans Std Light"/>
          <w:szCs w:val="24"/>
          <w:lang w:val="pt-PT"/>
        </w:rPr>
        <w:t>a nível internacional</w:t>
      </w:r>
      <w:r w:rsidRPr="00D328A2">
        <w:rPr>
          <w:rFonts w:ascii="Gill Sans Std Light" w:hAnsi="Gill Sans Std Light"/>
          <w:szCs w:val="24"/>
          <w:lang w:val="pt-PT"/>
        </w:rPr>
        <w:t>. Por se tratar de empresas do mesmo grupo, é preciso garantir que a informação possa ser devidamente partilhada, sem as limitações previstas na L</w:t>
      </w:r>
      <w:r w:rsidR="007F3499" w:rsidRPr="00D328A2">
        <w:rPr>
          <w:rFonts w:ascii="Gill Sans Std Light" w:hAnsi="Gill Sans Std Light"/>
          <w:szCs w:val="24"/>
          <w:lang w:val="pt-PT"/>
        </w:rPr>
        <w:t xml:space="preserve">ei do </w:t>
      </w:r>
      <w:r w:rsidRPr="00D328A2">
        <w:rPr>
          <w:rFonts w:ascii="Gill Sans Std Light" w:hAnsi="Gill Sans Std Light"/>
          <w:szCs w:val="24"/>
          <w:lang w:val="pt-PT"/>
        </w:rPr>
        <w:t>T</w:t>
      </w:r>
      <w:r w:rsidR="007F3499" w:rsidRPr="00D328A2">
        <w:rPr>
          <w:rFonts w:ascii="Gill Sans Std Light" w:hAnsi="Gill Sans Std Light"/>
          <w:szCs w:val="24"/>
          <w:lang w:val="pt-PT"/>
        </w:rPr>
        <w:t>rabalho</w:t>
      </w:r>
      <w:r w:rsidRPr="00D328A2">
        <w:rPr>
          <w:rFonts w:ascii="Gill Sans Std Light" w:hAnsi="Gill Sans Std Light"/>
          <w:szCs w:val="24"/>
          <w:lang w:val="pt-PT"/>
        </w:rPr>
        <w:t xml:space="preserve">, </w:t>
      </w:r>
      <w:r w:rsidRPr="00D328A2">
        <w:rPr>
          <w:rFonts w:ascii="Gill Sans Std Light" w:hAnsi="Gill Sans Std Light"/>
          <w:szCs w:val="24"/>
          <w:lang w:val="pt-PT"/>
        </w:rPr>
        <w:lastRenderedPageBreak/>
        <w:t xml:space="preserve">particularmente nos casos de sucursais, representações comerciais estrangeiras, </w:t>
      </w:r>
      <w:r w:rsidR="001752F5" w:rsidRPr="00D328A2">
        <w:rPr>
          <w:rFonts w:ascii="Gill Sans Std Light" w:hAnsi="Gill Sans Std Light"/>
          <w:szCs w:val="24"/>
          <w:lang w:val="pt-PT"/>
        </w:rPr>
        <w:t xml:space="preserve">organizações não-governamentais, </w:t>
      </w:r>
      <w:r w:rsidRPr="00D328A2">
        <w:rPr>
          <w:rFonts w:ascii="Gill Sans Std Light" w:hAnsi="Gill Sans Std Light"/>
          <w:szCs w:val="24"/>
          <w:lang w:val="pt-PT"/>
        </w:rPr>
        <w:t>entre outras</w:t>
      </w:r>
      <w:r w:rsidR="007F3499" w:rsidRPr="00D328A2">
        <w:rPr>
          <w:rFonts w:ascii="Gill Sans Std Light" w:hAnsi="Gill Sans Std Light"/>
          <w:szCs w:val="24"/>
          <w:lang w:val="pt-PT"/>
        </w:rPr>
        <w:t>, onde n</w:t>
      </w:r>
      <w:r w:rsidRPr="00D328A2">
        <w:rPr>
          <w:rFonts w:ascii="Gill Sans Std Light" w:hAnsi="Gill Sans Std Light"/>
          <w:szCs w:val="24"/>
          <w:lang w:val="pt-PT"/>
        </w:rPr>
        <w:t>ão se trata de um terceiro na relação jurídica.</w:t>
      </w:r>
    </w:p>
    <w:p w:rsidR="0008104D" w:rsidRPr="00D328A2" w:rsidRDefault="0008104D" w:rsidP="007021C4">
      <w:pPr>
        <w:spacing w:after="0" w:line="240" w:lineRule="auto"/>
        <w:jc w:val="both"/>
        <w:rPr>
          <w:rFonts w:ascii="Gill Sans Std Light" w:hAnsi="Gill Sans Std Light" w:cs="Arial"/>
          <w:bCs/>
          <w:szCs w:val="24"/>
          <w:lang w:val="pt-PT"/>
        </w:rPr>
      </w:pPr>
    </w:p>
    <w:p w:rsidR="00A53C46" w:rsidRPr="00D328A2" w:rsidRDefault="007F3499" w:rsidP="004F7860">
      <w:pPr>
        <w:spacing w:after="0" w:line="360" w:lineRule="auto"/>
        <w:jc w:val="both"/>
        <w:rPr>
          <w:rFonts w:ascii="Gill Sans Std Light" w:hAnsi="Gill Sans Std Light" w:cs="Arial"/>
          <w:bCs/>
          <w:szCs w:val="24"/>
          <w:lang w:val="pt-PT"/>
        </w:rPr>
      </w:pPr>
      <w:r w:rsidRPr="00D328A2">
        <w:rPr>
          <w:rFonts w:ascii="Gill Sans Std Light" w:hAnsi="Gill Sans Std Light" w:cs="Arial"/>
          <w:bCs/>
          <w:szCs w:val="24"/>
          <w:lang w:val="pt-PT"/>
        </w:rPr>
        <w:t xml:space="preserve">É necessário prever </w:t>
      </w:r>
      <w:r w:rsidR="008309C5" w:rsidRPr="00D328A2">
        <w:rPr>
          <w:rFonts w:ascii="Gill Sans Std Light" w:hAnsi="Gill Sans Std Light" w:cs="Arial"/>
          <w:bCs/>
          <w:szCs w:val="24"/>
          <w:lang w:val="pt-PT"/>
        </w:rPr>
        <w:t>a possibilidade da transmissão de dados pessoais dos trabalhadores entre empresas do mesmo grupo dentro ou fora do país, especialmente considerando as situações de processamento salarial efectuado pela empresa mãe</w:t>
      </w:r>
      <w:r w:rsidRPr="00D328A2">
        <w:rPr>
          <w:rFonts w:ascii="Gill Sans Std Light" w:hAnsi="Gill Sans Std Light" w:cs="Arial"/>
          <w:bCs/>
          <w:szCs w:val="24"/>
          <w:lang w:val="pt-PT"/>
        </w:rPr>
        <w:t xml:space="preserve">. </w:t>
      </w:r>
    </w:p>
    <w:p w:rsidR="00A53C46" w:rsidRPr="00D328A2" w:rsidRDefault="00A53C46" w:rsidP="004F7860">
      <w:pPr>
        <w:spacing w:after="0" w:line="360" w:lineRule="auto"/>
        <w:jc w:val="both"/>
        <w:rPr>
          <w:rFonts w:ascii="Gill Sans Std Light" w:hAnsi="Gill Sans Std Light" w:cs="Arial"/>
          <w:bCs/>
          <w:szCs w:val="24"/>
          <w:lang w:val="pt-PT"/>
        </w:rPr>
      </w:pPr>
    </w:p>
    <w:p w:rsidR="008309C5" w:rsidRPr="00D328A2" w:rsidRDefault="00A53C46" w:rsidP="004F7860">
      <w:pPr>
        <w:spacing w:after="0" w:line="360" w:lineRule="auto"/>
        <w:jc w:val="both"/>
        <w:rPr>
          <w:rFonts w:ascii="Gill Sans Std Light" w:hAnsi="Gill Sans Std Light" w:cs="Arial"/>
          <w:bCs/>
          <w:szCs w:val="24"/>
          <w:lang w:val="pt-PT"/>
        </w:rPr>
      </w:pPr>
      <w:r w:rsidRPr="00D328A2">
        <w:rPr>
          <w:rFonts w:ascii="Gill Sans Std Light" w:hAnsi="Gill Sans Std Light" w:cs="Arial"/>
          <w:bCs/>
          <w:szCs w:val="24"/>
          <w:lang w:val="pt-PT"/>
        </w:rPr>
        <w:t xml:space="preserve">No âmbito da introdução de medidas que permitam </w:t>
      </w:r>
      <w:r w:rsidR="005F1D4D" w:rsidRPr="00D328A2">
        <w:rPr>
          <w:rFonts w:ascii="Gill Sans Std Light" w:hAnsi="Gill Sans Std Light" w:cs="Arial"/>
          <w:bCs/>
          <w:szCs w:val="24"/>
          <w:lang w:val="pt-PT"/>
        </w:rPr>
        <w:t xml:space="preserve">estimular </w:t>
      </w:r>
      <w:r w:rsidR="00C850FC" w:rsidRPr="00D328A2">
        <w:rPr>
          <w:rFonts w:ascii="Gill Sans Std Light" w:hAnsi="Gill Sans Std Light" w:cs="Arial"/>
          <w:bCs/>
          <w:szCs w:val="24"/>
          <w:lang w:val="pt-PT"/>
        </w:rPr>
        <w:t xml:space="preserve">o empreendedorismo e </w:t>
      </w:r>
      <w:r w:rsidR="005F1D4D" w:rsidRPr="00D328A2">
        <w:rPr>
          <w:rFonts w:ascii="Gill Sans Std Light" w:hAnsi="Gill Sans Std Light" w:cs="Arial"/>
          <w:bCs/>
          <w:szCs w:val="24"/>
          <w:lang w:val="pt-PT"/>
        </w:rPr>
        <w:t xml:space="preserve">a criação e crescimento de pequenas e médias empresas (PME) é </w:t>
      </w:r>
      <w:r w:rsidR="007F3499" w:rsidRPr="00D328A2">
        <w:rPr>
          <w:rFonts w:ascii="Gill Sans Std Light" w:hAnsi="Gill Sans Std Light" w:cs="Arial"/>
          <w:bCs/>
          <w:szCs w:val="24"/>
          <w:lang w:val="pt-PT"/>
        </w:rPr>
        <w:t>igualmente i</w:t>
      </w:r>
      <w:r w:rsidR="008309C5" w:rsidRPr="00D328A2">
        <w:rPr>
          <w:rFonts w:ascii="Gill Sans Std Light" w:hAnsi="Gill Sans Std Light" w:cs="Arial"/>
          <w:bCs/>
          <w:szCs w:val="24"/>
          <w:lang w:val="pt-PT"/>
        </w:rPr>
        <w:t>mportante</w:t>
      </w:r>
      <w:r w:rsidR="007F3499" w:rsidRPr="00D328A2">
        <w:rPr>
          <w:rFonts w:ascii="Gill Sans Std Light" w:hAnsi="Gill Sans Std Light" w:cs="Arial"/>
          <w:bCs/>
          <w:szCs w:val="24"/>
          <w:lang w:val="pt-PT"/>
        </w:rPr>
        <w:t xml:space="preserve"> </w:t>
      </w:r>
      <w:proofErr w:type="gramStart"/>
      <w:r w:rsidR="007F3499" w:rsidRPr="00D328A2">
        <w:rPr>
          <w:rFonts w:ascii="Gill Sans Std Light" w:hAnsi="Gill Sans Std Light" w:cs="Arial"/>
          <w:bCs/>
          <w:szCs w:val="24"/>
          <w:lang w:val="pt-PT"/>
        </w:rPr>
        <w:t xml:space="preserve">para </w:t>
      </w:r>
      <w:r w:rsidR="008309C5" w:rsidRPr="00D328A2">
        <w:rPr>
          <w:rFonts w:ascii="Gill Sans Std Light" w:hAnsi="Gill Sans Std Light" w:cs="Arial"/>
          <w:bCs/>
          <w:szCs w:val="24"/>
          <w:lang w:val="pt-PT"/>
        </w:rPr>
        <w:t xml:space="preserve"> acautelar</w:t>
      </w:r>
      <w:proofErr w:type="gramEnd"/>
      <w:r w:rsidR="008309C5" w:rsidRPr="00D328A2">
        <w:rPr>
          <w:rFonts w:ascii="Gill Sans Std Light" w:hAnsi="Gill Sans Std Light" w:cs="Arial"/>
          <w:bCs/>
          <w:szCs w:val="24"/>
          <w:lang w:val="pt-PT"/>
        </w:rPr>
        <w:t xml:space="preserve"> as situações em que as empresas enviam a informação a terceiras entidades especializadas</w:t>
      </w:r>
      <w:r w:rsidR="005F1D4D" w:rsidRPr="00D328A2">
        <w:rPr>
          <w:rFonts w:ascii="Gill Sans Std Light" w:hAnsi="Gill Sans Std Light" w:cs="Arial"/>
          <w:bCs/>
          <w:szCs w:val="24"/>
          <w:lang w:val="pt-PT"/>
        </w:rPr>
        <w:t xml:space="preserve"> na gestão e processamento de recursos humanos, empresas que prestem serviços de contabilidade e auditoria, </w:t>
      </w:r>
      <w:r w:rsidR="0001660E" w:rsidRPr="00D328A2">
        <w:rPr>
          <w:rFonts w:ascii="Gill Sans Std Light" w:hAnsi="Gill Sans Std Light" w:cs="Arial"/>
          <w:bCs/>
          <w:szCs w:val="24"/>
          <w:lang w:val="pt-PT"/>
        </w:rPr>
        <w:t xml:space="preserve">bem como entidades especializadas </w:t>
      </w:r>
      <w:r w:rsidR="006830C6" w:rsidRPr="00D328A2">
        <w:rPr>
          <w:rFonts w:ascii="Gill Sans Std Light" w:hAnsi="Gill Sans Std Light" w:cs="Arial"/>
          <w:bCs/>
          <w:szCs w:val="24"/>
          <w:lang w:val="pt-PT"/>
        </w:rPr>
        <w:t xml:space="preserve">na segurança e </w:t>
      </w:r>
      <w:r w:rsidR="006830C6" w:rsidRPr="00D328A2">
        <w:rPr>
          <w:rFonts w:ascii="Gill Sans Std Light" w:hAnsi="Gill Sans Std Light" w:cs="Arial"/>
          <w:bCs/>
          <w:i/>
          <w:szCs w:val="24"/>
          <w:lang w:val="pt-PT"/>
        </w:rPr>
        <w:t>backup</w:t>
      </w:r>
      <w:r w:rsidR="006830C6" w:rsidRPr="00D328A2">
        <w:rPr>
          <w:rFonts w:ascii="Gill Sans Std Light" w:hAnsi="Gill Sans Std Light" w:cs="Arial"/>
          <w:bCs/>
          <w:szCs w:val="24"/>
          <w:lang w:val="pt-PT"/>
        </w:rPr>
        <w:t xml:space="preserve"> (</w:t>
      </w:r>
      <w:proofErr w:type="spellStart"/>
      <w:r w:rsidR="006830C6" w:rsidRPr="00D328A2">
        <w:rPr>
          <w:rFonts w:ascii="Gill Sans Std Light" w:hAnsi="Gill Sans Std Light" w:cs="Arial"/>
          <w:bCs/>
          <w:i/>
          <w:szCs w:val="24"/>
          <w:lang w:val="pt-PT"/>
        </w:rPr>
        <w:t>hosting</w:t>
      </w:r>
      <w:proofErr w:type="spellEnd"/>
      <w:r w:rsidR="006830C6" w:rsidRPr="00D328A2">
        <w:rPr>
          <w:rFonts w:ascii="Gill Sans Std Light" w:hAnsi="Gill Sans Std Light" w:cs="Arial"/>
          <w:bCs/>
          <w:szCs w:val="24"/>
          <w:lang w:val="pt-PT"/>
        </w:rPr>
        <w:t xml:space="preserve">) da informação, </w:t>
      </w:r>
      <w:r w:rsidR="005F1D4D" w:rsidRPr="00D328A2">
        <w:rPr>
          <w:rFonts w:ascii="Gill Sans Std Light" w:hAnsi="Gill Sans Std Light" w:cs="Arial"/>
          <w:bCs/>
          <w:szCs w:val="24"/>
          <w:lang w:val="pt-PT"/>
        </w:rPr>
        <w:t>as quais têm s</w:t>
      </w:r>
      <w:r w:rsidR="00C850FC" w:rsidRPr="00D328A2">
        <w:rPr>
          <w:rFonts w:ascii="Gill Sans Std Light" w:hAnsi="Gill Sans Std Light" w:cs="Arial"/>
          <w:bCs/>
          <w:szCs w:val="24"/>
          <w:lang w:val="pt-PT"/>
        </w:rPr>
        <w:t xml:space="preserve">urgido cada vez mais no nosso país. Ora, se a lei não permitir o envio desta informação, as entidades empregadoras não poderão recorrer aos serviços destas PMEs inovadoras e emergentes, </w:t>
      </w:r>
      <w:r w:rsidR="0001660E" w:rsidRPr="00D328A2">
        <w:rPr>
          <w:rFonts w:ascii="Gill Sans Std Light" w:hAnsi="Gill Sans Std Light" w:cs="Arial"/>
          <w:bCs/>
          <w:szCs w:val="24"/>
          <w:lang w:val="pt-PT"/>
        </w:rPr>
        <w:t xml:space="preserve">as quais deveria ter acesso à informação dos trabalhadores para desenvolverem as suas actividades. </w:t>
      </w:r>
    </w:p>
    <w:p w:rsidR="008A5F73" w:rsidRPr="00D328A2" w:rsidRDefault="008A5F73" w:rsidP="004F7860">
      <w:pPr>
        <w:spacing w:after="0" w:line="360" w:lineRule="auto"/>
        <w:jc w:val="both"/>
        <w:rPr>
          <w:rFonts w:ascii="Gill Sans Std Light" w:hAnsi="Gill Sans Std Light" w:cs="Arial"/>
          <w:bCs/>
          <w:szCs w:val="24"/>
          <w:lang w:val="pt-PT"/>
        </w:rPr>
      </w:pPr>
    </w:p>
    <w:p w:rsidR="008A5F73" w:rsidRPr="00D328A2" w:rsidRDefault="008A5F73" w:rsidP="004F7860">
      <w:pPr>
        <w:spacing w:after="0" w:line="360" w:lineRule="auto"/>
        <w:jc w:val="both"/>
        <w:rPr>
          <w:rFonts w:ascii="Gill Sans Std Light" w:hAnsi="Gill Sans Std Light" w:cs="Arial"/>
          <w:bCs/>
          <w:szCs w:val="24"/>
          <w:lang w:val="pt-PT"/>
        </w:rPr>
      </w:pPr>
      <w:r w:rsidRPr="00D328A2">
        <w:rPr>
          <w:rFonts w:ascii="Gill Sans Std Light" w:hAnsi="Gill Sans Std Light" w:cs="Arial"/>
          <w:bCs/>
          <w:szCs w:val="24"/>
          <w:lang w:val="pt-PT"/>
        </w:rPr>
        <w:t xml:space="preserve">Assim, sugerimos que a lei preveja </w:t>
      </w:r>
      <w:r w:rsidR="00582870" w:rsidRPr="00D328A2">
        <w:rPr>
          <w:rFonts w:ascii="Gill Sans Std Light" w:hAnsi="Gill Sans Std Light" w:cs="Arial"/>
          <w:bCs/>
          <w:szCs w:val="24"/>
          <w:lang w:val="pt-PT"/>
        </w:rPr>
        <w:t xml:space="preserve">de forma expressa </w:t>
      </w:r>
      <w:r w:rsidRPr="00D328A2">
        <w:rPr>
          <w:rFonts w:ascii="Gill Sans Std Light" w:hAnsi="Gill Sans Std Light" w:cs="Arial"/>
          <w:bCs/>
          <w:szCs w:val="24"/>
          <w:lang w:val="pt-PT"/>
        </w:rPr>
        <w:t xml:space="preserve">a possibilidade </w:t>
      </w:r>
      <w:r w:rsidR="00582870" w:rsidRPr="00D328A2">
        <w:rPr>
          <w:rFonts w:ascii="Gill Sans Std Light" w:hAnsi="Gill Sans Std Light" w:cs="Arial"/>
          <w:bCs/>
          <w:szCs w:val="24"/>
          <w:lang w:val="pt-PT"/>
        </w:rPr>
        <w:t xml:space="preserve">de </w:t>
      </w:r>
      <w:r w:rsidR="00565D54" w:rsidRPr="00D328A2">
        <w:rPr>
          <w:rFonts w:ascii="Gill Sans Std Light" w:hAnsi="Gill Sans Std Light" w:cs="Arial"/>
          <w:bCs/>
          <w:szCs w:val="24"/>
          <w:lang w:val="pt-PT"/>
        </w:rPr>
        <w:t xml:space="preserve">partilha de ficheiros e dos acessos informáticos relativos aos dados pessoais do trabalhador ou candidato ao emprego, </w:t>
      </w:r>
      <w:r w:rsidR="0084374A" w:rsidRPr="00D328A2">
        <w:rPr>
          <w:rFonts w:ascii="Gill Sans Std Light" w:hAnsi="Gill Sans Std Light" w:cs="Arial"/>
          <w:bCs/>
          <w:szCs w:val="24"/>
          <w:lang w:val="pt-PT"/>
        </w:rPr>
        <w:t xml:space="preserve">mediante consentimento do trabalhador, </w:t>
      </w:r>
      <w:r w:rsidR="00565D54" w:rsidRPr="00D328A2">
        <w:rPr>
          <w:rFonts w:ascii="Gill Sans Std Light" w:hAnsi="Gill Sans Std Light" w:cs="Arial"/>
          <w:bCs/>
          <w:szCs w:val="24"/>
          <w:lang w:val="pt-PT"/>
        </w:rPr>
        <w:t xml:space="preserve">sem prejuízo </w:t>
      </w:r>
      <w:r w:rsidR="00A2004A" w:rsidRPr="00D328A2">
        <w:rPr>
          <w:rFonts w:ascii="Gill Sans Std Light" w:hAnsi="Gill Sans Std Light" w:cs="Arial"/>
          <w:bCs/>
          <w:szCs w:val="24"/>
          <w:lang w:val="pt-PT"/>
        </w:rPr>
        <w:t>de legislação específica.</w:t>
      </w:r>
    </w:p>
    <w:p w:rsidR="0025068C" w:rsidRDefault="0025068C" w:rsidP="00EA3DEB">
      <w:pPr>
        <w:spacing w:after="0" w:line="240" w:lineRule="auto"/>
        <w:jc w:val="both"/>
        <w:rPr>
          <w:rFonts w:ascii="Gill Sans Std Light" w:hAnsi="Gill Sans Std Light" w:cs="Arial"/>
          <w:bCs/>
          <w:szCs w:val="24"/>
          <w:lang w:val="pt-PT"/>
        </w:rPr>
      </w:pPr>
    </w:p>
    <w:p w:rsidR="00FC0CB5" w:rsidRPr="00D328A2" w:rsidRDefault="00FC0CB5" w:rsidP="00EA3DEB">
      <w:pPr>
        <w:spacing w:after="0" w:line="240" w:lineRule="auto"/>
        <w:jc w:val="both"/>
        <w:rPr>
          <w:rFonts w:ascii="Gill Sans Std Light" w:hAnsi="Gill Sans Std Light" w:cs="Arial"/>
          <w:bCs/>
          <w:szCs w:val="24"/>
          <w:lang w:val="pt-PT"/>
        </w:rPr>
      </w:pPr>
    </w:p>
    <w:p w:rsidR="008309C5" w:rsidRPr="00D328A2" w:rsidRDefault="008309C5" w:rsidP="00EC0D89">
      <w:pPr>
        <w:pStyle w:val="Heading2"/>
        <w:numPr>
          <w:ilvl w:val="1"/>
          <w:numId w:val="26"/>
        </w:numPr>
        <w:ind w:left="709"/>
        <w:rPr>
          <w:lang w:val="pt-PT"/>
        </w:rPr>
      </w:pPr>
      <w:bookmarkStart w:id="12" w:name="_Toc518042813"/>
      <w:r w:rsidRPr="00D328A2">
        <w:rPr>
          <w:lang w:val="pt-PT"/>
        </w:rPr>
        <w:t>Protecç</w:t>
      </w:r>
      <w:r w:rsidR="007F3499" w:rsidRPr="00D328A2">
        <w:rPr>
          <w:lang w:val="pt-PT"/>
        </w:rPr>
        <w:t>ão da maternidade e paternidade</w:t>
      </w:r>
      <w:bookmarkEnd w:id="12"/>
    </w:p>
    <w:p w:rsidR="008309C5" w:rsidRPr="00D328A2" w:rsidRDefault="008309C5" w:rsidP="00EA3DEB">
      <w:pPr>
        <w:tabs>
          <w:tab w:val="right" w:pos="6403"/>
        </w:tabs>
        <w:spacing w:after="0" w:line="240" w:lineRule="auto"/>
        <w:jc w:val="both"/>
        <w:rPr>
          <w:rFonts w:ascii="Gill Sans Std Light" w:hAnsi="Gill Sans Std Light" w:cs="Arial"/>
          <w:b/>
          <w:szCs w:val="24"/>
          <w:lang w:val="pt-PT"/>
        </w:rPr>
      </w:pPr>
    </w:p>
    <w:p w:rsidR="00AA2F67" w:rsidRDefault="00313794" w:rsidP="00FC0CB5">
      <w:pPr>
        <w:pStyle w:val="Heading3"/>
        <w:numPr>
          <w:ilvl w:val="2"/>
          <w:numId w:val="28"/>
        </w:numPr>
        <w:ind w:left="709"/>
        <w:rPr>
          <w:lang w:val="pt-PT"/>
        </w:rPr>
      </w:pPr>
      <w:bookmarkStart w:id="13" w:name="_Toc518042814"/>
      <w:r w:rsidRPr="00D328A2">
        <w:rPr>
          <w:lang w:val="pt-PT"/>
        </w:rPr>
        <w:t>Cessação do contrato de trabalho da mulher grávida</w:t>
      </w:r>
      <w:bookmarkEnd w:id="13"/>
    </w:p>
    <w:p w:rsidR="00940FD2" w:rsidRDefault="00940FD2" w:rsidP="004F7860">
      <w:pPr>
        <w:tabs>
          <w:tab w:val="right" w:pos="6403"/>
        </w:tabs>
        <w:spacing w:after="0" w:line="360" w:lineRule="auto"/>
        <w:jc w:val="both"/>
        <w:rPr>
          <w:rFonts w:ascii="Gill Sans Std Light" w:hAnsi="Gill Sans Std Light" w:cs="Arial"/>
          <w:szCs w:val="24"/>
          <w:lang w:val="pt-PT"/>
        </w:rPr>
      </w:pPr>
    </w:p>
    <w:p w:rsidR="00595FD5" w:rsidRPr="00D328A2" w:rsidRDefault="00AB53AB" w:rsidP="004F7860">
      <w:pPr>
        <w:tabs>
          <w:tab w:val="right" w:pos="6403"/>
        </w:tabs>
        <w:spacing w:after="0" w:line="360" w:lineRule="auto"/>
        <w:jc w:val="both"/>
        <w:rPr>
          <w:rFonts w:ascii="Gill Sans Std Light" w:hAnsi="Gill Sans Std Light" w:cs="Arial"/>
          <w:szCs w:val="24"/>
          <w:lang w:val="pt-PT"/>
        </w:rPr>
      </w:pPr>
      <w:r w:rsidRPr="00D328A2">
        <w:rPr>
          <w:rFonts w:ascii="Gill Sans Std Light" w:hAnsi="Gill Sans Std Light" w:cs="Arial"/>
          <w:szCs w:val="24"/>
          <w:lang w:val="pt-PT"/>
        </w:rPr>
        <w:t>A Lei estabelece uma proibição do despedimento da mulher</w:t>
      </w:r>
      <w:r w:rsidR="00595FD5" w:rsidRPr="00D328A2">
        <w:rPr>
          <w:rFonts w:ascii="Gill Sans Std Light" w:hAnsi="Gill Sans Std Light" w:cs="Arial"/>
          <w:szCs w:val="24"/>
          <w:lang w:val="pt-PT"/>
        </w:rPr>
        <w:t>, sem justa causa,</w:t>
      </w:r>
      <w:r w:rsidRPr="00D328A2">
        <w:rPr>
          <w:rFonts w:ascii="Gill Sans Std Light" w:hAnsi="Gill Sans Std Light" w:cs="Arial"/>
          <w:szCs w:val="24"/>
          <w:lang w:val="pt-PT"/>
        </w:rPr>
        <w:t xml:space="preserve"> durante a gravidez</w:t>
      </w:r>
      <w:r w:rsidR="00595FD5" w:rsidRPr="00D328A2">
        <w:rPr>
          <w:rFonts w:ascii="Gill Sans Std Light" w:hAnsi="Gill Sans Std Light" w:cs="Arial"/>
          <w:szCs w:val="24"/>
          <w:lang w:val="pt-PT"/>
        </w:rPr>
        <w:t xml:space="preserve"> num preceito que no nosso entender pouco ou nenhum valor acrescenta</w:t>
      </w:r>
      <w:r w:rsidRPr="00D328A2">
        <w:rPr>
          <w:rFonts w:ascii="Gill Sans Std Light" w:hAnsi="Gill Sans Std Light" w:cs="Arial"/>
          <w:szCs w:val="24"/>
          <w:lang w:val="pt-PT"/>
        </w:rPr>
        <w:t>,</w:t>
      </w:r>
      <w:r w:rsidR="00595FD5" w:rsidRPr="00D328A2">
        <w:rPr>
          <w:rFonts w:ascii="Gill Sans Std Light" w:hAnsi="Gill Sans Std Light" w:cs="Arial"/>
          <w:szCs w:val="24"/>
          <w:lang w:val="pt-PT"/>
        </w:rPr>
        <w:t xml:space="preserve"> senão a criação da impressão de que o empregador não pode terminar contratos de trabalho com mulheres grávidas.</w:t>
      </w:r>
    </w:p>
    <w:p w:rsidR="00595FD5" w:rsidRPr="00D328A2" w:rsidRDefault="00595FD5" w:rsidP="007021C4">
      <w:pPr>
        <w:spacing w:after="0" w:line="240" w:lineRule="auto"/>
        <w:jc w:val="both"/>
        <w:rPr>
          <w:rFonts w:ascii="Gill Sans Std Light" w:hAnsi="Gill Sans Std Light" w:cs="Arial"/>
          <w:szCs w:val="24"/>
          <w:lang w:val="pt-PT"/>
        </w:rPr>
      </w:pPr>
    </w:p>
    <w:p w:rsidR="008309C5" w:rsidRPr="00D328A2" w:rsidRDefault="008309C5" w:rsidP="004F7860">
      <w:pPr>
        <w:tabs>
          <w:tab w:val="right" w:pos="6403"/>
        </w:tabs>
        <w:spacing w:after="0" w:line="360" w:lineRule="auto"/>
        <w:jc w:val="both"/>
        <w:rPr>
          <w:rFonts w:ascii="Gill Sans Std Light" w:hAnsi="Gill Sans Std Light" w:cs="Arial"/>
          <w:szCs w:val="24"/>
          <w:lang w:val="pt-PT"/>
        </w:rPr>
      </w:pPr>
      <w:r w:rsidRPr="00D328A2">
        <w:rPr>
          <w:rFonts w:ascii="Gill Sans Std Light" w:hAnsi="Gill Sans Std Light" w:cs="Arial"/>
          <w:szCs w:val="24"/>
          <w:lang w:val="pt-PT"/>
        </w:rPr>
        <w:t>Sugerimos a eliminação da alínea d) do número 1 do artigo 11</w:t>
      </w:r>
      <w:r w:rsidR="00595FD5" w:rsidRPr="00D328A2">
        <w:rPr>
          <w:rFonts w:ascii="Gill Sans Std Light" w:hAnsi="Gill Sans Std Light" w:cs="Arial"/>
          <w:szCs w:val="24"/>
          <w:lang w:val="pt-PT"/>
        </w:rPr>
        <w:t xml:space="preserve">, uma </w:t>
      </w:r>
      <w:r w:rsidRPr="00D328A2">
        <w:rPr>
          <w:rFonts w:ascii="Gill Sans Std Light" w:hAnsi="Gill Sans Std Light" w:cs="Arial"/>
          <w:szCs w:val="24"/>
          <w:lang w:val="pt-PT"/>
        </w:rPr>
        <w:t>vez que independentemente da condição, nenhum trabalhador deve ser despedido sem justa causa.</w:t>
      </w:r>
    </w:p>
    <w:p w:rsidR="00112EEB" w:rsidRPr="00D328A2" w:rsidRDefault="00112EEB" w:rsidP="004F7860">
      <w:pPr>
        <w:tabs>
          <w:tab w:val="right" w:pos="6403"/>
        </w:tabs>
        <w:spacing w:after="0" w:line="360" w:lineRule="auto"/>
        <w:jc w:val="both"/>
        <w:rPr>
          <w:rFonts w:ascii="Gill Sans Std Light" w:hAnsi="Gill Sans Std Light"/>
          <w:szCs w:val="24"/>
          <w:lang w:val="pt-PT"/>
        </w:rPr>
      </w:pPr>
    </w:p>
    <w:p w:rsidR="001B7900" w:rsidRPr="00D328A2" w:rsidRDefault="001B7900" w:rsidP="007D712A">
      <w:pPr>
        <w:tabs>
          <w:tab w:val="right" w:pos="6403"/>
        </w:tabs>
        <w:spacing w:after="0" w:line="360" w:lineRule="auto"/>
        <w:jc w:val="both"/>
        <w:rPr>
          <w:rFonts w:ascii="Gill Sans Std Light" w:hAnsi="Gill Sans Std Light" w:cs="Arial"/>
          <w:szCs w:val="24"/>
          <w:lang w:val="pt-PT"/>
        </w:rPr>
      </w:pPr>
      <w:r w:rsidRPr="00D328A2">
        <w:rPr>
          <w:rFonts w:ascii="Gill Sans Std Light" w:hAnsi="Gill Sans Std Light" w:cs="Arial"/>
          <w:szCs w:val="24"/>
          <w:lang w:val="pt-PT"/>
        </w:rPr>
        <w:t xml:space="preserve">Embora se compreenda a necessidade de proteger a mulher grávida, é importante </w:t>
      </w:r>
      <w:proofErr w:type="gramStart"/>
      <w:r w:rsidRPr="00D328A2">
        <w:rPr>
          <w:rFonts w:ascii="Gill Sans Std Light" w:hAnsi="Gill Sans Std Light" w:cs="Arial"/>
          <w:szCs w:val="24"/>
          <w:lang w:val="pt-PT"/>
        </w:rPr>
        <w:t>que  se</w:t>
      </w:r>
      <w:proofErr w:type="gramEnd"/>
      <w:r w:rsidRPr="00D328A2">
        <w:rPr>
          <w:rFonts w:ascii="Gill Sans Std Light" w:hAnsi="Gill Sans Std Light" w:cs="Arial"/>
          <w:szCs w:val="24"/>
          <w:lang w:val="pt-PT"/>
        </w:rPr>
        <w:t xml:space="preserve"> clarifique as situações específicas em que o despedimento deva ser vedado, nomeadamente </w:t>
      </w:r>
      <w:r w:rsidRPr="00D328A2">
        <w:rPr>
          <w:rFonts w:ascii="Gill Sans Std Light" w:hAnsi="Gill Sans Std Light" w:cs="Arial"/>
          <w:szCs w:val="24"/>
          <w:lang w:val="pt-PT"/>
        </w:rPr>
        <w:lastRenderedPageBreak/>
        <w:t>nos casos que resulte de descriminação, sob pena de</w:t>
      </w:r>
      <w:r w:rsidR="00313794" w:rsidRPr="00D328A2">
        <w:rPr>
          <w:rFonts w:ascii="Gill Sans Std Light" w:hAnsi="Gill Sans Std Light" w:cs="Arial"/>
          <w:szCs w:val="24"/>
          <w:lang w:val="pt-PT"/>
        </w:rPr>
        <w:t xml:space="preserve"> obri</w:t>
      </w:r>
      <w:r w:rsidRPr="00D328A2">
        <w:rPr>
          <w:rFonts w:ascii="Gill Sans Std Light" w:hAnsi="Gill Sans Std Light" w:cs="Arial"/>
          <w:szCs w:val="24"/>
          <w:lang w:val="pt-PT"/>
        </w:rPr>
        <w:t xml:space="preserve">gar-se o empregador a manter </w:t>
      </w:r>
      <w:r w:rsidR="0009408D" w:rsidRPr="00D328A2">
        <w:rPr>
          <w:rFonts w:ascii="Gill Sans Std Light" w:hAnsi="Gill Sans Std Light" w:cs="Arial"/>
          <w:szCs w:val="24"/>
          <w:lang w:val="pt-PT"/>
        </w:rPr>
        <w:t xml:space="preserve">trabalhadores </w:t>
      </w:r>
      <w:r w:rsidRPr="00D328A2">
        <w:rPr>
          <w:rFonts w:ascii="Gill Sans Std Light" w:hAnsi="Gill Sans Std Light" w:cs="Arial"/>
          <w:szCs w:val="24"/>
          <w:lang w:val="pt-PT"/>
        </w:rPr>
        <w:t>ao seu serviço apesar de</w:t>
      </w:r>
      <w:r w:rsidR="00313794" w:rsidRPr="00D328A2">
        <w:rPr>
          <w:rFonts w:ascii="Gill Sans Std Light" w:hAnsi="Gill Sans Std Light" w:cs="Arial"/>
          <w:szCs w:val="24"/>
          <w:lang w:val="pt-PT"/>
        </w:rPr>
        <w:t xml:space="preserve"> não haver, </w:t>
      </w:r>
      <w:proofErr w:type="spellStart"/>
      <w:r w:rsidR="00313794" w:rsidRPr="00D328A2">
        <w:rPr>
          <w:rFonts w:ascii="Gill Sans Std Light" w:hAnsi="Gill Sans Std Light" w:cs="Arial"/>
          <w:szCs w:val="24"/>
          <w:lang w:val="pt-PT"/>
        </w:rPr>
        <w:t>objectivamente</w:t>
      </w:r>
      <w:proofErr w:type="spellEnd"/>
      <w:r w:rsidR="00313794" w:rsidRPr="00D328A2">
        <w:rPr>
          <w:rFonts w:ascii="Gill Sans Std Light" w:hAnsi="Gill Sans Std Light" w:cs="Arial"/>
          <w:szCs w:val="24"/>
          <w:lang w:val="pt-PT"/>
        </w:rPr>
        <w:t>, cond</w:t>
      </w:r>
      <w:r w:rsidRPr="00D328A2">
        <w:rPr>
          <w:rFonts w:ascii="Gill Sans Std Light" w:hAnsi="Gill Sans Std Light" w:cs="Arial"/>
          <w:szCs w:val="24"/>
          <w:lang w:val="pt-PT"/>
        </w:rPr>
        <w:t xml:space="preserve">ições para a </w:t>
      </w:r>
      <w:proofErr w:type="spellStart"/>
      <w:r w:rsidRPr="00D328A2">
        <w:rPr>
          <w:rFonts w:ascii="Gill Sans Std Light" w:hAnsi="Gill Sans Std Light" w:cs="Arial"/>
          <w:szCs w:val="24"/>
          <w:lang w:val="pt-PT"/>
        </w:rPr>
        <w:t>manuntenção</w:t>
      </w:r>
      <w:proofErr w:type="spellEnd"/>
      <w:r w:rsidRPr="00D328A2">
        <w:rPr>
          <w:rFonts w:ascii="Gill Sans Std Light" w:hAnsi="Gill Sans Std Light" w:cs="Arial"/>
          <w:szCs w:val="24"/>
          <w:lang w:val="pt-PT"/>
        </w:rPr>
        <w:t xml:space="preserve"> da relação de trabalho.</w:t>
      </w:r>
    </w:p>
    <w:p w:rsidR="001B7900" w:rsidRPr="00D328A2" w:rsidRDefault="001B7900" w:rsidP="007D712A">
      <w:pPr>
        <w:tabs>
          <w:tab w:val="right" w:pos="6403"/>
        </w:tabs>
        <w:spacing w:after="0" w:line="360" w:lineRule="auto"/>
        <w:jc w:val="both"/>
        <w:rPr>
          <w:rFonts w:ascii="Gill Sans Std Light" w:hAnsi="Gill Sans Std Light" w:cs="Arial"/>
          <w:szCs w:val="24"/>
          <w:lang w:val="pt-PT"/>
        </w:rPr>
      </w:pPr>
    </w:p>
    <w:p w:rsidR="001B7900" w:rsidRPr="00D328A2" w:rsidRDefault="001B7900" w:rsidP="007D712A">
      <w:pPr>
        <w:tabs>
          <w:tab w:val="right" w:pos="6403"/>
        </w:tabs>
        <w:spacing w:after="0" w:line="360" w:lineRule="auto"/>
        <w:jc w:val="both"/>
        <w:rPr>
          <w:rFonts w:ascii="Gill Sans Std Light" w:hAnsi="Gill Sans Std Light" w:cs="Arial"/>
          <w:szCs w:val="24"/>
          <w:lang w:val="pt-PT"/>
        </w:rPr>
      </w:pPr>
      <w:r w:rsidRPr="00D328A2">
        <w:rPr>
          <w:rFonts w:ascii="Gill Sans Std Light" w:hAnsi="Gill Sans Std Light" w:cs="Arial"/>
          <w:szCs w:val="24"/>
          <w:lang w:val="pt-PT"/>
        </w:rPr>
        <w:t xml:space="preserve">Outros ordenamentos jurídicos, como o português, fazem depender o despedimento da observância de uma série de procedimentos que visam atestar a existência de razões </w:t>
      </w:r>
      <w:proofErr w:type="spellStart"/>
      <w:r w:rsidRPr="00D328A2">
        <w:rPr>
          <w:rFonts w:ascii="Gill Sans Std Light" w:hAnsi="Gill Sans Std Light" w:cs="Arial"/>
          <w:szCs w:val="24"/>
          <w:lang w:val="pt-PT"/>
        </w:rPr>
        <w:t>objectivas</w:t>
      </w:r>
      <w:proofErr w:type="spellEnd"/>
      <w:r w:rsidRPr="00D328A2">
        <w:rPr>
          <w:rFonts w:ascii="Gill Sans Std Light" w:hAnsi="Gill Sans Std Light" w:cs="Arial"/>
          <w:szCs w:val="24"/>
          <w:lang w:val="pt-PT"/>
        </w:rPr>
        <w:t xml:space="preserve"> para o efeito, </w:t>
      </w:r>
      <w:r w:rsidR="00313794" w:rsidRPr="00D328A2">
        <w:rPr>
          <w:rFonts w:ascii="Gill Sans Std Light" w:hAnsi="Gill Sans Std Light" w:cs="Arial"/>
          <w:szCs w:val="24"/>
          <w:lang w:val="pt-PT"/>
        </w:rPr>
        <w:t xml:space="preserve">como por exemplo </w:t>
      </w:r>
      <w:r w:rsidRPr="00D328A2">
        <w:rPr>
          <w:rFonts w:ascii="Gill Sans Std Light" w:hAnsi="Gill Sans Std Light" w:cs="Arial"/>
          <w:szCs w:val="24"/>
          <w:lang w:val="pt-PT"/>
        </w:rPr>
        <w:t>a exigência de um parecer prévio da entidade competente na área de igualdade de oportunidades entre homens e mulheres.</w:t>
      </w:r>
      <w:r w:rsidRPr="00D328A2">
        <w:rPr>
          <w:rStyle w:val="FootnoteReference"/>
          <w:rFonts w:ascii="Gill Sans Std Light" w:hAnsi="Gill Sans Std Light" w:cs="Arial"/>
          <w:szCs w:val="24"/>
          <w:lang w:val="pt-PT"/>
        </w:rPr>
        <w:footnoteReference w:id="2"/>
      </w:r>
    </w:p>
    <w:p w:rsidR="001B7900" w:rsidRPr="00D328A2" w:rsidRDefault="001B7900" w:rsidP="007D712A">
      <w:pPr>
        <w:tabs>
          <w:tab w:val="right" w:pos="6403"/>
        </w:tabs>
        <w:spacing w:after="0" w:line="360" w:lineRule="auto"/>
        <w:jc w:val="both"/>
        <w:rPr>
          <w:rFonts w:ascii="Gill Sans Std Light" w:hAnsi="Gill Sans Std Light" w:cs="Arial"/>
          <w:szCs w:val="24"/>
          <w:lang w:val="pt-PT"/>
        </w:rPr>
      </w:pPr>
    </w:p>
    <w:p w:rsidR="001B7900" w:rsidRPr="00D328A2" w:rsidRDefault="001B7900" w:rsidP="007D712A">
      <w:pPr>
        <w:tabs>
          <w:tab w:val="right" w:pos="6403"/>
        </w:tabs>
        <w:spacing w:after="0" w:line="360" w:lineRule="auto"/>
        <w:jc w:val="both"/>
        <w:rPr>
          <w:rFonts w:ascii="Gill Sans Std Light" w:hAnsi="Gill Sans Std Light" w:cs="Arial"/>
          <w:szCs w:val="24"/>
          <w:lang w:val="pt-PT"/>
        </w:rPr>
      </w:pPr>
      <w:r w:rsidRPr="00D328A2">
        <w:rPr>
          <w:rFonts w:ascii="Gill Sans Std Light" w:hAnsi="Gill Sans Std Light" w:cs="Arial"/>
          <w:szCs w:val="24"/>
          <w:lang w:val="pt-PT"/>
        </w:rPr>
        <w:t>Já o direito angolano concebe a possibilidade de despedimento nos casos de cometimento de infracções disciplinares que tornem imediata e praticamente impossível a manutenção da relação jurídico-laboral.</w:t>
      </w:r>
      <w:r w:rsidRPr="00D328A2">
        <w:rPr>
          <w:rStyle w:val="FootnoteReference"/>
          <w:rFonts w:ascii="Gill Sans Std Light" w:hAnsi="Gill Sans Std Light" w:cs="Arial"/>
          <w:szCs w:val="24"/>
          <w:lang w:val="pt-PT"/>
        </w:rPr>
        <w:footnoteReference w:id="3"/>
      </w:r>
    </w:p>
    <w:p w:rsidR="006C2E17" w:rsidRPr="00D328A2" w:rsidRDefault="006C2E17" w:rsidP="007D712A">
      <w:pPr>
        <w:tabs>
          <w:tab w:val="right" w:pos="6403"/>
        </w:tabs>
        <w:spacing w:after="0" w:line="360" w:lineRule="auto"/>
        <w:jc w:val="both"/>
        <w:rPr>
          <w:rFonts w:ascii="Gill Sans Std Light" w:hAnsi="Gill Sans Std Light" w:cs="Arial"/>
          <w:szCs w:val="24"/>
          <w:lang w:val="pt-PT"/>
        </w:rPr>
      </w:pPr>
    </w:p>
    <w:p w:rsidR="006D378B" w:rsidRPr="00D328A2" w:rsidRDefault="006D378B" w:rsidP="007D712A">
      <w:pPr>
        <w:tabs>
          <w:tab w:val="right" w:pos="6403"/>
        </w:tabs>
        <w:spacing w:after="0" w:line="360" w:lineRule="auto"/>
        <w:jc w:val="both"/>
        <w:rPr>
          <w:rFonts w:ascii="Gill Sans Std Light" w:hAnsi="Gill Sans Std Light" w:cs="Arial"/>
          <w:szCs w:val="24"/>
          <w:lang w:val="pt-PT"/>
        </w:rPr>
      </w:pPr>
      <w:r w:rsidRPr="00D328A2">
        <w:rPr>
          <w:rFonts w:ascii="Gill Sans Std Light" w:hAnsi="Gill Sans Std Light" w:cs="Arial"/>
          <w:szCs w:val="24"/>
          <w:lang w:val="pt-PT"/>
        </w:rPr>
        <w:t xml:space="preserve">Por seu turno, </w:t>
      </w:r>
      <w:r w:rsidR="00A02CE8" w:rsidRPr="00D328A2">
        <w:rPr>
          <w:rFonts w:ascii="Gill Sans Std Light" w:hAnsi="Gill Sans Std Light" w:cs="Arial"/>
          <w:szCs w:val="24"/>
          <w:lang w:val="pt-PT"/>
        </w:rPr>
        <w:t xml:space="preserve">o direito </w:t>
      </w:r>
      <w:proofErr w:type="gramStart"/>
      <w:r w:rsidR="00A02CE8" w:rsidRPr="00D328A2">
        <w:rPr>
          <w:rFonts w:ascii="Gill Sans Std Light" w:hAnsi="Gill Sans Std Light" w:cs="Arial"/>
          <w:szCs w:val="24"/>
          <w:lang w:val="pt-PT"/>
        </w:rPr>
        <w:t>Sul Africano</w:t>
      </w:r>
      <w:proofErr w:type="gramEnd"/>
      <w:r w:rsidR="00A02CE8" w:rsidRPr="00D328A2">
        <w:rPr>
          <w:rFonts w:ascii="Gill Sans Std Light" w:hAnsi="Gill Sans Std Light" w:cs="Arial"/>
          <w:szCs w:val="24"/>
          <w:lang w:val="pt-PT"/>
        </w:rPr>
        <w:t xml:space="preserve"> </w:t>
      </w:r>
      <w:r w:rsidR="00B12517" w:rsidRPr="00D328A2">
        <w:rPr>
          <w:rFonts w:ascii="Gill Sans Std Light" w:hAnsi="Gill Sans Std Light" w:cs="Arial"/>
          <w:szCs w:val="24"/>
          <w:lang w:val="pt-PT"/>
        </w:rPr>
        <w:t xml:space="preserve">assegura uma protecção especial aos trabalhadores contra qualquer conduta discriminatória </w:t>
      </w:r>
      <w:r w:rsidR="00F227E3" w:rsidRPr="00D328A2">
        <w:rPr>
          <w:rFonts w:ascii="Gill Sans Std Light" w:hAnsi="Gill Sans Std Light" w:cs="Arial"/>
          <w:szCs w:val="24"/>
          <w:lang w:val="pt-PT"/>
        </w:rPr>
        <w:t xml:space="preserve">ou </w:t>
      </w:r>
      <w:r w:rsidR="00E24C37" w:rsidRPr="00D328A2">
        <w:rPr>
          <w:rFonts w:ascii="Gill Sans Std Light" w:hAnsi="Gill Sans Std Light" w:cs="Arial"/>
          <w:szCs w:val="24"/>
          <w:lang w:val="pt-PT"/>
        </w:rPr>
        <w:t>cessação da relação laboral</w:t>
      </w:r>
      <w:r w:rsidR="00F227E3" w:rsidRPr="00D328A2">
        <w:rPr>
          <w:rFonts w:ascii="Gill Sans Std Light" w:hAnsi="Gill Sans Std Light" w:cs="Arial"/>
          <w:szCs w:val="24"/>
          <w:lang w:val="pt-PT"/>
        </w:rPr>
        <w:t>, directa ou indirectamente relacionado com a gravidez.</w:t>
      </w:r>
      <w:r w:rsidR="00815782" w:rsidRPr="00D328A2">
        <w:rPr>
          <w:rStyle w:val="FootnoteReference"/>
          <w:rFonts w:ascii="Gill Sans Std Light" w:hAnsi="Gill Sans Std Light" w:cs="Arial"/>
          <w:szCs w:val="24"/>
          <w:lang w:val="pt-PT"/>
        </w:rPr>
        <w:footnoteReference w:id="4"/>
      </w:r>
      <w:r w:rsidR="006C2E17" w:rsidRPr="00D328A2">
        <w:rPr>
          <w:rFonts w:ascii="Gill Sans Std Light" w:hAnsi="Gill Sans Std Light" w:cs="Arial"/>
          <w:szCs w:val="24"/>
          <w:lang w:val="pt-PT"/>
        </w:rPr>
        <w:t xml:space="preserve"> A doutrina entende que esta protecção abrange não só as mulheres grávidas, mas também aos homens</w:t>
      </w:r>
      <w:r w:rsidR="00065663" w:rsidRPr="00D328A2">
        <w:rPr>
          <w:rFonts w:ascii="Gill Sans Std Light" w:hAnsi="Gill Sans Std Light" w:cs="Arial"/>
          <w:szCs w:val="24"/>
          <w:lang w:val="pt-PT"/>
        </w:rPr>
        <w:t xml:space="preserve"> cujas esposas estejam grávidas, de qualquer acto discriminatório</w:t>
      </w:r>
      <w:r w:rsidR="00065663" w:rsidRPr="00D328A2">
        <w:rPr>
          <w:rStyle w:val="FootnoteReference"/>
          <w:rFonts w:ascii="Gill Sans Std Light" w:hAnsi="Gill Sans Std Light" w:cs="Arial"/>
          <w:szCs w:val="24"/>
          <w:lang w:val="pt-PT"/>
        </w:rPr>
        <w:footnoteReference w:id="5"/>
      </w:r>
      <w:r w:rsidR="00065663" w:rsidRPr="00D328A2">
        <w:rPr>
          <w:rFonts w:ascii="Gill Sans Std Light" w:hAnsi="Gill Sans Std Light" w:cs="Arial"/>
          <w:szCs w:val="24"/>
          <w:lang w:val="pt-PT"/>
        </w:rPr>
        <w:t>.</w:t>
      </w:r>
    </w:p>
    <w:p w:rsidR="00065663" w:rsidRPr="00D328A2" w:rsidRDefault="00065663" w:rsidP="007D712A">
      <w:pPr>
        <w:tabs>
          <w:tab w:val="right" w:pos="6403"/>
        </w:tabs>
        <w:spacing w:after="0" w:line="360" w:lineRule="auto"/>
        <w:jc w:val="both"/>
        <w:rPr>
          <w:rFonts w:ascii="Gill Sans Std Light" w:hAnsi="Gill Sans Std Light" w:cs="Arial"/>
          <w:szCs w:val="24"/>
          <w:lang w:val="pt-PT"/>
        </w:rPr>
      </w:pPr>
    </w:p>
    <w:p w:rsidR="006C2E17" w:rsidRPr="00D328A2" w:rsidRDefault="006C2E17" w:rsidP="007D712A">
      <w:pPr>
        <w:tabs>
          <w:tab w:val="right" w:pos="6403"/>
        </w:tabs>
        <w:spacing w:after="0" w:line="360" w:lineRule="auto"/>
        <w:jc w:val="both"/>
        <w:rPr>
          <w:rFonts w:ascii="Gill Sans Std Light" w:hAnsi="Gill Sans Std Light" w:cs="Arial"/>
          <w:szCs w:val="24"/>
          <w:lang w:val="pt-PT"/>
        </w:rPr>
      </w:pPr>
      <w:r w:rsidRPr="00D328A2">
        <w:rPr>
          <w:rFonts w:ascii="Gill Sans Std Light" w:hAnsi="Gill Sans Std Light" w:cs="Arial"/>
          <w:szCs w:val="24"/>
          <w:lang w:val="pt-PT"/>
        </w:rPr>
        <w:t xml:space="preserve">Entretanto, </w:t>
      </w:r>
      <w:r w:rsidR="00160C16" w:rsidRPr="00D328A2">
        <w:rPr>
          <w:rFonts w:ascii="Gill Sans Std Light" w:hAnsi="Gill Sans Std Light" w:cs="Arial"/>
          <w:szCs w:val="24"/>
          <w:lang w:val="pt-PT"/>
        </w:rPr>
        <w:t xml:space="preserve">não encontramos em nenhuma das legislações consultadas qualquer proibição de </w:t>
      </w:r>
      <w:r w:rsidR="00E24C37" w:rsidRPr="00D328A2">
        <w:rPr>
          <w:rFonts w:ascii="Gill Sans Std Light" w:hAnsi="Gill Sans Std Light" w:cs="Arial"/>
          <w:szCs w:val="24"/>
          <w:lang w:val="pt-PT"/>
        </w:rPr>
        <w:t xml:space="preserve">cessação da relação laboral </w:t>
      </w:r>
      <w:r w:rsidR="006243E5" w:rsidRPr="00D328A2">
        <w:rPr>
          <w:rFonts w:ascii="Gill Sans Std Light" w:hAnsi="Gill Sans Std Light" w:cs="Arial"/>
          <w:szCs w:val="24"/>
          <w:lang w:val="pt-PT"/>
        </w:rPr>
        <w:t xml:space="preserve">por motivos estruturais, desde que se prove </w:t>
      </w:r>
      <w:proofErr w:type="spellStart"/>
      <w:r w:rsidR="006243E5" w:rsidRPr="00D328A2">
        <w:rPr>
          <w:rFonts w:ascii="Gill Sans Std Light" w:hAnsi="Gill Sans Std Light" w:cs="Arial"/>
          <w:szCs w:val="24"/>
          <w:lang w:val="pt-PT"/>
        </w:rPr>
        <w:t>objectivamente</w:t>
      </w:r>
      <w:proofErr w:type="spellEnd"/>
      <w:r w:rsidR="006243E5" w:rsidRPr="00D328A2">
        <w:rPr>
          <w:rFonts w:ascii="Gill Sans Std Light" w:hAnsi="Gill Sans Std Light" w:cs="Arial"/>
          <w:szCs w:val="24"/>
          <w:lang w:val="pt-PT"/>
        </w:rPr>
        <w:t xml:space="preserve"> que a mesma teve por base necessidades operacionais do negócio</w:t>
      </w:r>
      <w:r w:rsidR="00703444" w:rsidRPr="00D328A2">
        <w:rPr>
          <w:rFonts w:ascii="Gill Sans Std Light" w:hAnsi="Gill Sans Std Light" w:cs="Arial"/>
          <w:szCs w:val="24"/>
          <w:lang w:val="pt-PT"/>
        </w:rPr>
        <w:t xml:space="preserve"> e que a escolha do trabalhador não foi baseada na sua condição.</w:t>
      </w:r>
    </w:p>
    <w:p w:rsidR="00703444" w:rsidRPr="00D328A2" w:rsidRDefault="00703444" w:rsidP="007D712A">
      <w:pPr>
        <w:tabs>
          <w:tab w:val="right" w:pos="6403"/>
        </w:tabs>
        <w:spacing w:after="0" w:line="360" w:lineRule="auto"/>
        <w:jc w:val="both"/>
        <w:rPr>
          <w:rFonts w:ascii="Gill Sans Std Light" w:hAnsi="Gill Sans Std Light" w:cs="Arial"/>
          <w:szCs w:val="24"/>
          <w:lang w:val="pt-PT"/>
        </w:rPr>
      </w:pPr>
    </w:p>
    <w:p w:rsidR="001B7900" w:rsidRPr="00D328A2" w:rsidRDefault="001B7900" w:rsidP="007D712A">
      <w:pPr>
        <w:tabs>
          <w:tab w:val="right" w:pos="6403"/>
        </w:tabs>
        <w:spacing w:after="0" w:line="360" w:lineRule="auto"/>
        <w:jc w:val="both"/>
        <w:rPr>
          <w:rFonts w:ascii="Gill Sans Std Light" w:hAnsi="Gill Sans Std Light" w:cs="Arial"/>
          <w:szCs w:val="24"/>
          <w:lang w:val="pt-PT"/>
        </w:rPr>
      </w:pPr>
    </w:p>
    <w:p w:rsidR="0022213C" w:rsidRPr="00D328A2" w:rsidRDefault="00313794" w:rsidP="00313794">
      <w:pPr>
        <w:spacing w:after="0" w:line="360" w:lineRule="auto"/>
        <w:jc w:val="both"/>
        <w:rPr>
          <w:rFonts w:ascii="Gill Sans Std Light" w:hAnsi="Gill Sans Std Light" w:cs="Arial"/>
          <w:szCs w:val="24"/>
          <w:lang w:val="pt-PT"/>
        </w:rPr>
      </w:pPr>
      <w:r w:rsidRPr="00D328A2">
        <w:rPr>
          <w:rFonts w:ascii="Gill Sans Std Light" w:hAnsi="Gill Sans Std Light" w:cs="Arial"/>
          <w:szCs w:val="24"/>
          <w:lang w:val="pt-PT"/>
        </w:rPr>
        <w:t xml:space="preserve">A lei deve </w:t>
      </w:r>
      <w:r w:rsidR="00101309" w:rsidRPr="00D328A2">
        <w:rPr>
          <w:rFonts w:ascii="Gill Sans Std Light" w:hAnsi="Gill Sans Std Light" w:cs="Arial"/>
          <w:szCs w:val="24"/>
          <w:lang w:val="pt-PT"/>
        </w:rPr>
        <w:t xml:space="preserve">permitir ao empregador cessar a relação laboral da mulher grávida sempre que circunstâncias </w:t>
      </w:r>
      <w:proofErr w:type="spellStart"/>
      <w:r w:rsidR="00101309" w:rsidRPr="00D328A2">
        <w:rPr>
          <w:rFonts w:ascii="Gill Sans Std Light" w:hAnsi="Gill Sans Std Light" w:cs="Arial"/>
          <w:szCs w:val="24"/>
          <w:lang w:val="pt-PT"/>
        </w:rPr>
        <w:t>objectivas</w:t>
      </w:r>
      <w:proofErr w:type="spellEnd"/>
      <w:r w:rsidR="00101309" w:rsidRPr="00D328A2">
        <w:rPr>
          <w:rFonts w:ascii="Gill Sans Std Light" w:hAnsi="Gill Sans Std Light" w:cs="Arial"/>
          <w:szCs w:val="24"/>
          <w:lang w:val="pt-PT"/>
        </w:rPr>
        <w:t xml:space="preserve"> o exijam, proibindo expressamente a cessação da relação laboral </w:t>
      </w:r>
      <w:r w:rsidR="00101309" w:rsidRPr="00D328A2">
        <w:rPr>
          <w:rFonts w:ascii="Gill Sans Std Light" w:hAnsi="Gill Sans Std Light" w:cs="Arial"/>
          <w:szCs w:val="24"/>
          <w:lang w:val="pt-PT"/>
        </w:rPr>
        <w:lastRenderedPageBreak/>
        <w:t xml:space="preserve">baseada na discriminação </w:t>
      </w:r>
      <w:r w:rsidR="0022213C" w:rsidRPr="00D328A2">
        <w:rPr>
          <w:rFonts w:ascii="Gill Sans Std Light" w:hAnsi="Gill Sans Std Light" w:cs="Arial"/>
          <w:szCs w:val="24"/>
          <w:lang w:val="pt-PT"/>
        </w:rPr>
        <w:t>em razão do estado de gravidez da trabalhadora, qualquer que seja a forma de cessação eleita.</w:t>
      </w:r>
    </w:p>
    <w:p w:rsidR="0022213C" w:rsidRPr="00D328A2" w:rsidRDefault="0022213C" w:rsidP="00313794">
      <w:pPr>
        <w:spacing w:after="0" w:line="360" w:lineRule="auto"/>
        <w:jc w:val="both"/>
        <w:rPr>
          <w:rFonts w:ascii="Gill Sans Std Light" w:hAnsi="Gill Sans Std Light" w:cs="Arial"/>
          <w:szCs w:val="24"/>
          <w:lang w:val="pt-PT"/>
        </w:rPr>
      </w:pPr>
    </w:p>
    <w:p w:rsidR="006328BE" w:rsidRPr="00D328A2" w:rsidRDefault="0022213C" w:rsidP="00313794">
      <w:pPr>
        <w:spacing w:after="0" w:line="360" w:lineRule="auto"/>
        <w:jc w:val="both"/>
        <w:rPr>
          <w:rFonts w:ascii="Gill Sans Std Light" w:hAnsi="Gill Sans Std Light" w:cs="Arial"/>
          <w:szCs w:val="24"/>
          <w:lang w:val="pt-PT"/>
        </w:rPr>
      </w:pPr>
      <w:r w:rsidRPr="00D328A2">
        <w:rPr>
          <w:rFonts w:ascii="Gill Sans Std Light" w:hAnsi="Gill Sans Std Light" w:cs="Arial"/>
          <w:szCs w:val="24"/>
          <w:lang w:val="pt-PT"/>
        </w:rPr>
        <w:t xml:space="preserve">Igualmente, como forma de manter o equilíbrio entre os direitos do homem e da mulher na lei, a mesma deverá estender a protecção ao trabalhador pai, </w:t>
      </w:r>
      <w:r w:rsidR="006328BE" w:rsidRPr="00D328A2">
        <w:rPr>
          <w:rFonts w:ascii="Gill Sans Std Light" w:hAnsi="Gill Sans Std Light" w:cs="Arial"/>
          <w:szCs w:val="24"/>
          <w:lang w:val="pt-PT"/>
        </w:rPr>
        <w:t>em razão da condição de gravidez da sua esposa, contra qualquer forma de discriminação.</w:t>
      </w:r>
    </w:p>
    <w:p w:rsidR="006328BE" w:rsidRPr="00D328A2" w:rsidRDefault="006328BE" w:rsidP="00313794">
      <w:pPr>
        <w:spacing w:after="0" w:line="360" w:lineRule="auto"/>
        <w:jc w:val="both"/>
        <w:rPr>
          <w:rFonts w:ascii="Gill Sans Std Light" w:hAnsi="Gill Sans Std Light" w:cs="Arial"/>
          <w:szCs w:val="24"/>
          <w:lang w:val="pt-PT"/>
        </w:rPr>
      </w:pPr>
    </w:p>
    <w:p w:rsidR="00313794" w:rsidRPr="00D328A2" w:rsidRDefault="006328BE" w:rsidP="00313794">
      <w:pPr>
        <w:spacing w:after="0" w:line="360" w:lineRule="auto"/>
        <w:jc w:val="both"/>
        <w:rPr>
          <w:rFonts w:ascii="Gill Sans Std Light" w:hAnsi="Gill Sans Std Light" w:cs="Arial"/>
          <w:szCs w:val="24"/>
          <w:lang w:val="pt-PT"/>
        </w:rPr>
      </w:pPr>
      <w:r w:rsidRPr="00D328A2">
        <w:rPr>
          <w:rFonts w:ascii="Gill Sans Std Light" w:hAnsi="Gill Sans Std Light" w:cs="Arial"/>
          <w:szCs w:val="24"/>
          <w:lang w:val="pt-PT"/>
        </w:rPr>
        <w:t xml:space="preserve">Assim, </w:t>
      </w:r>
      <w:r w:rsidR="00313794" w:rsidRPr="00D328A2">
        <w:rPr>
          <w:rFonts w:ascii="Gill Sans Std Light" w:hAnsi="Gill Sans Std Light" w:cs="Arial"/>
          <w:szCs w:val="24"/>
          <w:lang w:val="pt-PT"/>
        </w:rPr>
        <w:t xml:space="preserve">indicar o tratamento para as situações do despedimento da trabalhadora, sem justa causa, </w:t>
      </w:r>
      <w:r w:rsidR="00BA32E6" w:rsidRPr="00D328A2">
        <w:rPr>
          <w:rFonts w:ascii="Gill Sans Std Light" w:hAnsi="Gill Sans Std Light" w:cs="Arial"/>
          <w:szCs w:val="24"/>
          <w:lang w:val="pt-PT"/>
        </w:rPr>
        <w:t xml:space="preserve">e baseada na discriminação devido a sua condição de </w:t>
      </w:r>
      <w:r w:rsidR="00313794" w:rsidRPr="00D328A2">
        <w:rPr>
          <w:rFonts w:ascii="Gill Sans Std Light" w:hAnsi="Gill Sans Std Light" w:cs="Arial"/>
          <w:szCs w:val="24"/>
          <w:lang w:val="pt-PT"/>
        </w:rPr>
        <w:t xml:space="preserve">gravidez ou durante o período de amamentação, incluindo </w:t>
      </w:r>
      <w:r w:rsidR="00313794" w:rsidRPr="00D328A2">
        <w:rPr>
          <w:rFonts w:ascii="Gill Sans Std Light" w:hAnsi="Gill Sans Std Light"/>
          <w:szCs w:val="24"/>
          <w:lang w:val="pt-PT"/>
        </w:rPr>
        <w:t>esclarecer as consequências (indemnização / reintegração). Caso a consequência seja a mesma aplicável no regime geral, pensamos que este preceito deva ser removido pois não acrescenta qualquer valor</w:t>
      </w:r>
      <w:r w:rsidR="00313794" w:rsidRPr="00D328A2">
        <w:rPr>
          <w:rFonts w:ascii="Gill Sans Std Light" w:hAnsi="Gill Sans Std Light" w:cs="Arial"/>
          <w:szCs w:val="24"/>
          <w:lang w:val="pt-PT"/>
        </w:rPr>
        <w:t>.</w:t>
      </w:r>
    </w:p>
    <w:p w:rsidR="00313794" w:rsidRPr="00D328A2" w:rsidRDefault="00313794" w:rsidP="007021C4">
      <w:pPr>
        <w:spacing w:after="0" w:line="240" w:lineRule="auto"/>
        <w:jc w:val="both"/>
        <w:rPr>
          <w:rFonts w:ascii="Gill Sans Std Light" w:hAnsi="Gill Sans Std Light" w:cs="Arial"/>
          <w:szCs w:val="24"/>
          <w:lang w:val="pt-PT"/>
        </w:rPr>
      </w:pPr>
    </w:p>
    <w:p w:rsidR="00313794" w:rsidRPr="00D328A2" w:rsidRDefault="00313794" w:rsidP="00313794">
      <w:pPr>
        <w:spacing w:after="0" w:line="360" w:lineRule="auto"/>
        <w:jc w:val="both"/>
        <w:rPr>
          <w:rFonts w:ascii="Gill Sans Std Light" w:hAnsi="Gill Sans Std Light" w:cs="Arial"/>
          <w:szCs w:val="24"/>
          <w:lang w:val="pt-PT"/>
        </w:rPr>
      </w:pPr>
      <w:r w:rsidRPr="00D328A2">
        <w:rPr>
          <w:rFonts w:ascii="Gill Sans Std Light" w:hAnsi="Gill Sans Std Light" w:cs="Arial"/>
          <w:szCs w:val="24"/>
          <w:lang w:val="pt-PT"/>
        </w:rPr>
        <w:t xml:space="preserve">A lei deve </w:t>
      </w:r>
      <w:r w:rsidR="001F0BFE" w:rsidRPr="00D328A2">
        <w:rPr>
          <w:rFonts w:ascii="Gill Sans Std Light" w:hAnsi="Gill Sans Std Light" w:cs="Arial"/>
          <w:szCs w:val="24"/>
          <w:lang w:val="pt-PT"/>
        </w:rPr>
        <w:t xml:space="preserve">ainda </w:t>
      </w:r>
      <w:r w:rsidRPr="00D328A2">
        <w:rPr>
          <w:rFonts w:ascii="Gill Sans Std Light" w:hAnsi="Gill Sans Std Light" w:cs="Arial"/>
          <w:szCs w:val="24"/>
          <w:lang w:val="pt-PT"/>
        </w:rPr>
        <w:t xml:space="preserve">estender os direitos especiais da mulher trabalhadora ao pai, </w:t>
      </w:r>
      <w:proofErr w:type="spellStart"/>
      <w:r w:rsidR="001F0BFE" w:rsidRPr="00D328A2">
        <w:rPr>
          <w:rFonts w:ascii="Gill Sans Std Light" w:hAnsi="Gill Sans Std Light" w:cs="Arial"/>
          <w:szCs w:val="24"/>
          <w:lang w:val="pt-PT"/>
        </w:rPr>
        <w:t>aos</w:t>
      </w:r>
      <w:r w:rsidRPr="00D328A2">
        <w:rPr>
          <w:rFonts w:ascii="Gill Sans Std Light" w:hAnsi="Gill Sans Std Light" w:cs="Arial"/>
          <w:szCs w:val="24"/>
          <w:lang w:val="pt-PT"/>
        </w:rPr>
        <w:t>casos</w:t>
      </w:r>
      <w:proofErr w:type="spellEnd"/>
      <w:r w:rsidRPr="00D328A2">
        <w:rPr>
          <w:rFonts w:ascii="Gill Sans Std Light" w:hAnsi="Gill Sans Std Light" w:cs="Arial"/>
          <w:szCs w:val="24"/>
          <w:lang w:val="pt-PT"/>
        </w:rPr>
        <w:t xml:space="preserve"> de morte da mãe ou nos casos em que a mãe não esteja em condições de cuidar de si e da criança, incluindo uma previsão nos seguintes moldes: “</w:t>
      </w:r>
      <w:r w:rsidRPr="00D328A2">
        <w:rPr>
          <w:rFonts w:ascii="Gill Sans Std Light" w:hAnsi="Gill Sans Std Light" w:cs="Arial"/>
          <w:i/>
          <w:szCs w:val="24"/>
          <w:lang w:val="pt-PT"/>
        </w:rPr>
        <w:t>os direitos da mulher trabalhadora previstos na presente lei</w:t>
      </w:r>
      <w:proofErr w:type="gramStart"/>
      <w:r w:rsidRPr="00D328A2">
        <w:rPr>
          <w:rFonts w:ascii="Gill Sans Std Light" w:hAnsi="Gill Sans Std Light" w:cs="Arial"/>
          <w:i/>
          <w:szCs w:val="24"/>
          <w:lang w:val="pt-PT"/>
        </w:rPr>
        <w:t>,</w:t>
      </w:r>
      <w:proofErr w:type="gramEnd"/>
      <w:r w:rsidRPr="00D328A2">
        <w:rPr>
          <w:rFonts w:ascii="Gill Sans Std Light" w:hAnsi="Gill Sans Std Light" w:cs="Arial"/>
          <w:i/>
          <w:szCs w:val="24"/>
          <w:lang w:val="pt-PT"/>
        </w:rPr>
        <w:t xml:space="preserve"> aplicam-se com as necessárias adaptações ao pai, </w:t>
      </w:r>
      <w:r w:rsidR="001F0BFE" w:rsidRPr="00D328A2">
        <w:rPr>
          <w:rFonts w:ascii="Gill Sans Std Light" w:hAnsi="Gill Sans Std Light" w:cs="Arial"/>
          <w:i/>
          <w:szCs w:val="24"/>
          <w:lang w:val="pt-PT"/>
        </w:rPr>
        <w:t xml:space="preserve">incluindo </w:t>
      </w:r>
      <w:r w:rsidRPr="00D328A2">
        <w:rPr>
          <w:rFonts w:ascii="Gill Sans Std Light" w:hAnsi="Gill Sans Std Light" w:cs="Arial"/>
          <w:i/>
          <w:szCs w:val="24"/>
          <w:lang w:val="pt-PT"/>
        </w:rPr>
        <w:t>nos casos de ausência da mãe ou nos casos em que aquela se encontre impossibilitada de cuidar de si ou da criança</w:t>
      </w:r>
      <w:r w:rsidRPr="00D328A2">
        <w:rPr>
          <w:rFonts w:ascii="Gill Sans Std Light" w:hAnsi="Gill Sans Std Light" w:cs="Arial"/>
          <w:szCs w:val="24"/>
          <w:lang w:val="pt-PT"/>
        </w:rPr>
        <w:t>.”</w:t>
      </w:r>
    </w:p>
    <w:p w:rsidR="00313794" w:rsidRPr="00D328A2" w:rsidRDefault="00313794" w:rsidP="007021C4">
      <w:pPr>
        <w:spacing w:after="0" w:line="240" w:lineRule="auto"/>
        <w:jc w:val="both"/>
        <w:rPr>
          <w:rFonts w:ascii="Gill Sans Std Light" w:hAnsi="Gill Sans Std Light" w:cs="Arial"/>
          <w:szCs w:val="24"/>
          <w:lang w:val="pt-PT"/>
        </w:rPr>
      </w:pPr>
    </w:p>
    <w:p w:rsidR="00313794" w:rsidRPr="00D328A2" w:rsidRDefault="00313794" w:rsidP="00313794">
      <w:pPr>
        <w:spacing w:after="0" w:line="360" w:lineRule="auto"/>
        <w:jc w:val="both"/>
        <w:rPr>
          <w:rFonts w:ascii="Gill Sans Std Light" w:hAnsi="Gill Sans Std Light" w:cs="Arial"/>
          <w:szCs w:val="24"/>
          <w:lang w:val="pt-PT"/>
        </w:rPr>
      </w:pPr>
      <w:r w:rsidRPr="00D328A2">
        <w:rPr>
          <w:rFonts w:ascii="Gill Sans Std Light" w:hAnsi="Gill Sans Std Light" w:cs="Arial"/>
          <w:szCs w:val="24"/>
          <w:lang w:val="pt-PT"/>
        </w:rPr>
        <w:t>E</w:t>
      </w:r>
      <w:r w:rsidRPr="00D328A2">
        <w:rPr>
          <w:rFonts w:ascii="Gill Sans Std Light" w:hAnsi="Gill Sans Std Light"/>
          <w:szCs w:val="24"/>
          <w:lang w:val="pt-PT"/>
        </w:rPr>
        <w:t>sta abordagem permitirá, por um lado eliminar a discriminação em função do género, e por outro que o pai possa contribuir para o bem-estar da mãe e da criança quando a trabalhadora se encontre impossibilitada.</w:t>
      </w:r>
    </w:p>
    <w:p w:rsidR="004A29BA" w:rsidRDefault="004A29BA" w:rsidP="007021C4">
      <w:pPr>
        <w:spacing w:after="0" w:line="240" w:lineRule="auto"/>
        <w:jc w:val="both"/>
        <w:rPr>
          <w:rFonts w:ascii="Gill Sans Std Light" w:hAnsi="Gill Sans Std Light"/>
          <w:b/>
          <w:szCs w:val="24"/>
          <w:lang w:val="pt-PT"/>
        </w:rPr>
      </w:pPr>
    </w:p>
    <w:p w:rsidR="004A29BA" w:rsidRPr="00D328A2" w:rsidRDefault="004A29BA" w:rsidP="007021C4">
      <w:pPr>
        <w:spacing w:after="0" w:line="240" w:lineRule="auto"/>
        <w:jc w:val="both"/>
        <w:rPr>
          <w:rFonts w:ascii="Gill Sans Std Light" w:hAnsi="Gill Sans Std Light"/>
          <w:b/>
          <w:szCs w:val="24"/>
          <w:lang w:val="pt-PT"/>
        </w:rPr>
      </w:pPr>
    </w:p>
    <w:p w:rsidR="008309C5" w:rsidRPr="001D0CC2" w:rsidRDefault="00D33C67" w:rsidP="00FC0CB5">
      <w:pPr>
        <w:pStyle w:val="Heading3"/>
        <w:numPr>
          <w:ilvl w:val="2"/>
          <w:numId w:val="28"/>
        </w:numPr>
        <w:ind w:left="709"/>
        <w:rPr>
          <w:lang w:val="pt-PT"/>
        </w:rPr>
      </w:pPr>
      <w:bookmarkStart w:id="14" w:name="_Toc518042815"/>
      <w:r w:rsidRPr="001D0CC2">
        <w:rPr>
          <w:lang w:val="pt-PT"/>
        </w:rPr>
        <w:t>Interrupção do trabalho diário para aleitamento</w:t>
      </w:r>
      <w:bookmarkEnd w:id="14"/>
    </w:p>
    <w:p w:rsidR="00E82FC3" w:rsidRPr="00D328A2" w:rsidRDefault="00E82FC3" w:rsidP="007021C4">
      <w:pPr>
        <w:tabs>
          <w:tab w:val="right" w:pos="6403"/>
        </w:tabs>
        <w:spacing w:after="0" w:line="240" w:lineRule="auto"/>
        <w:jc w:val="both"/>
        <w:rPr>
          <w:rFonts w:ascii="Gill Sans Std Light" w:hAnsi="Gill Sans Std Light"/>
          <w:szCs w:val="24"/>
          <w:lang w:val="pt-PT"/>
        </w:rPr>
      </w:pPr>
    </w:p>
    <w:p w:rsidR="00735E41" w:rsidRPr="00D328A2" w:rsidRDefault="00735E41" w:rsidP="00062385">
      <w:pPr>
        <w:tabs>
          <w:tab w:val="right" w:pos="6403"/>
        </w:tabs>
        <w:spacing w:after="0" w:line="360" w:lineRule="auto"/>
        <w:jc w:val="both"/>
        <w:rPr>
          <w:rFonts w:ascii="Gill Sans Std Light" w:hAnsi="Gill Sans Std Light"/>
          <w:szCs w:val="24"/>
          <w:lang w:val="pt-PT"/>
        </w:rPr>
      </w:pPr>
      <w:r w:rsidRPr="00D328A2">
        <w:rPr>
          <w:rFonts w:ascii="Gill Sans Std Light" w:hAnsi="Gill Sans Std Light"/>
          <w:szCs w:val="24"/>
          <w:lang w:val="pt-PT"/>
        </w:rPr>
        <w:t>À mulher trabalhadora é reconhecido o direito de interromper o seu trabalho diário para a amamentação da criança</w:t>
      </w:r>
      <w:r w:rsidR="00020DE2" w:rsidRPr="00D328A2">
        <w:rPr>
          <w:rFonts w:ascii="Gill Sans Std Light" w:hAnsi="Gill Sans Std Light"/>
          <w:szCs w:val="24"/>
          <w:lang w:val="pt-PT"/>
        </w:rPr>
        <w:t>. Entretanto, existe</w:t>
      </w:r>
      <w:r w:rsidR="0012407D" w:rsidRPr="00D328A2">
        <w:rPr>
          <w:rFonts w:ascii="Gill Sans Std Light" w:hAnsi="Gill Sans Std Light"/>
          <w:szCs w:val="24"/>
          <w:lang w:val="pt-PT"/>
        </w:rPr>
        <w:t xml:space="preserve">m diferentes interpretações sobre </w:t>
      </w:r>
      <w:proofErr w:type="gramStart"/>
      <w:r w:rsidR="0012407D" w:rsidRPr="00D328A2">
        <w:rPr>
          <w:rFonts w:ascii="Gill Sans Std Light" w:hAnsi="Gill Sans Std Light"/>
          <w:szCs w:val="24"/>
          <w:lang w:val="pt-PT"/>
        </w:rPr>
        <w:t xml:space="preserve">as </w:t>
      </w:r>
      <w:r w:rsidRPr="00D328A2">
        <w:rPr>
          <w:rFonts w:ascii="Gill Sans Std Light" w:hAnsi="Gill Sans Std Light"/>
          <w:szCs w:val="24"/>
          <w:lang w:val="pt-PT"/>
        </w:rPr>
        <w:t xml:space="preserve"> balizas</w:t>
      </w:r>
      <w:proofErr w:type="gramEnd"/>
      <w:r w:rsidRPr="00D328A2">
        <w:rPr>
          <w:rFonts w:ascii="Gill Sans Std Light" w:hAnsi="Gill Sans Std Light"/>
          <w:szCs w:val="24"/>
          <w:lang w:val="pt-PT"/>
        </w:rPr>
        <w:t xml:space="preserve"> temporais a observar para </w:t>
      </w:r>
      <w:r w:rsidR="0012407D" w:rsidRPr="00D328A2">
        <w:rPr>
          <w:rFonts w:ascii="Gill Sans Std Light" w:hAnsi="Gill Sans Std Light"/>
          <w:szCs w:val="24"/>
          <w:lang w:val="pt-PT"/>
        </w:rPr>
        <w:t>o exercício deste direito</w:t>
      </w:r>
      <w:r w:rsidRPr="00D328A2">
        <w:rPr>
          <w:rFonts w:ascii="Gill Sans Std Light" w:hAnsi="Gill Sans Std Light"/>
          <w:szCs w:val="24"/>
          <w:lang w:val="pt-PT"/>
        </w:rPr>
        <w:t>.</w:t>
      </w:r>
    </w:p>
    <w:p w:rsidR="00735E41" w:rsidRPr="00D328A2" w:rsidRDefault="00735E41" w:rsidP="00062385">
      <w:pPr>
        <w:tabs>
          <w:tab w:val="right" w:pos="6403"/>
        </w:tabs>
        <w:spacing w:after="0" w:line="360" w:lineRule="auto"/>
        <w:jc w:val="both"/>
        <w:rPr>
          <w:rFonts w:ascii="Gill Sans Std Light" w:hAnsi="Gill Sans Std Light"/>
          <w:szCs w:val="24"/>
          <w:lang w:val="pt-PT"/>
        </w:rPr>
      </w:pPr>
    </w:p>
    <w:p w:rsidR="008B61BA" w:rsidRPr="00D328A2" w:rsidRDefault="00735E41" w:rsidP="004F7860">
      <w:pPr>
        <w:tabs>
          <w:tab w:val="right" w:pos="6403"/>
        </w:tabs>
        <w:spacing w:after="0" w:line="360" w:lineRule="auto"/>
        <w:jc w:val="both"/>
        <w:rPr>
          <w:rFonts w:ascii="Gill Sans Std Light" w:hAnsi="Gill Sans Std Light" w:cs="Arial"/>
          <w:szCs w:val="24"/>
          <w:lang w:val="pt-PT"/>
        </w:rPr>
      </w:pPr>
      <w:r w:rsidRPr="00D328A2">
        <w:rPr>
          <w:rFonts w:ascii="Gill Sans Std Light" w:hAnsi="Gill Sans Std Light"/>
          <w:szCs w:val="24"/>
          <w:lang w:val="pt-PT"/>
        </w:rPr>
        <w:t>Existe a n</w:t>
      </w:r>
      <w:r w:rsidR="00E82FC3" w:rsidRPr="00D328A2">
        <w:rPr>
          <w:rFonts w:ascii="Gill Sans Std Light" w:hAnsi="Gill Sans Std Light"/>
          <w:szCs w:val="24"/>
          <w:lang w:val="pt-PT"/>
        </w:rPr>
        <w:t xml:space="preserve">ecessidade de clarificação do período a partir do qual inicia a contagem do ano para a interrupção do trabalho diário </w:t>
      </w:r>
      <w:r w:rsidR="0012407D" w:rsidRPr="00D328A2">
        <w:rPr>
          <w:rFonts w:ascii="Gill Sans Std Light" w:hAnsi="Gill Sans Std Light"/>
          <w:szCs w:val="24"/>
          <w:lang w:val="pt-PT"/>
        </w:rPr>
        <w:t>para fins</w:t>
      </w:r>
      <w:r w:rsidR="00E82FC3" w:rsidRPr="00D328A2">
        <w:rPr>
          <w:rFonts w:ascii="Gill Sans Std Light" w:hAnsi="Gill Sans Std Light"/>
          <w:szCs w:val="24"/>
          <w:lang w:val="pt-PT"/>
        </w:rPr>
        <w:t xml:space="preserve"> de aleitamento da criança nos termos da alínea </w:t>
      </w:r>
      <w:r w:rsidR="008309C5" w:rsidRPr="00D328A2">
        <w:rPr>
          <w:rFonts w:ascii="Gill Sans Std Light" w:hAnsi="Gill Sans Std Light" w:cs="Arial"/>
          <w:szCs w:val="24"/>
          <w:lang w:val="pt-PT"/>
        </w:rPr>
        <w:t>c) nº 1 do artigo 11</w:t>
      </w:r>
      <w:r w:rsidR="00FF319E" w:rsidRPr="00D328A2">
        <w:rPr>
          <w:rFonts w:ascii="Gill Sans Std Light" w:hAnsi="Gill Sans Std Light" w:cs="Arial"/>
          <w:szCs w:val="24"/>
          <w:lang w:val="pt-PT"/>
        </w:rPr>
        <w:t xml:space="preserve">, </w:t>
      </w:r>
      <w:r w:rsidR="0012407D" w:rsidRPr="00D328A2">
        <w:rPr>
          <w:rFonts w:ascii="Gill Sans Std Light" w:hAnsi="Gill Sans Std Light" w:cs="Arial"/>
          <w:szCs w:val="24"/>
          <w:lang w:val="pt-PT"/>
        </w:rPr>
        <w:t xml:space="preserve">i.e., </w:t>
      </w:r>
      <w:r w:rsidR="00FF319E" w:rsidRPr="00D328A2">
        <w:rPr>
          <w:rFonts w:ascii="Gill Sans Std Light" w:hAnsi="Gill Sans Std Light" w:cs="Arial"/>
          <w:szCs w:val="24"/>
          <w:lang w:val="pt-PT"/>
        </w:rPr>
        <w:t xml:space="preserve">se o mesmo inicia </w:t>
      </w:r>
      <w:r w:rsidR="008B61BA" w:rsidRPr="00D328A2">
        <w:rPr>
          <w:rFonts w:ascii="Gill Sans Std Light" w:hAnsi="Gill Sans Std Light" w:cs="Arial"/>
          <w:szCs w:val="24"/>
          <w:lang w:val="pt-PT"/>
        </w:rPr>
        <w:t>na data do parto ou aquando do regresso da trabalhadora ao trabal</w:t>
      </w:r>
      <w:r w:rsidR="00807F62" w:rsidRPr="00D328A2">
        <w:rPr>
          <w:rFonts w:ascii="Gill Sans Std Light" w:hAnsi="Gill Sans Std Light" w:cs="Arial"/>
          <w:szCs w:val="24"/>
          <w:lang w:val="pt-PT"/>
        </w:rPr>
        <w:t>h</w:t>
      </w:r>
      <w:r w:rsidR="008B61BA" w:rsidRPr="00D328A2">
        <w:rPr>
          <w:rFonts w:ascii="Gill Sans Std Light" w:hAnsi="Gill Sans Std Light" w:cs="Arial"/>
          <w:szCs w:val="24"/>
          <w:lang w:val="pt-PT"/>
        </w:rPr>
        <w:t>o, após a licença de parto.</w:t>
      </w:r>
    </w:p>
    <w:p w:rsidR="008B61BA" w:rsidRPr="00D328A2" w:rsidRDefault="008B61BA" w:rsidP="004F7860">
      <w:pPr>
        <w:tabs>
          <w:tab w:val="right" w:pos="6403"/>
        </w:tabs>
        <w:spacing w:after="0" w:line="360" w:lineRule="auto"/>
        <w:jc w:val="both"/>
        <w:rPr>
          <w:rFonts w:ascii="Gill Sans Std Light" w:hAnsi="Gill Sans Std Light" w:cs="Arial"/>
          <w:szCs w:val="24"/>
          <w:lang w:val="pt-PT"/>
        </w:rPr>
      </w:pPr>
    </w:p>
    <w:p w:rsidR="008309C5" w:rsidRPr="00D328A2" w:rsidRDefault="008B61BA" w:rsidP="004F7860">
      <w:pPr>
        <w:tabs>
          <w:tab w:val="right" w:pos="6403"/>
        </w:tabs>
        <w:spacing w:after="0" w:line="360" w:lineRule="auto"/>
        <w:jc w:val="both"/>
        <w:rPr>
          <w:rFonts w:ascii="Gill Sans Std Light" w:hAnsi="Gill Sans Std Light" w:cs="Arial"/>
          <w:szCs w:val="24"/>
          <w:lang w:val="pt-PT"/>
        </w:rPr>
      </w:pPr>
      <w:r w:rsidRPr="00D328A2">
        <w:rPr>
          <w:rFonts w:ascii="Gill Sans Std Light" w:hAnsi="Gill Sans Std Light" w:cs="Arial"/>
          <w:szCs w:val="24"/>
          <w:lang w:val="pt-PT"/>
        </w:rPr>
        <w:t>Em nosso entender, este período deveria iniciar após o fim da licen</w:t>
      </w:r>
      <w:r w:rsidR="005303CE" w:rsidRPr="00D328A2">
        <w:rPr>
          <w:rFonts w:ascii="Gill Sans Std Light" w:hAnsi="Gill Sans Std Light" w:cs="Arial"/>
          <w:szCs w:val="24"/>
          <w:lang w:val="pt-PT"/>
        </w:rPr>
        <w:t>ça por maternidade</w:t>
      </w:r>
      <w:r w:rsidRPr="00D328A2">
        <w:rPr>
          <w:rFonts w:ascii="Gill Sans Std Light" w:hAnsi="Gill Sans Std Light" w:cs="Arial"/>
          <w:szCs w:val="24"/>
          <w:lang w:val="pt-PT"/>
        </w:rPr>
        <w:t xml:space="preserve"> estabelecida pela legisla</w:t>
      </w:r>
      <w:r w:rsidR="005303CE" w:rsidRPr="00D328A2">
        <w:rPr>
          <w:rFonts w:ascii="Gill Sans Std Light" w:hAnsi="Gill Sans Std Light" w:cs="Arial"/>
          <w:szCs w:val="24"/>
          <w:lang w:val="pt-PT"/>
        </w:rPr>
        <w:t>ção laboral, n</w:t>
      </w:r>
      <w:r w:rsidRPr="00D328A2">
        <w:rPr>
          <w:rFonts w:ascii="Gill Sans Std Light" w:hAnsi="Gill Sans Std Light" w:cs="Arial"/>
          <w:szCs w:val="24"/>
          <w:lang w:val="pt-PT"/>
        </w:rPr>
        <w:t xml:space="preserve">ão se aplicando às situações em que trabalhadora </w:t>
      </w:r>
      <w:r w:rsidR="001955BA" w:rsidRPr="00D328A2">
        <w:rPr>
          <w:rFonts w:ascii="Gill Sans Std Light" w:hAnsi="Gill Sans Std Light" w:cs="Arial"/>
          <w:szCs w:val="24"/>
          <w:lang w:val="pt-PT"/>
        </w:rPr>
        <w:t xml:space="preserve">acumula o período de licença com as férias anuais, nem as situações em que </w:t>
      </w:r>
      <w:r w:rsidR="005303CE" w:rsidRPr="00D328A2">
        <w:rPr>
          <w:rFonts w:ascii="Gill Sans Std Light" w:hAnsi="Gill Sans Std Light" w:cs="Arial"/>
          <w:szCs w:val="24"/>
          <w:lang w:val="pt-PT"/>
        </w:rPr>
        <w:t>a entidade empregadora confira períodos de licença por maternidade maiores.</w:t>
      </w:r>
    </w:p>
    <w:p w:rsidR="00807F62" w:rsidRPr="00D328A2" w:rsidRDefault="00807F62" w:rsidP="004F7860">
      <w:pPr>
        <w:tabs>
          <w:tab w:val="right" w:pos="6403"/>
        </w:tabs>
        <w:spacing w:after="0" w:line="360" w:lineRule="auto"/>
        <w:jc w:val="both"/>
        <w:rPr>
          <w:rFonts w:ascii="Gill Sans Std Light" w:hAnsi="Gill Sans Std Light" w:cs="Arial"/>
          <w:szCs w:val="24"/>
          <w:lang w:val="pt-PT"/>
        </w:rPr>
      </w:pPr>
    </w:p>
    <w:p w:rsidR="00807F62" w:rsidRPr="00D328A2" w:rsidRDefault="00807F62" w:rsidP="004F7860">
      <w:pPr>
        <w:tabs>
          <w:tab w:val="right" w:pos="6403"/>
        </w:tabs>
        <w:spacing w:after="0" w:line="360" w:lineRule="auto"/>
        <w:jc w:val="both"/>
        <w:rPr>
          <w:rFonts w:ascii="Gill Sans Std Light" w:hAnsi="Gill Sans Std Light" w:cs="Arial"/>
          <w:szCs w:val="24"/>
          <w:lang w:val="pt-PT"/>
        </w:rPr>
      </w:pPr>
      <w:r w:rsidRPr="00D328A2">
        <w:rPr>
          <w:rFonts w:ascii="Gill Sans Std Light" w:hAnsi="Gill Sans Std Light" w:cs="Arial"/>
          <w:szCs w:val="24"/>
          <w:lang w:val="pt-PT"/>
        </w:rPr>
        <w:t>O direito português é muito permissivo no que respeita ao prazo, estabelecendo apenas que este é concedido pelo período em que durar a amamentação, havendo lugar, mediante pedido da mãe</w:t>
      </w:r>
      <w:r w:rsidRPr="00D328A2">
        <w:rPr>
          <w:rStyle w:val="FootnoteReference"/>
          <w:rFonts w:ascii="Gill Sans Std Light" w:hAnsi="Gill Sans Std Light" w:cs="Arial"/>
          <w:szCs w:val="24"/>
          <w:lang w:val="pt-PT"/>
        </w:rPr>
        <w:footnoteReference w:id="6"/>
      </w:r>
      <w:r w:rsidRPr="00D328A2">
        <w:rPr>
          <w:rFonts w:ascii="Gill Sans Std Light" w:hAnsi="Gill Sans Std Light" w:cs="Arial"/>
          <w:szCs w:val="24"/>
          <w:lang w:val="pt-PT"/>
        </w:rPr>
        <w:t xml:space="preserve">. </w:t>
      </w:r>
    </w:p>
    <w:p w:rsidR="00807F62" w:rsidRPr="00D328A2" w:rsidRDefault="00807F62" w:rsidP="004F7860">
      <w:pPr>
        <w:tabs>
          <w:tab w:val="right" w:pos="6403"/>
        </w:tabs>
        <w:spacing w:after="0" w:line="360" w:lineRule="auto"/>
        <w:jc w:val="both"/>
        <w:rPr>
          <w:rFonts w:ascii="Gill Sans Std Light" w:hAnsi="Gill Sans Std Light" w:cs="Arial"/>
          <w:szCs w:val="24"/>
          <w:lang w:val="pt-PT"/>
        </w:rPr>
      </w:pPr>
    </w:p>
    <w:p w:rsidR="00807F62" w:rsidRPr="00D328A2" w:rsidRDefault="00807F62" w:rsidP="004F7860">
      <w:pPr>
        <w:tabs>
          <w:tab w:val="right" w:pos="6403"/>
        </w:tabs>
        <w:spacing w:after="0" w:line="360" w:lineRule="auto"/>
        <w:jc w:val="both"/>
        <w:rPr>
          <w:rFonts w:ascii="Gill Sans Std Light" w:hAnsi="Gill Sans Std Light" w:cs="Arial"/>
          <w:szCs w:val="24"/>
          <w:lang w:val="pt-PT"/>
        </w:rPr>
      </w:pPr>
      <w:r w:rsidRPr="00D328A2">
        <w:rPr>
          <w:rFonts w:ascii="Gill Sans Std Light" w:hAnsi="Gill Sans Std Light" w:cs="Arial"/>
          <w:szCs w:val="24"/>
          <w:lang w:val="pt-PT"/>
        </w:rPr>
        <w:t>É compreensível que assim seja, tendo em conta a extensão do prazo de licença de maternidade que é normalmente mais longo no caso</w:t>
      </w:r>
      <w:r w:rsidR="007F2A98" w:rsidRPr="00D328A2">
        <w:rPr>
          <w:rFonts w:ascii="Gill Sans Std Light" w:hAnsi="Gill Sans Std Light" w:cs="Arial"/>
          <w:szCs w:val="24"/>
          <w:lang w:val="pt-PT"/>
        </w:rPr>
        <w:t xml:space="preserve"> de Portugal</w:t>
      </w:r>
      <w:r w:rsidRPr="00D328A2">
        <w:rPr>
          <w:rFonts w:ascii="Gill Sans Std Light" w:hAnsi="Gill Sans Std Light" w:cs="Arial"/>
          <w:szCs w:val="24"/>
          <w:lang w:val="pt-PT"/>
        </w:rPr>
        <w:t xml:space="preserve">. </w:t>
      </w:r>
    </w:p>
    <w:p w:rsidR="008309C5" w:rsidRPr="00D328A2" w:rsidRDefault="008309C5" w:rsidP="007021C4">
      <w:pPr>
        <w:spacing w:after="0" w:line="240" w:lineRule="auto"/>
        <w:ind w:left="357"/>
        <w:jc w:val="both"/>
        <w:rPr>
          <w:rFonts w:ascii="Gill Sans Std Light" w:hAnsi="Gill Sans Std Light"/>
          <w:b/>
          <w:szCs w:val="24"/>
          <w:lang w:val="pt-PT"/>
        </w:rPr>
      </w:pPr>
    </w:p>
    <w:p w:rsidR="00E82FC3" w:rsidRPr="00D328A2" w:rsidRDefault="00E82FC3" w:rsidP="00FC0CB5">
      <w:pPr>
        <w:pStyle w:val="Heading3"/>
        <w:numPr>
          <w:ilvl w:val="2"/>
          <w:numId w:val="28"/>
        </w:numPr>
        <w:ind w:left="709"/>
        <w:rPr>
          <w:lang w:val="pt-PT"/>
        </w:rPr>
      </w:pPr>
      <w:bookmarkStart w:id="15" w:name="_Toc518042816"/>
      <w:r w:rsidRPr="00D328A2">
        <w:rPr>
          <w:lang w:val="pt-PT"/>
        </w:rPr>
        <w:t>Faltas da mulher trabalhadora</w:t>
      </w:r>
      <w:bookmarkEnd w:id="15"/>
    </w:p>
    <w:p w:rsidR="00E82FC3" w:rsidRPr="00D328A2" w:rsidRDefault="00E82FC3" w:rsidP="004F7860">
      <w:pPr>
        <w:tabs>
          <w:tab w:val="right" w:pos="6403"/>
        </w:tabs>
        <w:spacing w:after="0" w:line="360" w:lineRule="auto"/>
        <w:jc w:val="both"/>
        <w:rPr>
          <w:rFonts w:ascii="Gill Sans Std Light" w:hAnsi="Gill Sans Std Light"/>
          <w:b/>
          <w:szCs w:val="24"/>
          <w:lang w:val="pt-PT"/>
        </w:rPr>
      </w:pPr>
    </w:p>
    <w:p w:rsidR="00D11F5F" w:rsidRPr="00D328A2" w:rsidRDefault="00D11F5F" w:rsidP="00821185">
      <w:pPr>
        <w:spacing w:after="0" w:line="360" w:lineRule="auto"/>
        <w:jc w:val="both"/>
        <w:rPr>
          <w:rFonts w:ascii="Gill Sans Std Light" w:hAnsi="Gill Sans Std Light" w:cs="Arial"/>
          <w:szCs w:val="24"/>
          <w:lang w:val="pt-PT"/>
        </w:rPr>
      </w:pPr>
      <w:r w:rsidRPr="00D328A2">
        <w:rPr>
          <w:rFonts w:ascii="Gill Sans Std Light" w:hAnsi="Gill Sans Std Light" w:cs="Arial"/>
          <w:szCs w:val="24"/>
          <w:lang w:val="pt-PT"/>
        </w:rPr>
        <w:t xml:space="preserve">A mulher trabalhadora pode cometer até 30 dias por ano de faltas justificadas para prestar assistência aos seus filhos. </w:t>
      </w:r>
    </w:p>
    <w:p w:rsidR="00D11F5F" w:rsidRPr="00D328A2" w:rsidRDefault="00D11F5F" w:rsidP="00821185">
      <w:pPr>
        <w:spacing w:after="0" w:line="360" w:lineRule="auto"/>
        <w:jc w:val="both"/>
        <w:rPr>
          <w:rFonts w:asciiTheme="minorHAnsi" w:hAnsiTheme="minorHAnsi"/>
          <w:sz w:val="22"/>
          <w:lang w:val="pt-PT"/>
        </w:rPr>
      </w:pPr>
    </w:p>
    <w:p w:rsidR="008309C5" w:rsidRPr="00D328A2" w:rsidRDefault="00E82FC3" w:rsidP="004F7860">
      <w:pPr>
        <w:spacing w:after="0" w:line="360" w:lineRule="auto"/>
        <w:jc w:val="both"/>
        <w:rPr>
          <w:rFonts w:ascii="Gill Sans Std Light" w:hAnsi="Gill Sans Std Light"/>
          <w:b/>
          <w:lang w:val="pt-PT"/>
        </w:rPr>
      </w:pPr>
      <w:r w:rsidRPr="00D328A2">
        <w:rPr>
          <w:rFonts w:ascii="Gill Sans Std Light" w:hAnsi="Gill Sans Std Light" w:cs="Arial"/>
          <w:szCs w:val="24"/>
          <w:lang w:val="pt-PT"/>
        </w:rPr>
        <w:t xml:space="preserve">Propõe-se a </w:t>
      </w:r>
      <w:r w:rsidR="00656FC3" w:rsidRPr="00D328A2">
        <w:rPr>
          <w:rFonts w:ascii="Gill Sans Std Light" w:hAnsi="Gill Sans Std Light" w:cs="Arial"/>
          <w:szCs w:val="24"/>
          <w:lang w:val="pt-PT"/>
        </w:rPr>
        <w:t>transferência deste preceito (nº</w:t>
      </w:r>
      <w:r w:rsidRPr="00D328A2">
        <w:rPr>
          <w:rFonts w:ascii="Gill Sans Std Light" w:hAnsi="Gill Sans Std Light" w:cs="Arial"/>
          <w:szCs w:val="24"/>
          <w:lang w:val="pt-PT"/>
        </w:rPr>
        <w:t xml:space="preserve"> 6 do artigo 11) para o artigo 103, n</w:t>
      </w:r>
      <w:r w:rsidR="000208DE" w:rsidRPr="00D328A2">
        <w:rPr>
          <w:rFonts w:ascii="Gill Sans Std Light" w:hAnsi="Gill Sans Std Light" w:cs="Arial"/>
          <w:szCs w:val="24"/>
          <w:lang w:val="pt-PT"/>
        </w:rPr>
        <w:t>º</w:t>
      </w:r>
      <w:r w:rsidRPr="00D328A2">
        <w:rPr>
          <w:rFonts w:ascii="Gill Sans Std Light" w:hAnsi="Gill Sans Std Light" w:cs="Arial"/>
          <w:szCs w:val="24"/>
          <w:lang w:val="pt-PT"/>
        </w:rPr>
        <w:t xml:space="preserve"> 3, e </w:t>
      </w:r>
      <w:r w:rsidR="00656FC3" w:rsidRPr="00D328A2">
        <w:rPr>
          <w:rFonts w:ascii="Gill Sans Std Light" w:hAnsi="Gill Sans Std Light" w:cs="Arial"/>
          <w:szCs w:val="24"/>
          <w:lang w:val="pt-PT"/>
        </w:rPr>
        <w:t xml:space="preserve">o seu </w:t>
      </w:r>
      <w:r w:rsidRPr="00D328A2">
        <w:rPr>
          <w:rFonts w:ascii="Gill Sans Std Light" w:hAnsi="Gill Sans Std Light" w:cs="Arial"/>
          <w:szCs w:val="24"/>
          <w:lang w:val="pt-PT"/>
        </w:rPr>
        <w:t xml:space="preserve">alargamento </w:t>
      </w:r>
      <w:r w:rsidR="00656FC3" w:rsidRPr="00D328A2">
        <w:rPr>
          <w:rFonts w:ascii="Gill Sans Std Light" w:hAnsi="Gill Sans Std Light" w:cs="Arial"/>
          <w:szCs w:val="24"/>
          <w:lang w:val="pt-PT"/>
        </w:rPr>
        <w:t>para abrang</w:t>
      </w:r>
      <w:r w:rsidR="00727346" w:rsidRPr="00D328A2">
        <w:rPr>
          <w:rFonts w:ascii="Gill Sans Std Light" w:hAnsi="Gill Sans Std Light" w:cs="Arial"/>
          <w:szCs w:val="24"/>
          <w:lang w:val="pt-PT"/>
        </w:rPr>
        <w:t>e</w:t>
      </w:r>
      <w:r w:rsidR="00656FC3" w:rsidRPr="00D328A2">
        <w:rPr>
          <w:rFonts w:ascii="Gill Sans Std Light" w:hAnsi="Gill Sans Std Light" w:cs="Arial"/>
          <w:szCs w:val="24"/>
          <w:lang w:val="pt-PT"/>
        </w:rPr>
        <w:t xml:space="preserve">r </w:t>
      </w:r>
      <w:r w:rsidRPr="00D328A2">
        <w:rPr>
          <w:rFonts w:ascii="Gill Sans Std Light" w:hAnsi="Gill Sans Std Light" w:cs="Arial"/>
          <w:szCs w:val="24"/>
          <w:lang w:val="pt-PT"/>
        </w:rPr>
        <w:t xml:space="preserve">o pai </w:t>
      </w:r>
      <w:r w:rsidR="00656FC3" w:rsidRPr="00D328A2">
        <w:rPr>
          <w:rFonts w:ascii="Gill Sans Std Light" w:hAnsi="Gill Sans Std Light" w:cs="Arial"/>
          <w:szCs w:val="24"/>
          <w:lang w:val="pt-PT"/>
        </w:rPr>
        <w:t xml:space="preserve">em relação às faltas em decorrência da </w:t>
      </w:r>
      <w:r w:rsidR="008309C5" w:rsidRPr="00D328A2">
        <w:rPr>
          <w:rFonts w:ascii="Gill Sans Std Light" w:hAnsi="Gill Sans Std Light" w:cs="Arial"/>
          <w:szCs w:val="24"/>
          <w:lang w:val="pt-PT"/>
        </w:rPr>
        <w:t>assistência médica a filhos menores.</w:t>
      </w:r>
    </w:p>
    <w:p w:rsidR="000208DE" w:rsidRPr="00D328A2" w:rsidRDefault="000208DE" w:rsidP="007021C4">
      <w:pPr>
        <w:spacing w:after="0" w:line="240" w:lineRule="auto"/>
        <w:jc w:val="both"/>
        <w:rPr>
          <w:rFonts w:ascii="Gill Sans Std Light" w:hAnsi="Gill Sans Std Light"/>
          <w:szCs w:val="24"/>
          <w:lang w:val="pt-PT"/>
        </w:rPr>
      </w:pPr>
    </w:p>
    <w:p w:rsidR="00D11F5F" w:rsidRPr="00D328A2" w:rsidRDefault="00D11F5F" w:rsidP="00821185">
      <w:pPr>
        <w:spacing w:after="0" w:line="360" w:lineRule="auto"/>
        <w:jc w:val="both"/>
        <w:rPr>
          <w:rFonts w:ascii="Gill Sans Std Light" w:hAnsi="Gill Sans Std Light" w:cs="Arial"/>
          <w:szCs w:val="24"/>
          <w:lang w:val="pt-PT"/>
        </w:rPr>
      </w:pPr>
      <w:r w:rsidRPr="00D328A2">
        <w:rPr>
          <w:rFonts w:ascii="Gill Sans Std Light" w:hAnsi="Gill Sans Std Light" w:cs="Arial"/>
          <w:szCs w:val="24"/>
          <w:lang w:val="pt-PT"/>
        </w:rPr>
        <w:t xml:space="preserve">Nos termos em que encontra-se redigido, este preceito pode constituir uma causa de discriminação das mulheres no mercado de emprego pelo facto de esta estar </w:t>
      </w:r>
      <w:proofErr w:type="spellStart"/>
      <w:r w:rsidRPr="00D328A2">
        <w:rPr>
          <w:rFonts w:ascii="Gill Sans Std Light" w:hAnsi="Gill Sans Std Light" w:cs="Arial"/>
          <w:szCs w:val="24"/>
          <w:lang w:val="pt-PT"/>
        </w:rPr>
        <w:t>susceptível</w:t>
      </w:r>
      <w:proofErr w:type="spellEnd"/>
      <w:r w:rsidRPr="00D328A2">
        <w:rPr>
          <w:rFonts w:ascii="Gill Sans Std Light" w:hAnsi="Gill Sans Std Light" w:cs="Arial"/>
          <w:szCs w:val="24"/>
          <w:lang w:val="pt-PT"/>
        </w:rPr>
        <w:t xml:space="preserve"> de interromper o trabalho por razões diversas, tais como gravidez, nascimento, maternidade e prestação de cuidados aos filhos. </w:t>
      </w:r>
    </w:p>
    <w:p w:rsidR="00D11F5F" w:rsidRPr="00D328A2" w:rsidRDefault="00D11F5F" w:rsidP="00821185">
      <w:pPr>
        <w:spacing w:after="0" w:line="360" w:lineRule="auto"/>
        <w:jc w:val="both"/>
        <w:rPr>
          <w:rFonts w:ascii="Gill Sans Std Light" w:hAnsi="Gill Sans Std Light" w:cs="Arial"/>
          <w:szCs w:val="24"/>
          <w:lang w:val="pt-PT"/>
        </w:rPr>
      </w:pPr>
    </w:p>
    <w:p w:rsidR="00D11F5F" w:rsidRPr="00D328A2" w:rsidRDefault="00D11F5F" w:rsidP="00821185">
      <w:pPr>
        <w:spacing w:after="0" w:line="360" w:lineRule="auto"/>
        <w:jc w:val="both"/>
        <w:rPr>
          <w:rFonts w:ascii="Gill Sans Std Light" w:hAnsi="Gill Sans Std Light" w:cs="Arial"/>
          <w:szCs w:val="24"/>
          <w:lang w:val="pt-PT"/>
        </w:rPr>
      </w:pPr>
      <w:r w:rsidRPr="00D328A2">
        <w:rPr>
          <w:rFonts w:ascii="Gill Sans Std Light" w:hAnsi="Gill Sans Std Light" w:cs="Arial"/>
          <w:szCs w:val="24"/>
          <w:lang w:val="pt-PT"/>
        </w:rPr>
        <w:t xml:space="preserve">Existe uma relação entre o nível de direitos de maternidade e a probabilidade de uma mulher não ser </w:t>
      </w:r>
      <w:proofErr w:type="spellStart"/>
      <w:r w:rsidRPr="00D328A2">
        <w:rPr>
          <w:rFonts w:ascii="Gill Sans Std Light" w:hAnsi="Gill Sans Std Light" w:cs="Arial"/>
          <w:szCs w:val="24"/>
          <w:lang w:val="pt-PT"/>
        </w:rPr>
        <w:t>seleccionada</w:t>
      </w:r>
      <w:proofErr w:type="spellEnd"/>
      <w:r w:rsidRPr="00D328A2">
        <w:rPr>
          <w:rFonts w:ascii="Gill Sans Std Light" w:hAnsi="Gill Sans Std Light" w:cs="Arial"/>
          <w:szCs w:val="24"/>
          <w:lang w:val="pt-PT"/>
        </w:rPr>
        <w:t xml:space="preserve"> caso exista um candidato homem com iguais qualificações. Portanto, partilhar por exemplo as tarefas de assistência aos filhos pode diminuir a discriminação da mulher. Ao mesmo tempo, o pai gozaria de melhores direitos para participar nas vidas dos </w:t>
      </w:r>
      <w:r w:rsidRPr="00D328A2">
        <w:rPr>
          <w:rFonts w:ascii="Gill Sans Std Light" w:hAnsi="Gill Sans Std Light" w:cs="Arial"/>
          <w:szCs w:val="24"/>
          <w:lang w:val="pt-PT"/>
        </w:rPr>
        <w:lastRenderedPageBreak/>
        <w:t>seus filhos, além do que ficaria facilitada e seria promovida uma forma mais igual de distribuir tarefas e cuidados familiares. Em suma, seria uma vantagem para homens e mulheres trabalhadores</w:t>
      </w:r>
      <w:r w:rsidR="000A47CF" w:rsidRPr="00D328A2">
        <w:rPr>
          <w:rFonts w:ascii="Gill Sans Std Light" w:hAnsi="Gill Sans Std Light" w:cs="Arial"/>
          <w:szCs w:val="24"/>
          <w:lang w:val="pt-PT"/>
        </w:rPr>
        <w:t>.</w:t>
      </w:r>
    </w:p>
    <w:p w:rsidR="000208DE" w:rsidRPr="00D328A2" w:rsidRDefault="000208DE" w:rsidP="007B7755">
      <w:pPr>
        <w:spacing w:after="0" w:line="360" w:lineRule="auto"/>
        <w:jc w:val="both"/>
        <w:rPr>
          <w:rFonts w:ascii="Gill Sans Std Light" w:hAnsi="Gill Sans Std Light"/>
          <w:szCs w:val="24"/>
          <w:lang w:val="pt-PT"/>
        </w:rPr>
      </w:pPr>
    </w:p>
    <w:p w:rsidR="008309C5" w:rsidRPr="00D328A2" w:rsidRDefault="008309C5" w:rsidP="004F7860">
      <w:pPr>
        <w:spacing w:line="360" w:lineRule="auto"/>
        <w:jc w:val="both"/>
        <w:rPr>
          <w:rFonts w:ascii="Gill Sans Std Light" w:hAnsi="Gill Sans Std Light"/>
          <w:szCs w:val="24"/>
          <w:lang w:val="pt-PT"/>
        </w:rPr>
      </w:pPr>
      <w:r w:rsidRPr="00D328A2">
        <w:rPr>
          <w:rFonts w:ascii="Gill Sans Std Light" w:hAnsi="Gill Sans Std Light"/>
          <w:szCs w:val="24"/>
          <w:lang w:val="pt-PT"/>
        </w:rPr>
        <w:t>Por uma questão de sistematização, estas faltas devem ser consideradas faltas justificadas, e é necessário que a obrigação do pagamento da remuneração seja remetida ao INSS</w:t>
      </w:r>
      <w:r w:rsidR="00DC2E73" w:rsidRPr="00D328A2">
        <w:rPr>
          <w:rFonts w:ascii="Gill Sans Std Light" w:hAnsi="Gill Sans Std Light"/>
          <w:szCs w:val="24"/>
          <w:lang w:val="pt-PT"/>
        </w:rPr>
        <w:t>.</w:t>
      </w:r>
    </w:p>
    <w:p w:rsidR="00724EF2" w:rsidRPr="00D328A2" w:rsidRDefault="00724EF2" w:rsidP="007021C4">
      <w:pPr>
        <w:spacing w:after="0" w:line="240" w:lineRule="auto"/>
        <w:jc w:val="both"/>
        <w:rPr>
          <w:rFonts w:ascii="Gill Sans Std Light" w:hAnsi="Gill Sans Std Light"/>
          <w:b/>
          <w:szCs w:val="24"/>
          <w:lang w:val="pt-PT"/>
        </w:rPr>
      </w:pPr>
    </w:p>
    <w:p w:rsidR="008309C5" w:rsidRPr="001D0CC2" w:rsidRDefault="00724EF2" w:rsidP="00FC0CB5">
      <w:pPr>
        <w:pStyle w:val="Heading3"/>
        <w:numPr>
          <w:ilvl w:val="2"/>
          <w:numId w:val="28"/>
        </w:numPr>
        <w:ind w:left="709"/>
        <w:rPr>
          <w:lang w:val="pt-PT"/>
        </w:rPr>
      </w:pPr>
      <w:bookmarkStart w:id="16" w:name="_Toc518042817"/>
      <w:r w:rsidRPr="001D0CC2">
        <w:rPr>
          <w:lang w:val="pt-PT"/>
        </w:rPr>
        <w:t xml:space="preserve">Licença </w:t>
      </w:r>
      <w:r w:rsidR="00DC5B57" w:rsidRPr="001D0CC2">
        <w:rPr>
          <w:lang w:val="pt-PT"/>
        </w:rPr>
        <w:t>por</w:t>
      </w:r>
      <w:r w:rsidRPr="001D0CC2">
        <w:rPr>
          <w:lang w:val="pt-PT"/>
        </w:rPr>
        <w:t xml:space="preserve"> maternidade e paternidade</w:t>
      </w:r>
      <w:bookmarkEnd w:id="16"/>
    </w:p>
    <w:p w:rsidR="00724EF2" w:rsidRPr="00D328A2" w:rsidRDefault="00724EF2" w:rsidP="007021C4">
      <w:pPr>
        <w:tabs>
          <w:tab w:val="right" w:pos="6403"/>
        </w:tabs>
        <w:spacing w:after="0" w:line="240" w:lineRule="auto"/>
        <w:jc w:val="both"/>
        <w:rPr>
          <w:rFonts w:ascii="Gill Sans Std Light" w:hAnsi="Gill Sans Std Light"/>
          <w:b/>
          <w:szCs w:val="24"/>
          <w:lang w:val="pt-PT"/>
        </w:rPr>
      </w:pPr>
    </w:p>
    <w:p w:rsidR="00A31F5C" w:rsidRPr="00D328A2" w:rsidRDefault="00A31F5C" w:rsidP="00A31F5C">
      <w:pPr>
        <w:pStyle w:val="Default"/>
        <w:spacing w:line="360" w:lineRule="auto"/>
        <w:jc w:val="both"/>
        <w:rPr>
          <w:rFonts w:ascii="Gill Sans Std Light" w:hAnsi="Gill Sans Std Light" w:cs="Arial"/>
        </w:rPr>
      </w:pPr>
      <w:r w:rsidRPr="00D328A2">
        <w:rPr>
          <w:rFonts w:ascii="Gill Sans Std Light" w:hAnsi="Gill Sans Std Light" w:cs="Arial"/>
        </w:rPr>
        <w:t xml:space="preserve">A regulamentação da protecção da maternidade é estabelecida na Convenção da </w:t>
      </w:r>
      <w:proofErr w:type="spellStart"/>
      <w:r w:rsidRPr="00D328A2">
        <w:rPr>
          <w:rFonts w:ascii="Gill Sans Std Light" w:hAnsi="Gill Sans Std Light" w:cs="Arial"/>
        </w:rPr>
        <w:t>Orgnaização</w:t>
      </w:r>
      <w:proofErr w:type="spellEnd"/>
      <w:r w:rsidRPr="00D328A2">
        <w:rPr>
          <w:rFonts w:ascii="Gill Sans Std Light" w:hAnsi="Gill Sans Std Light" w:cs="Arial"/>
        </w:rPr>
        <w:t xml:space="preserve"> Internacional do Trabalho (OIT), a qual estabelece o direito a 14 semanas de licença de maternidade</w:t>
      </w:r>
      <w:r w:rsidRPr="00D328A2">
        <w:rPr>
          <w:rStyle w:val="FootnoteReference"/>
          <w:rFonts w:ascii="Gill Sans Std Light" w:hAnsi="Gill Sans Std Light" w:cs="Arial"/>
        </w:rPr>
        <w:footnoteReference w:id="7"/>
      </w:r>
      <w:r w:rsidRPr="00D328A2">
        <w:rPr>
          <w:rFonts w:ascii="Gill Sans Std Light" w:hAnsi="Gill Sans Std Light" w:cs="Arial"/>
        </w:rPr>
        <w:t>, com um alargamento para 18 semanas através da Convenção nº 191.</w:t>
      </w:r>
    </w:p>
    <w:p w:rsidR="00A31F5C" w:rsidRPr="00D328A2" w:rsidRDefault="00A31F5C" w:rsidP="00A31F5C">
      <w:pPr>
        <w:pStyle w:val="Default"/>
        <w:spacing w:line="360" w:lineRule="auto"/>
        <w:rPr>
          <w:rFonts w:ascii="Gill Sans Std Light" w:hAnsi="Gill Sans Std Light" w:cs="Arial"/>
        </w:rPr>
      </w:pPr>
    </w:p>
    <w:p w:rsidR="00A22D57" w:rsidRPr="00D328A2" w:rsidRDefault="009E3B9F" w:rsidP="007B7755">
      <w:pPr>
        <w:pStyle w:val="Default"/>
        <w:spacing w:line="360" w:lineRule="auto"/>
        <w:jc w:val="both"/>
        <w:rPr>
          <w:rFonts w:ascii="Gill Sans Std Light" w:hAnsi="Gill Sans Std Light" w:cs="Arial"/>
        </w:rPr>
      </w:pPr>
      <w:r w:rsidRPr="00D328A2">
        <w:rPr>
          <w:rFonts w:ascii="Gill Sans Std Light" w:hAnsi="Gill Sans Std Light" w:cs="Arial"/>
        </w:rPr>
        <w:t>A nível interno, a</w:t>
      </w:r>
      <w:r w:rsidR="00CA7E34" w:rsidRPr="00D328A2">
        <w:rPr>
          <w:rFonts w:ascii="Gill Sans Std Light" w:hAnsi="Gill Sans Std Light" w:cs="Arial"/>
        </w:rPr>
        <w:t xml:space="preserve"> Lei do Trabalho</w:t>
      </w:r>
      <w:r w:rsidR="00A22D57" w:rsidRPr="00D328A2">
        <w:rPr>
          <w:rFonts w:ascii="Gill Sans Std Light" w:hAnsi="Gill Sans Std Light" w:cs="Arial"/>
        </w:rPr>
        <w:t xml:space="preserve"> concede 60 dias de licença por maternidade, um período abaixo da média regional, com a excepção do Malawi que concede 56 dias.</w:t>
      </w:r>
    </w:p>
    <w:p w:rsidR="00A31F5C" w:rsidRPr="00D328A2" w:rsidRDefault="00A31F5C" w:rsidP="007B7755">
      <w:pPr>
        <w:pStyle w:val="Default"/>
        <w:spacing w:line="360" w:lineRule="auto"/>
        <w:jc w:val="both"/>
        <w:rPr>
          <w:rFonts w:ascii="Gill Sans Std Light" w:hAnsi="Gill Sans Std Light" w:cs="Arial"/>
        </w:rPr>
      </w:pPr>
    </w:p>
    <w:p w:rsidR="00ED0A29" w:rsidRPr="00D328A2" w:rsidRDefault="00563916" w:rsidP="00062385">
      <w:pPr>
        <w:spacing w:after="0" w:line="360" w:lineRule="auto"/>
        <w:jc w:val="both"/>
        <w:rPr>
          <w:rFonts w:ascii="Gill Sans Std Light" w:hAnsi="Gill Sans Std Light" w:cs="Arial"/>
          <w:szCs w:val="24"/>
          <w:lang w:val="pt-PT"/>
        </w:rPr>
      </w:pPr>
      <w:r w:rsidRPr="00D328A2">
        <w:rPr>
          <w:rFonts w:ascii="Gill Sans Std Light" w:hAnsi="Gill Sans Std Light" w:cs="Arial"/>
          <w:szCs w:val="24"/>
          <w:lang w:val="pt-PT"/>
        </w:rPr>
        <w:t>Por seu turno, o</w:t>
      </w:r>
      <w:r w:rsidR="00ED0A29" w:rsidRPr="00D328A2">
        <w:rPr>
          <w:rFonts w:ascii="Gill Sans Std Light" w:hAnsi="Gill Sans Std Light" w:cs="Arial"/>
          <w:szCs w:val="24"/>
          <w:lang w:val="pt-PT"/>
        </w:rPr>
        <w:t xml:space="preserve"> Estatuto Geral dos Funcionários e Agentes do Estado estabelece 90 dias de licença por maternidade e 7 dias de licença de paternidade.</w:t>
      </w:r>
    </w:p>
    <w:p w:rsidR="00724EF2" w:rsidRPr="00D328A2" w:rsidRDefault="00724EF2" w:rsidP="007021C4">
      <w:pPr>
        <w:spacing w:after="0" w:line="240" w:lineRule="auto"/>
        <w:jc w:val="both"/>
        <w:rPr>
          <w:rFonts w:ascii="Gill Sans Std Light" w:hAnsi="Gill Sans Std Light" w:cs="Arial"/>
          <w:szCs w:val="24"/>
          <w:lang w:val="pt-PT"/>
        </w:rPr>
      </w:pPr>
    </w:p>
    <w:p w:rsidR="004A25B9" w:rsidRPr="00D328A2" w:rsidRDefault="00724EF2" w:rsidP="004F7860">
      <w:pPr>
        <w:spacing w:after="0" w:line="360" w:lineRule="auto"/>
        <w:jc w:val="both"/>
        <w:rPr>
          <w:rFonts w:ascii="Gill Sans Std Light" w:hAnsi="Gill Sans Std Light" w:cs="Arial"/>
          <w:szCs w:val="24"/>
          <w:lang w:val="pt-PT"/>
        </w:rPr>
      </w:pPr>
      <w:r w:rsidRPr="00D328A2">
        <w:rPr>
          <w:rFonts w:ascii="Gill Sans Std Light" w:hAnsi="Gill Sans Std Light" w:cs="Arial"/>
          <w:szCs w:val="24"/>
          <w:lang w:val="pt-PT"/>
        </w:rPr>
        <w:t>Propõe-se a u</w:t>
      </w:r>
      <w:r w:rsidR="008309C5" w:rsidRPr="00D328A2">
        <w:rPr>
          <w:rFonts w:ascii="Gill Sans Std Light" w:hAnsi="Gill Sans Std Light" w:cs="Arial"/>
          <w:szCs w:val="24"/>
          <w:lang w:val="pt-PT"/>
        </w:rPr>
        <w:t xml:space="preserve">niformização do regime de licença de maternidade e paternidade com referência ao estabelecido no </w:t>
      </w:r>
      <w:proofErr w:type="gramStart"/>
      <w:r w:rsidR="008309C5" w:rsidRPr="00D328A2">
        <w:rPr>
          <w:rFonts w:ascii="Gill Sans Std Light" w:hAnsi="Gill Sans Std Light" w:cs="Arial"/>
          <w:szCs w:val="24"/>
          <w:lang w:val="pt-PT"/>
        </w:rPr>
        <w:t>EGFAE</w:t>
      </w:r>
      <w:r w:rsidR="004A25B9" w:rsidRPr="00D328A2">
        <w:rPr>
          <w:rFonts w:ascii="Gill Sans Std Light" w:hAnsi="Gill Sans Std Light" w:cs="Arial"/>
          <w:szCs w:val="24"/>
          <w:lang w:val="pt-PT"/>
        </w:rPr>
        <w:t>(90</w:t>
      </w:r>
      <w:proofErr w:type="gramEnd"/>
      <w:r w:rsidR="004A25B9" w:rsidRPr="00D328A2">
        <w:rPr>
          <w:rFonts w:ascii="Gill Sans Std Light" w:hAnsi="Gill Sans Std Light" w:cs="Arial"/>
          <w:szCs w:val="24"/>
          <w:lang w:val="pt-PT"/>
        </w:rPr>
        <w:t xml:space="preserve"> dias para a mulher e 7 dias para o homem) </w:t>
      </w:r>
      <w:r w:rsidRPr="00D328A2">
        <w:rPr>
          <w:rFonts w:ascii="Gill Sans Std Light" w:hAnsi="Gill Sans Std Light" w:cs="Arial"/>
          <w:szCs w:val="24"/>
          <w:lang w:val="pt-PT"/>
        </w:rPr>
        <w:t>em respeito do principio constitucional da igualdade e em seguimento das convenções internacionais e práticas regionais</w:t>
      </w:r>
      <w:r w:rsidR="008309C5" w:rsidRPr="00D328A2">
        <w:rPr>
          <w:rFonts w:ascii="Gill Sans Std Light" w:hAnsi="Gill Sans Std Light" w:cs="Arial"/>
          <w:szCs w:val="24"/>
          <w:lang w:val="pt-PT"/>
        </w:rPr>
        <w:t>.</w:t>
      </w:r>
    </w:p>
    <w:p w:rsidR="00635253" w:rsidRPr="00D328A2" w:rsidRDefault="00635253" w:rsidP="004F7860">
      <w:pPr>
        <w:spacing w:after="0" w:line="360" w:lineRule="auto"/>
        <w:jc w:val="both"/>
        <w:rPr>
          <w:rFonts w:ascii="Gill Sans Std Light" w:hAnsi="Gill Sans Std Light"/>
          <w:lang w:val="pt-PT"/>
        </w:rPr>
      </w:pPr>
    </w:p>
    <w:p w:rsidR="00D11F5F" w:rsidRPr="00D328A2" w:rsidRDefault="00D11F5F" w:rsidP="007B7755">
      <w:pPr>
        <w:spacing w:after="0" w:line="360" w:lineRule="auto"/>
        <w:jc w:val="both"/>
        <w:rPr>
          <w:rFonts w:ascii="Gill Sans Std Light" w:hAnsi="Gill Sans Std Light" w:cs="Arial"/>
          <w:szCs w:val="24"/>
          <w:lang w:val="pt-PT"/>
        </w:rPr>
      </w:pPr>
      <w:r w:rsidRPr="00D328A2">
        <w:rPr>
          <w:rFonts w:ascii="Gill Sans Std Light" w:hAnsi="Gill Sans Std Light" w:cs="Arial"/>
          <w:szCs w:val="24"/>
          <w:lang w:val="pt-PT"/>
        </w:rPr>
        <w:t xml:space="preserve">Por respeito ao princípio da igualdade, seria justo que </w:t>
      </w:r>
      <w:proofErr w:type="gramStart"/>
      <w:r w:rsidRPr="00D328A2">
        <w:rPr>
          <w:rFonts w:ascii="Gill Sans Std Light" w:hAnsi="Gill Sans Std Light" w:cs="Arial"/>
          <w:szCs w:val="24"/>
          <w:lang w:val="pt-PT"/>
        </w:rPr>
        <w:t>os trabalhadoras</w:t>
      </w:r>
      <w:proofErr w:type="gramEnd"/>
      <w:r w:rsidRPr="00D328A2">
        <w:rPr>
          <w:rFonts w:ascii="Gill Sans Std Light" w:hAnsi="Gill Sans Std Light" w:cs="Arial"/>
          <w:szCs w:val="24"/>
          <w:lang w:val="pt-PT"/>
        </w:rPr>
        <w:t xml:space="preserve"> dos sectores privado e público beneficiassem do mesmo direito a licença de maternidade e paternidade. Este seria um importante passo para evitar a discriminação entre trabalhadores de diferentes sectores e, ao mesmo tempo, respeitar </w:t>
      </w:r>
      <w:proofErr w:type="gramStart"/>
      <w:r w:rsidRPr="00D328A2">
        <w:rPr>
          <w:rFonts w:ascii="Gill Sans Std Light" w:hAnsi="Gill Sans Std Light" w:cs="Arial"/>
          <w:szCs w:val="24"/>
          <w:lang w:val="pt-PT"/>
        </w:rPr>
        <w:t>o direitos</w:t>
      </w:r>
      <w:proofErr w:type="gramEnd"/>
      <w:r w:rsidRPr="00D328A2">
        <w:rPr>
          <w:rFonts w:ascii="Gill Sans Std Light" w:hAnsi="Gill Sans Std Light" w:cs="Arial"/>
          <w:szCs w:val="24"/>
          <w:lang w:val="pt-PT"/>
        </w:rPr>
        <w:t xml:space="preserve"> de as crianças gozarem os cuidados de sua mãe por 90 dias. Também significaria que os sectores teriam a mesma possibilidade de atrair trabalhadores do sexo feminino. </w:t>
      </w:r>
    </w:p>
    <w:p w:rsidR="00D11F5F" w:rsidRPr="00D328A2" w:rsidRDefault="00D11F5F" w:rsidP="007B7755">
      <w:pPr>
        <w:spacing w:after="0" w:line="360" w:lineRule="auto"/>
        <w:jc w:val="both"/>
        <w:rPr>
          <w:rFonts w:ascii="Gill Sans Std Light" w:hAnsi="Gill Sans Std Light" w:cs="Arial"/>
          <w:szCs w:val="24"/>
          <w:lang w:val="pt-PT"/>
        </w:rPr>
      </w:pPr>
    </w:p>
    <w:p w:rsidR="00D11F5F" w:rsidRPr="00D328A2" w:rsidRDefault="00D11F5F" w:rsidP="007B7755">
      <w:pPr>
        <w:spacing w:after="0" w:line="360" w:lineRule="auto"/>
        <w:jc w:val="both"/>
        <w:rPr>
          <w:rFonts w:ascii="Gill Sans Std Light" w:hAnsi="Gill Sans Std Light" w:cs="Arial"/>
          <w:szCs w:val="24"/>
          <w:lang w:val="pt-PT"/>
        </w:rPr>
      </w:pPr>
      <w:r w:rsidRPr="00D328A2">
        <w:rPr>
          <w:rFonts w:ascii="Gill Sans Std Light" w:hAnsi="Gill Sans Std Light" w:cs="Arial"/>
          <w:szCs w:val="24"/>
          <w:lang w:val="pt-PT"/>
        </w:rPr>
        <w:lastRenderedPageBreak/>
        <w:t xml:space="preserve">A proposta é combinada com uma sugestão de também aumentar a licença de paternidade para diminuir a probabilidade de discriminação de mulheres no mercado de emprego com base no seu direito a licença de maternidade. </w:t>
      </w:r>
    </w:p>
    <w:p w:rsidR="006A520A" w:rsidRPr="00D328A2" w:rsidRDefault="006A520A" w:rsidP="007B7755">
      <w:pPr>
        <w:spacing w:after="0" w:line="360" w:lineRule="auto"/>
        <w:jc w:val="both"/>
        <w:rPr>
          <w:rFonts w:ascii="Gill Sans Std Light" w:hAnsi="Gill Sans Std Light" w:cs="Arial"/>
          <w:szCs w:val="24"/>
          <w:lang w:val="pt-PT"/>
        </w:rPr>
      </w:pPr>
    </w:p>
    <w:p w:rsidR="00D11F5F" w:rsidRPr="00D328A2" w:rsidRDefault="00D11F5F" w:rsidP="007B7755">
      <w:pPr>
        <w:spacing w:after="0" w:line="360" w:lineRule="auto"/>
        <w:jc w:val="both"/>
        <w:rPr>
          <w:rFonts w:ascii="Gill Sans Std Light" w:hAnsi="Gill Sans Std Light" w:cs="Arial"/>
          <w:szCs w:val="24"/>
          <w:lang w:val="pt-PT"/>
        </w:rPr>
      </w:pPr>
      <w:r w:rsidRPr="00D328A2">
        <w:rPr>
          <w:rFonts w:ascii="Gill Sans Std Light" w:hAnsi="Gill Sans Std Light" w:cs="Arial"/>
          <w:szCs w:val="24"/>
          <w:lang w:val="pt-PT"/>
        </w:rPr>
        <w:t>O pai deveria ter direito a um período mais longo de paternidade. Uma sugestão seria uma possibilidade de mãe e pai partilharem uma parte da licença</w:t>
      </w:r>
      <w:r w:rsidR="003213FB" w:rsidRPr="00D328A2">
        <w:rPr>
          <w:rFonts w:ascii="Gill Sans Std Light" w:hAnsi="Gill Sans Std Light" w:cs="Arial"/>
          <w:szCs w:val="24"/>
          <w:lang w:val="pt-PT"/>
        </w:rPr>
        <w:t xml:space="preserve">, como acontece nalguns países onde </w:t>
      </w:r>
      <w:r w:rsidR="00C13A2E" w:rsidRPr="00D328A2">
        <w:rPr>
          <w:rFonts w:ascii="Gill Sans Std Light" w:hAnsi="Gill Sans Std Light" w:cs="Arial"/>
          <w:szCs w:val="24"/>
          <w:lang w:val="pt-PT"/>
        </w:rPr>
        <w:t>questões relacionadas com igualdade de género encontram-se mais desenvolvidas, tais como países da Europa, e não só.</w:t>
      </w:r>
    </w:p>
    <w:p w:rsidR="00D11F5F" w:rsidRPr="00D328A2" w:rsidRDefault="00D11F5F" w:rsidP="007B7755">
      <w:pPr>
        <w:spacing w:after="0" w:line="360" w:lineRule="auto"/>
        <w:jc w:val="both"/>
        <w:rPr>
          <w:rFonts w:ascii="Gill Sans Std Light" w:hAnsi="Gill Sans Std Light" w:cs="Arial"/>
          <w:szCs w:val="24"/>
          <w:lang w:val="pt-PT"/>
        </w:rPr>
      </w:pPr>
    </w:p>
    <w:p w:rsidR="00D11F5F" w:rsidRPr="00D328A2" w:rsidRDefault="00D11F5F" w:rsidP="007B7755">
      <w:pPr>
        <w:spacing w:after="0" w:line="360" w:lineRule="auto"/>
        <w:jc w:val="both"/>
        <w:rPr>
          <w:rFonts w:ascii="Gill Sans Std Light" w:hAnsi="Gill Sans Std Light" w:cs="Arial"/>
          <w:szCs w:val="24"/>
          <w:lang w:val="pt-PT"/>
        </w:rPr>
      </w:pPr>
      <w:r w:rsidRPr="00D328A2">
        <w:rPr>
          <w:rFonts w:ascii="Gill Sans Std Light" w:hAnsi="Gill Sans Std Light" w:cs="Arial"/>
          <w:szCs w:val="24"/>
          <w:lang w:val="pt-PT"/>
        </w:rPr>
        <w:t>Actualmente, os direitos do pai a licença de paternidade são muito baixos. Isso prejudica a participação do pai nos momentos chaves do nascimento dos seus filhos e o apoio que poderia dar à mãe no período seguinte ao nascimento. Ao mesmo tempo, o direito exclusivo da mãe a licença de maternidade significa que uma mulher trabalhadora pode ser menos valorizada como força de trabalho contínua e sustentável, o que resulta em discriminação nos processos de recrutamento. Portanto, aumentar o direito da licença de paternidade seria uma forma de diminuir também a discriminação das mulheres.</w:t>
      </w:r>
    </w:p>
    <w:p w:rsidR="00D11F5F" w:rsidRPr="00D328A2" w:rsidRDefault="00D11F5F" w:rsidP="007B7755">
      <w:pPr>
        <w:spacing w:after="0" w:line="360" w:lineRule="auto"/>
        <w:jc w:val="both"/>
        <w:rPr>
          <w:rFonts w:ascii="Gill Sans Std Light" w:hAnsi="Gill Sans Std Light" w:cs="Arial"/>
          <w:szCs w:val="24"/>
          <w:lang w:val="pt-PT"/>
        </w:rPr>
      </w:pPr>
    </w:p>
    <w:p w:rsidR="00D11F5F" w:rsidRPr="00D328A2" w:rsidRDefault="00D11F5F" w:rsidP="007B7755">
      <w:pPr>
        <w:spacing w:after="0" w:line="360" w:lineRule="auto"/>
        <w:jc w:val="both"/>
        <w:rPr>
          <w:rFonts w:ascii="Gill Sans Std Light" w:hAnsi="Gill Sans Std Light" w:cs="Arial"/>
          <w:szCs w:val="24"/>
          <w:lang w:val="pt-PT"/>
        </w:rPr>
      </w:pPr>
      <w:r w:rsidRPr="00D328A2">
        <w:rPr>
          <w:rFonts w:ascii="Gill Sans Std Light" w:hAnsi="Gill Sans Std Light" w:cs="Arial"/>
          <w:szCs w:val="24"/>
          <w:lang w:val="pt-PT"/>
        </w:rPr>
        <w:t xml:space="preserve">A Convenção 165 da OIT, ratificada por Moçambique, suporta licença de paternidade de </w:t>
      </w:r>
      <w:r w:rsidR="00012214" w:rsidRPr="00D328A2">
        <w:rPr>
          <w:rFonts w:ascii="Gill Sans Std Light" w:hAnsi="Gill Sans Std Light" w:cs="Arial"/>
          <w:szCs w:val="24"/>
          <w:lang w:val="pt-PT"/>
        </w:rPr>
        <w:t xml:space="preserve">duração </w:t>
      </w:r>
      <w:r w:rsidRPr="00D328A2">
        <w:rPr>
          <w:rFonts w:ascii="Gill Sans Std Light" w:hAnsi="Gill Sans Std Light" w:cs="Arial"/>
          <w:szCs w:val="24"/>
          <w:lang w:val="pt-PT"/>
        </w:rPr>
        <w:t xml:space="preserve">mais longa. </w:t>
      </w:r>
    </w:p>
    <w:p w:rsidR="00635253" w:rsidRPr="00D328A2" w:rsidRDefault="00635253" w:rsidP="004F7860">
      <w:pPr>
        <w:spacing w:after="0" w:line="360" w:lineRule="auto"/>
        <w:jc w:val="both"/>
        <w:rPr>
          <w:rFonts w:ascii="Gill Sans Std Light" w:hAnsi="Gill Sans Std Light"/>
          <w:b/>
          <w:szCs w:val="24"/>
          <w:lang w:val="pt-PT"/>
        </w:rPr>
      </w:pPr>
    </w:p>
    <w:p w:rsidR="008309C5" w:rsidRPr="001D0CC2" w:rsidRDefault="00E613F2" w:rsidP="00FC0CB5">
      <w:pPr>
        <w:pStyle w:val="Heading3"/>
        <w:numPr>
          <w:ilvl w:val="2"/>
          <w:numId w:val="28"/>
        </w:numPr>
        <w:ind w:left="709"/>
        <w:rPr>
          <w:lang w:val="pt-PT"/>
        </w:rPr>
      </w:pPr>
      <w:bookmarkStart w:id="17" w:name="_Toc518042818"/>
      <w:r w:rsidRPr="001D0CC2">
        <w:rPr>
          <w:lang w:val="pt-PT"/>
        </w:rPr>
        <w:t>C</w:t>
      </w:r>
      <w:r w:rsidR="008309C5" w:rsidRPr="001D0CC2">
        <w:rPr>
          <w:lang w:val="pt-PT"/>
        </w:rPr>
        <w:t>asos de parto de nado morto</w:t>
      </w:r>
      <w:bookmarkEnd w:id="17"/>
    </w:p>
    <w:p w:rsidR="00E613F2" w:rsidRPr="00D328A2" w:rsidRDefault="00E613F2" w:rsidP="007021C4">
      <w:pPr>
        <w:spacing w:after="0" w:line="240" w:lineRule="auto"/>
        <w:jc w:val="both"/>
        <w:rPr>
          <w:rFonts w:ascii="Gill Sans Std Light" w:hAnsi="Gill Sans Std Light" w:cs="Arial"/>
          <w:szCs w:val="24"/>
          <w:lang w:val="pt-PT"/>
        </w:rPr>
      </w:pPr>
    </w:p>
    <w:p w:rsidR="00735E41" w:rsidRPr="00D328A2" w:rsidRDefault="00735E41" w:rsidP="00062385">
      <w:pPr>
        <w:spacing w:after="0" w:line="360" w:lineRule="auto"/>
        <w:jc w:val="both"/>
        <w:rPr>
          <w:rFonts w:ascii="Gill Sans Std Light" w:hAnsi="Gill Sans Std Light" w:cs="Arial"/>
          <w:szCs w:val="24"/>
          <w:lang w:val="pt-PT"/>
        </w:rPr>
      </w:pPr>
      <w:r w:rsidRPr="00D328A2">
        <w:rPr>
          <w:rFonts w:ascii="Gill Sans Std Light" w:hAnsi="Gill Sans Std Light" w:cs="Arial"/>
          <w:szCs w:val="24"/>
          <w:lang w:val="pt-PT"/>
        </w:rPr>
        <w:t>A licença por maternidade é igualmente concedida à mulher nos casos de nado morto, conforme estabelecido no nº 2 do artigo 12 da Lei do Trabalho. Há, contudo, situações em que a trabalhadora tem interesse em retornar ao trabalho antes do decurso daquele período</w:t>
      </w:r>
      <w:r w:rsidR="00A47120" w:rsidRPr="00D328A2">
        <w:rPr>
          <w:rFonts w:ascii="Gill Sans Std Light" w:hAnsi="Gill Sans Std Light" w:cs="Arial"/>
          <w:szCs w:val="24"/>
          <w:lang w:val="pt-PT"/>
        </w:rPr>
        <w:t>, inclusive como forma de se recuperar mais rapidamente do trauma, do ponto de vista emocional e psicológico</w:t>
      </w:r>
      <w:r w:rsidRPr="00D328A2">
        <w:rPr>
          <w:rFonts w:ascii="Gill Sans Std Light" w:hAnsi="Gill Sans Std Light" w:cs="Arial"/>
          <w:szCs w:val="24"/>
          <w:lang w:val="pt-PT"/>
        </w:rPr>
        <w:t>.</w:t>
      </w:r>
    </w:p>
    <w:p w:rsidR="00735E41" w:rsidRPr="00D328A2" w:rsidRDefault="00735E41" w:rsidP="00062385">
      <w:pPr>
        <w:spacing w:after="0" w:line="360" w:lineRule="auto"/>
        <w:jc w:val="both"/>
        <w:rPr>
          <w:rFonts w:ascii="Gill Sans Std Light" w:hAnsi="Gill Sans Std Light" w:cs="Arial"/>
          <w:szCs w:val="24"/>
          <w:lang w:val="pt-PT"/>
        </w:rPr>
      </w:pPr>
    </w:p>
    <w:p w:rsidR="008309C5" w:rsidRPr="00D328A2" w:rsidRDefault="005717D3" w:rsidP="004F7860">
      <w:pPr>
        <w:spacing w:after="0" w:line="360" w:lineRule="auto"/>
        <w:jc w:val="both"/>
        <w:rPr>
          <w:rFonts w:ascii="Gill Sans Std Light" w:hAnsi="Gill Sans Std Light" w:cs="Arial"/>
          <w:szCs w:val="24"/>
          <w:lang w:val="pt-PT"/>
        </w:rPr>
      </w:pPr>
      <w:r w:rsidRPr="00D328A2">
        <w:rPr>
          <w:rFonts w:ascii="Gill Sans Std Light" w:hAnsi="Gill Sans Std Light" w:cs="Arial"/>
          <w:szCs w:val="24"/>
          <w:lang w:val="pt-PT"/>
        </w:rPr>
        <w:t>Propõe-se que seja permitido</w:t>
      </w:r>
      <w:r w:rsidR="008309C5" w:rsidRPr="00D328A2">
        <w:rPr>
          <w:rFonts w:ascii="Gill Sans Std Light" w:hAnsi="Gill Sans Std Light" w:cs="Arial"/>
          <w:szCs w:val="24"/>
          <w:lang w:val="pt-PT"/>
        </w:rPr>
        <w:t xml:space="preserve"> que, nos casos de parto de nado morto, a trabalhadora, querendo, seja livre de regressar ao</w:t>
      </w:r>
      <w:r w:rsidR="008309C5" w:rsidRPr="00D328A2">
        <w:rPr>
          <w:rFonts w:ascii="Gill Sans Std Light" w:hAnsi="Gill Sans Std Light" w:cs="Arial"/>
          <w:bCs/>
          <w:szCs w:val="24"/>
          <w:lang w:val="pt-PT"/>
        </w:rPr>
        <w:t xml:space="preserve"> seu posto de trabalho, no período inferior aos 60 dias</w:t>
      </w:r>
      <w:r w:rsidR="00735E41" w:rsidRPr="00D328A2">
        <w:rPr>
          <w:rFonts w:ascii="Gill Sans Std Light" w:hAnsi="Gill Sans Std Light" w:cs="Arial"/>
          <w:bCs/>
          <w:szCs w:val="24"/>
          <w:lang w:val="pt-PT"/>
        </w:rPr>
        <w:t xml:space="preserve">, estabelecendo-se um período de permanência mínima que garanta a sua recuperação </w:t>
      </w:r>
      <w:r w:rsidR="009A1C16" w:rsidRPr="00D328A2">
        <w:rPr>
          <w:rFonts w:ascii="Gill Sans Std Light" w:hAnsi="Gill Sans Std Light" w:cs="Arial"/>
          <w:bCs/>
          <w:szCs w:val="24"/>
          <w:lang w:val="pt-PT"/>
        </w:rPr>
        <w:t>física</w:t>
      </w:r>
      <w:r w:rsidR="00735E41" w:rsidRPr="00D328A2">
        <w:rPr>
          <w:rFonts w:ascii="Gill Sans Std Light" w:hAnsi="Gill Sans Std Light" w:cs="Arial"/>
          <w:bCs/>
          <w:szCs w:val="24"/>
          <w:lang w:val="pt-PT"/>
        </w:rPr>
        <w:t>, o qual pode ser estabelecido por decisão médica</w:t>
      </w:r>
      <w:r w:rsidR="008309C5" w:rsidRPr="00D328A2">
        <w:rPr>
          <w:rFonts w:ascii="Gill Sans Std Light" w:hAnsi="Gill Sans Std Light" w:cs="Arial"/>
          <w:bCs/>
          <w:szCs w:val="24"/>
          <w:lang w:val="pt-PT"/>
        </w:rPr>
        <w:t>.</w:t>
      </w:r>
    </w:p>
    <w:p w:rsidR="008309C5" w:rsidRPr="00D328A2" w:rsidRDefault="008309C5" w:rsidP="004F7860">
      <w:pPr>
        <w:spacing w:after="0" w:line="360" w:lineRule="auto"/>
        <w:jc w:val="both"/>
        <w:rPr>
          <w:rFonts w:ascii="Gill Sans Std Light" w:hAnsi="Gill Sans Std Light" w:cs="Arial"/>
          <w:szCs w:val="24"/>
          <w:lang w:val="pt-PT"/>
        </w:rPr>
      </w:pPr>
      <w:r w:rsidRPr="00D328A2">
        <w:rPr>
          <w:rFonts w:ascii="Gill Sans Std Light" w:hAnsi="Gill Sans Std Light" w:cs="Arial"/>
          <w:bCs/>
          <w:szCs w:val="24"/>
          <w:lang w:val="pt-PT"/>
        </w:rPr>
        <w:lastRenderedPageBreak/>
        <w:t>Essa possibilidade irá retirar a limitação da trabalhadora que, querendo, pretend</w:t>
      </w:r>
      <w:r w:rsidR="006C0362" w:rsidRPr="00D328A2">
        <w:rPr>
          <w:rFonts w:ascii="Gill Sans Std Light" w:hAnsi="Gill Sans Std Light" w:cs="Arial"/>
          <w:bCs/>
          <w:szCs w:val="24"/>
          <w:lang w:val="pt-PT"/>
        </w:rPr>
        <w:t>a</w:t>
      </w:r>
      <w:r w:rsidRPr="00D328A2">
        <w:rPr>
          <w:rFonts w:ascii="Gill Sans Std Light" w:hAnsi="Gill Sans Std Light" w:cs="Arial"/>
          <w:bCs/>
          <w:szCs w:val="24"/>
          <w:lang w:val="pt-PT"/>
        </w:rPr>
        <w:t xml:space="preserve"> regressar ao seu posto de trabalho, para aliviar o trauma ou </w:t>
      </w:r>
      <w:proofErr w:type="gramStart"/>
      <w:r w:rsidRPr="00D328A2">
        <w:rPr>
          <w:rFonts w:ascii="Gill Sans Std Light" w:hAnsi="Gill Sans Std Light" w:cs="Arial"/>
          <w:bCs/>
          <w:i/>
          <w:szCs w:val="24"/>
          <w:lang w:val="pt-PT"/>
        </w:rPr>
        <w:t>stress</w:t>
      </w:r>
      <w:proofErr w:type="gramEnd"/>
      <w:r w:rsidRPr="00D328A2">
        <w:rPr>
          <w:rFonts w:ascii="Gill Sans Std Light" w:hAnsi="Gill Sans Std Light" w:cs="Arial"/>
          <w:bCs/>
          <w:szCs w:val="24"/>
          <w:lang w:val="pt-PT"/>
        </w:rPr>
        <w:t xml:space="preserve"> vivido coma perda do beb</w:t>
      </w:r>
      <w:r w:rsidR="009A1C16" w:rsidRPr="00D328A2">
        <w:rPr>
          <w:rFonts w:ascii="Gill Sans Std Light" w:hAnsi="Gill Sans Std Light" w:cs="Arial"/>
          <w:bCs/>
          <w:szCs w:val="24"/>
          <w:lang w:val="pt-PT"/>
        </w:rPr>
        <w:t>é</w:t>
      </w:r>
      <w:r w:rsidRPr="00D328A2">
        <w:rPr>
          <w:rFonts w:ascii="Gill Sans Std Light" w:hAnsi="Gill Sans Std Light" w:cs="Arial"/>
          <w:bCs/>
          <w:szCs w:val="24"/>
          <w:lang w:val="pt-PT"/>
        </w:rPr>
        <w:t>. Assim, a trabalhadora não é obrigada a ficar em casa em gozo da licença por maternidade</w:t>
      </w:r>
      <w:r w:rsidR="005717D3" w:rsidRPr="00D328A2">
        <w:rPr>
          <w:rFonts w:ascii="Gill Sans Std Light" w:hAnsi="Gill Sans Std Light" w:cs="Arial"/>
          <w:bCs/>
          <w:szCs w:val="24"/>
          <w:lang w:val="pt-PT"/>
        </w:rPr>
        <w:t>.</w:t>
      </w:r>
    </w:p>
    <w:p w:rsidR="008309C5" w:rsidRPr="00D328A2" w:rsidRDefault="008309C5" w:rsidP="007021C4">
      <w:pPr>
        <w:spacing w:after="0" w:line="240" w:lineRule="auto"/>
        <w:jc w:val="both"/>
        <w:rPr>
          <w:rFonts w:ascii="Gill Sans Std Light" w:hAnsi="Gill Sans Std Light"/>
          <w:b/>
          <w:szCs w:val="24"/>
          <w:lang w:val="pt-PT"/>
        </w:rPr>
      </w:pPr>
    </w:p>
    <w:p w:rsidR="00E613F2" w:rsidRPr="00D328A2" w:rsidRDefault="00E613F2" w:rsidP="007021C4">
      <w:pPr>
        <w:spacing w:after="0" w:line="240" w:lineRule="auto"/>
        <w:jc w:val="both"/>
        <w:rPr>
          <w:rFonts w:ascii="Gill Sans Std Light" w:hAnsi="Gill Sans Std Light"/>
          <w:b/>
          <w:szCs w:val="24"/>
          <w:lang w:val="pt-PT"/>
        </w:rPr>
      </w:pPr>
    </w:p>
    <w:p w:rsidR="008309C5" w:rsidRPr="001D0CC2" w:rsidRDefault="008309C5" w:rsidP="00FC0CB5">
      <w:pPr>
        <w:pStyle w:val="Heading2"/>
        <w:numPr>
          <w:ilvl w:val="1"/>
          <w:numId w:val="14"/>
        </w:numPr>
        <w:ind w:left="709"/>
        <w:rPr>
          <w:lang w:val="pt-PT"/>
        </w:rPr>
      </w:pPr>
      <w:bookmarkStart w:id="18" w:name="_Toc518042819"/>
      <w:r w:rsidRPr="001D0CC2">
        <w:rPr>
          <w:lang w:val="pt-PT"/>
        </w:rPr>
        <w:t>Fonte</w:t>
      </w:r>
      <w:r w:rsidR="00E613F2" w:rsidRPr="001D0CC2">
        <w:rPr>
          <w:lang w:val="pt-PT"/>
        </w:rPr>
        <w:t>s</w:t>
      </w:r>
      <w:r w:rsidRPr="001D0CC2">
        <w:rPr>
          <w:lang w:val="pt-PT"/>
        </w:rPr>
        <w:t xml:space="preserve"> de Direito do Trabalho</w:t>
      </w:r>
      <w:bookmarkEnd w:id="18"/>
    </w:p>
    <w:p w:rsidR="00E613F2" w:rsidRPr="00D328A2" w:rsidRDefault="00E613F2" w:rsidP="007021C4">
      <w:pPr>
        <w:spacing w:after="0" w:line="240" w:lineRule="auto"/>
        <w:jc w:val="both"/>
        <w:rPr>
          <w:rFonts w:ascii="Gill Sans Std Light" w:hAnsi="Gill Sans Std Light"/>
          <w:szCs w:val="24"/>
          <w:lang w:val="pt-PT"/>
        </w:rPr>
      </w:pPr>
    </w:p>
    <w:p w:rsidR="008309C5" w:rsidRPr="00D328A2" w:rsidRDefault="008309C5" w:rsidP="004F7860">
      <w:pPr>
        <w:spacing w:after="0" w:line="360" w:lineRule="auto"/>
        <w:jc w:val="both"/>
        <w:rPr>
          <w:rFonts w:ascii="Gill Sans Std Light" w:hAnsi="Gill Sans Std Light"/>
          <w:szCs w:val="24"/>
          <w:lang w:val="pt-PT"/>
        </w:rPr>
      </w:pPr>
      <w:r w:rsidRPr="00D328A2">
        <w:rPr>
          <w:rFonts w:ascii="Gill Sans Std Light" w:hAnsi="Gill Sans Std Light"/>
          <w:szCs w:val="24"/>
          <w:lang w:val="pt-PT"/>
        </w:rPr>
        <w:t>As</w:t>
      </w:r>
      <w:r w:rsidR="00272F14">
        <w:rPr>
          <w:rFonts w:ascii="Gill Sans Std Light" w:hAnsi="Gill Sans Std Light"/>
          <w:szCs w:val="24"/>
          <w:lang w:val="pt-PT"/>
        </w:rPr>
        <w:t xml:space="preserve"> </w:t>
      </w:r>
      <w:r w:rsidRPr="00D328A2">
        <w:rPr>
          <w:rFonts w:ascii="Gill Sans Std Light" w:hAnsi="Gill Sans Std Light"/>
          <w:szCs w:val="24"/>
          <w:lang w:val="pt-PT"/>
        </w:rPr>
        <w:t>fontes de direito do trabalho tem evolu</w:t>
      </w:r>
      <w:r w:rsidR="006C0362" w:rsidRPr="00D328A2">
        <w:rPr>
          <w:rFonts w:ascii="Gill Sans Std Light" w:hAnsi="Gill Sans Std Light"/>
          <w:szCs w:val="24"/>
          <w:lang w:val="pt-PT"/>
        </w:rPr>
        <w:t>í</w:t>
      </w:r>
      <w:r w:rsidRPr="00D328A2">
        <w:rPr>
          <w:rFonts w:ascii="Gill Sans Std Light" w:hAnsi="Gill Sans Std Light"/>
          <w:szCs w:val="24"/>
          <w:lang w:val="pt-PT"/>
        </w:rPr>
        <w:t>do bastante nos últimos tempos, sobretudo na aplicação prática das normas laborais e relações laborais.</w:t>
      </w:r>
    </w:p>
    <w:p w:rsidR="008309C5" w:rsidRPr="00D328A2" w:rsidRDefault="008309C5" w:rsidP="007021C4">
      <w:pPr>
        <w:spacing w:after="0" w:line="240" w:lineRule="auto"/>
        <w:jc w:val="both"/>
        <w:rPr>
          <w:rFonts w:ascii="Gill Sans Std Light" w:hAnsi="Gill Sans Std Light"/>
          <w:b/>
          <w:szCs w:val="24"/>
          <w:lang w:val="pt-PT"/>
        </w:rPr>
      </w:pPr>
    </w:p>
    <w:p w:rsidR="008309C5" w:rsidRPr="00D328A2" w:rsidRDefault="008309C5" w:rsidP="004F7860">
      <w:pPr>
        <w:spacing w:after="0" w:line="360" w:lineRule="auto"/>
        <w:jc w:val="both"/>
        <w:rPr>
          <w:rFonts w:ascii="Gill Sans Std Light" w:hAnsi="Gill Sans Std Light"/>
          <w:szCs w:val="24"/>
          <w:lang w:val="pt-PT"/>
        </w:rPr>
      </w:pPr>
      <w:r w:rsidRPr="00D328A2">
        <w:rPr>
          <w:rFonts w:ascii="Gill Sans Std Light" w:hAnsi="Gill Sans Std Light"/>
          <w:szCs w:val="24"/>
          <w:lang w:val="pt-PT"/>
        </w:rPr>
        <w:t>Por isso, é preciso conferir a devida tutela a estes outros novos institutos, que são verdadeiros modos de criação e revelação das normas laborais e respectiva tutela:</w:t>
      </w:r>
    </w:p>
    <w:p w:rsidR="008309C5" w:rsidRDefault="008309C5" w:rsidP="007021C4">
      <w:pPr>
        <w:spacing w:after="0" w:line="240" w:lineRule="auto"/>
        <w:jc w:val="both"/>
        <w:rPr>
          <w:rFonts w:ascii="Gill Sans Std Light" w:hAnsi="Gill Sans Std Light"/>
          <w:szCs w:val="24"/>
          <w:lang w:val="pt-PT"/>
        </w:rPr>
      </w:pPr>
    </w:p>
    <w:p w:rsidR="008A2AAF" w:rsidRDefault="008A2AAF" w:rsidP="007021C4">
      <w:pPr>
        <w:spacing w:after="0" w:line="240" w:lineRule="auto"/>
        <w:jc w:val="both"/>
        <w:rPr>
          <w:rFonts w:ascii="Gill Sans Std Light" w:hAnsi="Gill Sans Std Light"/>
          <w:szCs w:val="24"/>
          <w:lang w:val="pt-PT"/>
        </w:rPr>
      </w:pPr>
    </w:p>
    <w:p w:rsidR="008309C5" w:rsidRPr="00D328A2" w:rsidRDefault="008309C5" w:rsidP="007021C4">
      <w:pPr>
        <w:spacing w:after="0" w:line="240" w:lineRule="auto"/>
        <w:jc w:val="both"/>
        <w:rPr>
          <w:rFonts w:ascii="Gill Sans Std Light" w:hAnsi="Gill Sans Std Light" w:cs="Arial"/>
          <w:szCs w:val="24"/>
          <w:lang w:val="pt-PT"/>
        </w:rPr>
      </w:pPr>
    </w:p>
    <w:p w:rsidR="008309C5" w:rsidRPr="00D328A2" w:rsidRDefault="008309C5" w:rsidP="000818E6">
      <w:pPr>
        <w:pStyle w:val="Heading3"/>
        <w:numPr>
          <w:ilvl w:val="2"/>
          <w:numId w:val="32"/>
        </w:numPr>
        <w:ind w:left="709"/>
        <w:rPr>
          <w:lang w:val="pt-PT"/>
        </w:rPr>
      </w:pPr>
      <w:bookmarkStart w:id="19" w:name="_Toc518042820"/>
      <w:r w:rsidRPr="00D328A2">
        <w:rPr>
          <w:lang w:val="pt-PT"/>
        </w:rPr>
        <w:t xml:space="preserve">Códigos de boa conduta como fontes </w:t>
      </w:r>
      <w:r w:rsidR="007021C4" w:rsidRPr="00D328A2">
        <w:rPr>
          <w:lang w:val="pt-PT"/>
        </w:rPr>
        <w:t xml:space="preserve">mediatas </w:t>
      </w:r>
      <w:r w:rsidRPr="00D328A2">
        <w:rPr>
          <w:lang w:val="pt-PT"/>
        </w:rPr>
        <w:t>de direito laboral</w:t>
      </w:r>
      <w:bookmarkEnd w:id="19"/>
    </w:p>
    <w:p w:rsidR="008309C5" w:rsidRPr="00D328A2" w:rsidRDefault="008309C5" w:rsidP="007021C4">
      <w:pPr>
        <w:spacing w:after="0" w:line="240" w:lineRule="auto"/>
        <w:jc w:val="both"/>
        <w:rPr>
          <w:rFonts w:ascii="Gill Sans Std Light" w:hAnsi="Gill Sans Std Light"/>
          <w:b/>
          <w:szCs w:val="24"/>
          <w:lang w:val="pt-PT"/>
        </w:rPr>
      </w:pPr>
    </w:p>
    <w:p w:rsidR="00735E41" w:rsidRPr="00D328A2" w:rsidRDefault="00735E41" w:rsidP="00062385">
      <w:pPr>
        <w:spacing w:after="0" w:line="360" w:lineRule="auto"/>
        <w:jc w:val="both"/>
        <w:rPr>
          <w:rFonts w:ascii="Gill Sans Std Light" w:hAnsi="Gill Sans Std Light" w:cs="Arial"/>
          <w:szCs w:val="24"/>
          <w:lang w:val="pt-PT"/>
        </w:rPr>
      </w:pPr>
      <w:r w:rsidRPr="00D328A2">
        <w:rPr>
          <w:rFonts w:ascii="Gill Sans Std Light" w:hAnsi="Gill Sans Std Light" w:cs="Arial"/>
          <w:szCs w:val="24"/>
          <w:lang w:val="pt-PT"/>
        </w:rPr>
        <w:t>A Lei do Trabalho reconhece o papel dos códigos de boa conduta, no entanto não os classifica como fontes de direito do Trabalho.</w:t>
      </w:r>
    </w:p>
    <w:p w:rsidR="00735E41" w:rsidRPr="00D328A2" w:rsidRDefault="00735E41" w:rsidP="00062385">
      <w:pPr>
        <w:spacing w:after="0" w:line="360" w:lineRule="auto"/>
        <w:jc w:val="both"/>
        <w:rPr>
          <w:rFonts w:ascii="Gill Sans Std Light" w:hAnsi="Gill Sans Std Light" w:cs="Arial"/>
          <w:szCs w:val="24"/>
          <w:lang w:val="pt-PT"/>
        </w:rPr>
      </w:pPr>
    </w:p>
    <w:p w:rsidR="008309C5" w:rsidRPr="00D328A2" w:rsidRDefault="005717D3" w:rsidP="004F7860">
      <w:pPr>
        <w:spacing w:after="0" w:line="360" w:lineRule="auto"/>
        <w:jc w:val="both"/>
        <w:rPr>
          <w:rFonts w:ascii="Gill Sans Std Light" w:hAnsi="Gill Sans Std Light" w:cs="Arial"/>
          <w:szCs w:val="24"/>
          <w:lang w:val="pt-PT"/>
        </w:rPr>
      </w:pPr>
      <w:r w:rsidRPr="00D328A2">
        <w:rPr>
          <w:rFonts w:ascii="Gill Sans Std Light" w:hAnsi="Gill Sans Std Light" w:cs="Arial"/>
          <w:szCs w:val="24"/>
          <w:lang w:val="pt-PT"/>
        </w:rPr>
        <w:t>O</w:t>
      </w:r>
      <w:r w:rsidR="008309C5" w:rsidRPr="00D328A2">
        <w:rPr>
          <w:rFonts w:ascii="Gill Sans Std Light" w:hAnsi="Gill Sans Std Light" w:cs="Arial"/>
          <w:szCs w:val="24"/>
          <w:lang w:val="pt-PT"/>
        </w:rPr>
        <w:t>s códigos de boa conduta devem ser tidos como fontes de direito, pelo facto de na prática advierem normas relativas às relações laborais (fonte mediata).</w:t>
      </w:r>
    </w:p>
    <w:p w:rsidR="008309C5" w:rsidRPr="00D328A2" w:rsidRDefault="008309C5" w:rsidP="007021C4">
      <w:pPr>
        <w:spacing w:after="0" w:line="240" w:lineRule="auto"/>
        <w:jc w:val="both"/>
        <w:rPr>
          <w:rFonts w:ascii="Gill Sans Std Light" w:hAnsi="Gill Sans Std Light" w:cs="Arial"/>
          <w:szCs w:val="24"/>
          <w:lang w:val="pt-PT"/>
        </w:rPr>
      </w:pPr>
    </w:p>
    <w:p w:rsidR="008309C5" w:rsidRPr="00D328A2" w:rsidRDefault="008309C5" w:rsidP="004F7860">
      <w:pPr>
        <w:spacing w:after="0" w:line="360" w:lineRule="auto"/>
        <w:jc w:val="both"/>
        <w:rPr>
          <w:rFonts w:ascii="Gill Sans Std Light" w:hAnsi="Gill Sans Std Light" w:cs="Arial"/>
          <w:szCs w:val="24"/>
          <w:lang w:val="pt-PT"/>
        </w:rPr>
      </w:pPr>
      <w:r w:rsidRPr="00D328A2">
        <w:rPr>
          <w:rFonts w:ascii="Gill Sans Std Light" w:hAnsi="Gill Sans Std Light" w:cs="Arial"/>
          <w:szCs w:val="24"/>
          <w:lang w:val="pt-PT"/>
        </w:rPr>
        <w:t xml:space="preserve">Para o efeito, a redacção do nº 2 do artigo 14 poderia ser: </w:t>
      </w:r>
      <w:r w:rsidRPr="00D328A2">
        <w:rPr>
          <w:rFonts w:ascii="Gill Sans Std Light" w:hAnsi="Gill Sans Std Light" w:cs="Arial"/>
          <w:i/>
          <w:szCs w:val="24"/>
          <w:lang w:val="pt-PT"/>
        </w:rPr>
        <w:t>os códigos de boa conduta e os regulamentos internos quando não violam as disposições imperativas da LT</w:t>
      </w:r>
      <w:proofErr w:type="gramStart"/>
      <w:r w:rsidRPr="00D328A2">
        <w:rPr>
          <w:rFonts w:ascii="Gill Sans Std Light" w:hAnsi="Gill Sans Std Light" w:cs="Arial"/>
          <w:i/>
          <w:szCs w:val="24"/>
          <w:lang w:val="pt-PT"/>
        </w:rPr>
        <w:t>,</w:t>
      </w:r>
      <w:proofErr w:type="gramEnd"/>
      <w:r w:rsidRPr="00D328A2">
        <w:rPr>
          <w:rFonts w:ascii="Gill Sans Std Light" w:hAnsi="Gill Sans Std Light" w:cs="Arial"/>
          <w:i/>
          <w:szCs w:val="24"/>
          <w:lang w:val="pt-PT"/>
        </w:rPr>
        <w:t xml:space="preserve"> constituem fontes de direito</w:t>
      </w:r>
      <w:r w:rsidRPr="00D328A2">
        <w:rPr>
          <w:rFonts w:ascii="Gill Sans Std Light" w:hAnsi="Gill Sans Std Light" w:cs="Arial"/>
          <w:szCs w:val="24"/>
          <w:lang w:val="pt-PT"/>
        </w:rPr>
        <w:t>.</w:t>
      </w:r>
    </w:p>
    <w:p w:rsidR="002463E8" w:rsidRPr="00D328A2" w:rsidRDefault="002463E8" w:rsidP="007021C4">
      <w:pPr>
        <w:spacing w:after="0" w:line="240" w:lineRule="auto"/>
        <w:jc w:val="both"/>
        <w:rPr>
          <w:rFonts w:ascii="Gill Sans Std Light" w:hAnsi="Gill Sans Std Light" w:cs="Arial"/>
          <w:szCs w:val="24"/>
          <w:lang w:val="pt-PT"/>
        </w:rPr>
      </w:pPr>
    </w:p>
    <w:p w:rsidR="008309C5" w:rsidRPr="00D328A2" w:rsidRDefault="008309C5" w:rsidP="004F7860">
      <w:pPr>
        <w:spacing w:after="0" w:line="360" w:lineRule="auto"/>
        <w:jc w:val="both"/>
        <w:rPr>
          <w:rFonts w:ascii="Gill Sans Std Light" w:hAnsi="Gill Sans Std Light" w:cs="Arial"/>
          <w:szCs w:val="24"/>
          <w:lang w:val="pt-PT"/>
        </w:rPr>
      </w:pPr>
      <w:r w:rsidRPr="00D328A2">
        <w:rPr>
          <w:rFonts w:ascii="Gill Sans Std Light" w:hAnsi="Gill Sans Std Light" w:cs="Arial"/>
          <w:szCs w:val="24"/>
          <w:lang w:val="pt-PT"/>
        </w:rPr>
        <w:t>Os códigos de boa conduta, sobretudo quando são traduzidos a escrito, são fontes de direito, porque disciplinam a relação laboral. Consta no código de boa conduta a formação de execução do contrato, os direitos e obrigações das partes, etc.</w:t>
      </w:r>
    </w:p>
    <w:p w:rsidR="008309C5" w:rsidRPr="00D328A2" w:rsidRDefault="008309C5" w:rsidP="007021C4">
      <w:pPr>
        <w:spacing w:after="0" w:line="240" w:lineRule="auto"/>
        <w:jc w:val="both"/>
        <w:rPr>
          <w:rFonts w:ascii="Gill Sans Std Light" w:hAnsi="Gill Sans Std Light" w:cs="Arial"/>
          <w:szCs w:val="24"/>
          <w:lang w:val="pt-PT"/>
        </w:rPr>
      </w:pPr>
    </w:p>
    <w:p w:rsidR="008309C5" w:rsidRPr="00D328A2" w:rsidRDefault="00B11DCC" w:rsidP="004F7860">
      <w:pPr>
        <w:spacing w:after="0" w:line="360" w:lineRule="auto"/>
        <w:jc w:val="both"/>
        <w:rPr>
          <w:rFonts w:ascii="Gill Sans Std Light" w:hAnsi="Gill Sans Std Light" w:cs="Arial"/>
          <w:szCs w:val="24"/>
          <w:lang w:val="pt-PT"/>
        </w:rPr>
      </w:pPr>
      <w:r w:rsidRPr="00D328A2">
        <w:rPr>
          <w:rFonts w:ascii="Gill Sans Std Light" w:hAnsi="Gill Sans Std Light" w:cs="Arial"/>
          <w:szCs w:val="24"/>
          <w:lang w:val="pt-PT"/>
        </w:rPr>
        <w:t xml:space="preserve">Propõe-se </w:t>
      </w:r>
      <w:r w:rsidR="00E37FCE" w:rsidRPr="00D328A2">
        <w:rPr>
          <w:rFonts w:ascii="Gill Sans Std Light" w:hAnsi="Gill Sans Std Light" w:cs="Arial"/>
          <w:szCs w:val="24"/>
          <w:lang w:val="pt-PT"/>
        </w:rPr>
        <w:t>u</w:t>
      </w:r>
      <w:r w:rsidR="008309C5" w:rsidRPr="00D328A2">
        <w:rPr>
          <w:rFonts w:ascii="Gill Sans Std Light" w:hAnsi="Gill Sans Std Light" w:cs="Arial"/>
          <w:szCs w:val="24"/>
          <w:lang w:val="pt-PT"/>
        </w:rPr>
        <w:t xml:space="preserve">ma </w:t>
      </w:r>
      <w:r w:rsidR="00E37FCE" w:rsidRPr="00D328A2">
        <w:rPr>
          <w:rFonts w:ascii="Gill Sans Std Light" w:hAnsi="Gill Sans Std Light" w:cs="Arial"/>
          <w:szCs w:val="24"/>
          <w:lang w:val="pt-PT"/>
        </w:rPr>
        <w:t xml:space="preserve">classificação </w:t>
      </w:r>
      <w:r w:rsidR="008309C5" w:rsidRPr="00D328A2">
        <w:rPr>
          <w:rFonts w:ascii="Gill Sans Std Light" w:hAnsi="Gill Sans Std Light" w:cs="Arial"/>
          <w:szCs w:val="24"/>
          <w:lang w:val="pt-PT"/>
        </w:rPr>
        <w:t xml:space="preserve">das fontes </w:t>
      </w:r>
      <w:proofErr w:type="gramStart"/>
      <w:r w:rsidR="008309C5" w:rsidRPr="00D328A2">
        <w:rPr>
          <w:rFonts w:ascii="Gill Sans Std Light" w:hAnsi="Gill Sans Std Light" w:cs="Arial"/>
          <w:szCs w:val="24"/>
          <w:lang w:val="pt-PT"/>
        </w:rPr>
        <w:t>em</w:t>
      </w:r>
      <w:proofErr w:type="gramEnd"/>
      <w:r w:rsidR="008309C5" w:rsidRPr="00D328A2">
        <w:rPr>
          <w:rFonts w:ascii="Gill Sans Std Light" w:hAnsi="Gill Sans Std Light" w:cs="Arial"/>
          <w:szCs w:val="24"/>
          <w:lang w:val="pt-PT"/>
        </w:rPr>
        <w:t>: fontes imediatas e mediatas</w:t>
      </w:r>
      <w:r w:rsidR="00E37FCE" w:rsidRPr="00D328A2">
        <w:rPr>
          <w:rFonts w:ascii="Gill Sans Std Light" w:hAnsi="Gill Sans Std Light" w:cs="Arial"/>
          <w:szCs w:val="24"/>
          <w:lang w:val="pt-PT"/>
        </w:rPr>
        <w:t>, e que os códigos de boa conduta sejam considerados fontes mediatas do Direito de Trabalho, quando não contrariem cláusulas imperativas da lei.</w:t>
      </w:r>
    </w:p>
    <w:p w:rsidR="008309C5" w:rsidRPr="00D328A2" w:rsidRDefault="008309C5" w:rsidP="004F7860">
      <w:pPr>
        <w:spacing w:after="0" w:line="360" w:lineRule="auto"/>
        <w:jc w:val="both"/>
        <w:rPr>
          <w:rFonts w:ascii="Gill Sans Std Light" w:hAnsi="Gill Sans Std Light" w:cs="Arial"/>
          <w:b/>
          <w:bCs/>
          <w:szCs w:val="24"/>
          <w:lang w:val="pt-PT"/>
        </w:rPr>
      </w:pPr>
    </w:p>
    <w:p w:rsidR="008309C5" w:rsidRDefault="008309C5" w:rsidP="007021C4">
      <w:pPr>
        <w:spacing w:after="0" w:line="240" w:lineRule="auto"/>
        <w:jc w:val="both"/>
        <w:rPr>
          <w:rFonts w:ascii="Gill Sans Std Light" w:hAnsi="Gill Sans Std Light" w:cs="Arial"/>
          <w:szCs w:val="24"/>
          <w:lang w:val="pt-PT"/>
        </w:rPr>
      </w:pPr>
    </w:p>
    <w:p w:rsidR="000818E6" w:rsidRPr="00D328A2" w:rsidRDefault="000818E6" w:rsidP="007021C4">
      <w:pPr>
        <w:spacing w:after="0" w:line="240" w:lineRule="auto"/>
        <w:jc w:val="both"/>
        <w:rPr>
          <w:rFonts w:ascii="Gill Sans Std Light" w:hAnsi="Gill Sans Std Light" w:cs="Arial"/>
          <w:szCs w:val="24"/>
          <w:lang w:val="pt-PT"/>
        </w:rPr>
      </w:pPr>
    </w:p>
    <w:p w:rsidR="000B4F95" w:rsidRPr="00D328A2" w:rsidRDefault="000B4F95" w:rsidP="007021C4">
      <w:pPr>
        <w:spacing w:after="0" w:line="240" w:lineRule="auto"/>
        <w:jc w:val="both"/>
        <w:rPr>
          <w:rFonts w:ascii="Gill Sans Std Light" w:hAnsi="Gill Sans Std Light" w:cs="Arial"/>
          <w:szCs w:val="24"/>
          <w:lang w:val="pt-PT"/>
        </w:rPr>
      </w:pPr>
    </w:p>
    <w:p w:rsidR="00F23FC2" w:rsidRPr="00D328A2" w:rsidRDefault="00E613F2" w:rsidP="000818E6">
      <w:pPr>
        <w:pStyle w:val="Heading2"/>
        <w:numPr>
          <w:ilvl w:val="1"/>
          <w:numId w:val="14"/>
        </w:numPr>
        <w:ind w:left="709"/>
        <w:rPr>
          <w:lang w:val="pt-PT"/>
        </w:rPr>
      </w:pPr>
      <w:bookmarkStart w:id="20" w:name="_Toc518042821"/>
      <w:r w:rsidRPr="00D328A2">
        <w:rPr>
          <w:lang w:val="pt-PT"/>
        </w:rPr>
        <w:lastRenderedPageBreak/>
        <w:t>Relação individual de trabalho</w:t>
      </w:r>
      <w:bookmarkEnd w:id="20"/>
    </w:p>
    <w:p w:rsidR="00F23FC2" w:rsidRPr="00D328A2" w:rsidRDefault="00F23FC2" w:rsidP="00F23FC2">
      <w:pPr>
        <w:pStyle w:val="ListParagraph"/>
        <w:spacing w:after="0" w:line="360" w:lineRule="auto"/>
        <w:ind w:left="1080"/>
        <w:jc w:val="both"/>
        <w:rPr>
          <w:rFonts w:ascii="Gill Sans Std Light" w:hAnsi="Gill Sans Std Light"/>
          <w:b/>
          <w:szCs w:val="24"/>
          <w:lang w:val="pt-PT"/>
        </w:rPr>
      </w:pPr>
    </w:p>
    <w:p w:rsidR="008309C5" w:rsidRPr="001D0CC2" w:rsidRDefault="00E613F2" w:rsidP="000818E6">
      <w:pPr>
        <w:pStyle w:val="Heading3"/>
        <w:numPr>
          <w:ilvl w:val="2"/>
          <w:numId w:val="35"/>
        </w:numPr>
        <w:ind w:left="709"/>
        <w:rPr>
          <w:lang w:val="pt-PT"/>
        </w:rPr>
      </w:pPr>
      <w:bookmarkStart w:id="21" w:name="_Toc518042822"/>
      <w:r w:rsidRPr="001D0CC2">
        <w:rPr>
          <w:lang w:val="pt-PT"/>
        </w:rPr>
        <w:t>S</w:t>
      </w:r>
      <w:r w:rsidR="008309C5" w:rsidRPr="001D0CC2">
        <w:rPr>
          <w:lang w:val="pt-PT"/>
        </w:rPr>
        <w:t>entido e alcance da subordinação económica</w:t>
      </w:r>
      <w:bookmarkEnd w:id="21"/>
    </w:p>
    <w:p w:rsidR="008309C5" w:rsidRPr="00D328A2" w:rsidRDefault="008309C5" w:rsidP="007021C4">
      <w:pPr>
        <w:spacing w:after="0" w:line="240" w:lineRule="auto"/>
        <w:jc w:val="both"/>
        <w:rPr>
          <w:rFonts w:ascii="Gill Sans Std Light" w:hAnsi="Gill Sans Std Light"/>
          <w:szCs w:val="24"/>
          <w:lang w:val="pt-PT"/>
        </w:rPr>
      </w:pPr>
    </w:p>
    <w:p w:rsidR="00D4385C" w:rsidRPr="00D328A2" w:rsidRDefault="008309C5" w:rsidP="004F7860">
      <w:pPr>
        <w:spacing w:after="0" w:line="360" w:lineRule="auto"/>
        <w:jc w:val="both"/>
        <w:rPr>
          <w:rFonts w:ascii="Gill Sans Std Light" w:hAnsi="Gill Sans Std Light"/>
          <w:szCs w:val="24"/>
          <w:lang w:val="pt-PT"/>
        </w:rPr>
      </w:pPr>
      <w:r w:rsidRPr="00D328A2">
        <w:rPr>
          <w:rFonts w:ascii="Gill Sans Std Light" w:hAnsi="Gill Sans Std Light"/>
          <w:szCs w:val="24"/>
          <w:lang w:val="pt-PT"/>
        </w:rPr>
        <w:t>A Lei do Trabalho, no nº 1 do s</w:t>
      </w:r>
      <w:r w:rsidR="00891E9F" w:rsidRPr="00D328A2">
        <w:rPr>
          <w:rFonts w:ascii="Gill Sans Std Light" w:hAnsi="Gill Sans Std Light"/>
          <w:szCs w:val="24"/>
          <w:lang w:val="pt-PT"/>
        </w:rPr>
        <w:t>e</w:t>
      </w:r>
      <w:r w:rsidRPr="00D328A2">
        <w:rPr>
          <w:rFonts w:ascii="Gill Sans Std Light" w:hAnsi="Gill Sans Std Light"/>
          <w:szCs w:val="24"/>
          <w:lang w:val="pt-PT"/>
        </w:rPr>
        <w:t xml:space="preserve">u artigo 19 prevê </w:t>
      </w:r>
      <w:r w:rsidR="00506D56" w:rsidRPr="00D328A2">
        <w:rPr>
          <w:rFonts w:ascii="Gill Sans Std Light" w:hAnsi="Gill Sans Std Light"/>
          <w:szCs w:val="24"/>
          <w:lang w:val="pt-PT"/>
        </w:rPr>
        <w:t>as situações nas quais se</w:t>
      </w:r>
      <w:r w:rsidRPr="00D328A2">
        <w:rPr>
          <w:rFonts w:ascii="Gill Sans Std Light" w:hAnsi="Gill Sans Std Light"/>
          <w:szCs w:val="24"/>
          <w:lang w:val="pt-PT"/>
        </w:rPr>
        <w:t xml:space="preserve"> pode presumir </w:t>
      </w:r>
      <w:r w:rsidR="00D47038" w:rsidRPr="00D328A2">
        <w:rPr>
          <w:rFonts w:ascii="Gill Sans Std Light" w:hAnsi="Gill Sans Std Light"/>
          <w:szCs w:val="24"/>
          <w:lang w:val="pt-PT"/>
        </w:rPr>
        <w:t xml:space="preserve">a existência da </w:t>
      </w:r>
      <w:r w:rsidRPr="00D328A2">
        <w:rPr>
          <w:rFonts w:ascii="Gill Sans Std Light" w:hAnsi="Gill Sans Std Light"/>
          <w:szCs w:val="24"/>
          <w:lang w:val="pt-PT"/>
        </w:rPr>
        <w:t>relação jurídica</w:t>
      </w:r>
      <w:r w:rsidR="00D47038" w:rsidRPr="00D328A2">
        <w:rPr>
          <w:rFonts w:ascii="Gill Sans Std Light" w:hAnsi="Gill Sans Std Light"/>
          <w:szCs w:val="24"/>
          <w:lang w:val="pt-PT"/>
        </w:rPr>
        <w:t xml:space="preserve"> laboral. A subordinação económica é elencada como um dos elementos </w:t>
      </w:r>
      <w:r w:rsidR="00D30C2E" w:rsidRPr="00D328A2">
        <w:rPr>
          <w:rFonts w:ascii="Gill Sans Std Light" w:hAnsi="Gill Sans Std Light"/>
          <w:szCs w:val="24"/>
          <w:lang w:val="pt-PT"/>
        </w:rPr>
        <w:t>que conduzem à esta presunção</w:t>
      </w:r>
      <w:r w:rsidR="009408B2" w:rsidRPr="00D328A2">
        <w:rPr>
          <w:rFonts w:ascii="Gill Sans Std Light" w:hAnsi="Gill Sans Std Light"/>
          <w:szCs w:val="24"/>
          <w:lang w:val="pt-PT"/>
        </w:rPr>
        <w:t>, no entanto a Lei do Trabalho não dispõe o</w:t>
      </w:r>
      <w:r w:rsidR="00D4385C" w:rsidRPr="00D328A2">
        <w:rPr>
          <w:rFonts w:ascii="Gill Sans Std Light" w:hAnsi="Gill Sans Std Light"/>
          <w:szCs w:val="24"/>
          <w:lang w:val="pt-PT"/>
        </w:rPr>
        <w:t xml:space="preserve"> seu conceito. Assim,</w:t>
      </w:r>
      <w:r w:rsidRPr="00D328A2">
        <w:rPr>
          <w:rFonts w:ascii="Gill Sans Std Light" w:hAnsi="Gill Sans Std Light"/>
          <w:szCs w:val="24"/>
          <w:lang w:val="pt-PT"/>
        </w:rPr>
        <w:t xml:space="preserve"> é necessário d</w:t>
      </w:r>
      <w:r w:rsidRPr="00D328A2">
        <w:rPr>
          <w:rFonts w:ascii="Gill Sans Std Light" w:hAnsi="Gill Sans Std Light" w:cs="Arial"/>
          <w:szCs w:val="24"/>
          <w:lang w:val="pt-PT"/>
        </w:rPr>
        <w:t>efinir o conceito de subordinação económica</w:t>
      </w:r>
      <w:r w:rsidR="009408B2" w:rsidRPr="00D328A2">
        <w:rPr>
          <w:rFonts w:ascii="Gill Sans Std Light" w:hAnsi="Gill Sans Std Light" w:cs="Arial"/>
          <w:szCs w:val="24"/>
          <w:lang w:val="pt-PT"/>
        </w:rPr>
        <w:t>.</w:t>
      </w:r>
    </w:p>
    <w:p w:rsidR="00D4385C" w:rsidRPr="00D328A2" w:rsidRDefault="00D4385C" w:rsidP="004F7860">
      <w:pPr>
        <w:spacing w:after="0" w:line="360" w:lineRule="auto"/>
        <w:jc w:val="both"/>
        <w:rPr>
          <w:rFonts w:ascii="Gill Sans Std Light" w:hAnsi="Gill Sans Std Light"/>
          <w:szCs w:val="24"/>
          <w:lang w:val="pt-PT"/>
        </w:rPr>
      </w:pPr>
    </w:p>
    <w:p w:rsidR="008309C5" w:rsidRPr="00D328A2" w:rsidRDefault="008309C5" w:rsidP="004F7860">
      <w:pPr>
        <w:spacing w:after="0" w:line="360" w:lineRule="auto"/>
        <w:jc w:val="both"/>
        <w:rPr>
          <w:rFonts w:ascii="Gill Sans Std Light" w:hAnsi="Gill Sans Std Light"/>
          <w:szCs w:val="24"/>
          <w:lang w:val="pt-PT"/>
        </w:rPr>
      </w:pPr>
      <w:r w:rsidRPr="00D328A2">
        <w:rPr>
          <w:rFonts w:ascii="Gill Sans Std Light" w:hAnsi="Gill Sans Std Light"/>
          <w:szCs w:val="24"/>
          <w:lang w:val="pt-PT"/>
        </w:rPr>
        <w:t>Para o efeito, no mesmo artigo, deve-se criar uma alínea em que seja</w:t>
      </w:r>
      <w:r w:rsidR="00D4385C" w:rsidRPr="00D328A2">
        <w:rPr>
          <w:rFonts w:ascii="Gill Sans Std Light" w:hAnsi="Gill Sans Std Light"/>
          <w:szCs w:val="24"/>
          <w:lang w:val="pt-PT"/>
        </w:rPr>
        <w:t xml:space="preserve">m apresentadas as situações nas quais se considere haver </w:t>
      </w:r>
      <w:r w:rsidRPr="00D328A2">
        <w:rPr>
          <w:rFonts w:ascii="Gill Sans Std Light" w:hAnsi="Gill Sans Std Light"/>
          <w:szCs w:val="24"/>
          <w:lang w:val="pt-PT"/>
        </w:rPr>
        <w:t xml:space="preserve">subordinação </w:t>
      </w:r>
      <w:r w:rsidR="00D4385C" w:rsidRPr="00D328A2">
        <w:rPr>
          <w:rFonts w:ascii="Gill Sans Std Light" w:hAnsi="Gill Sans Std Light"/>
          <w:szCs w:val="24"/>
          <w:lang w:val="pt-PT"/>
        </w:rPr>
        <w:t>económica</w:t>
      </w:r>
      <w:r w:rsidRPr="00D328A2">
        <w:rPr>
          <w:rFonts w:ascii="Gill Sans Std Light" w:hAnsi="Gill Sans Std Light"/>
          <w:szCs w:val="24"/>
          <w:lang w:val="pt-PT"/>
        </w:rPr>
        <w:t>, visto que, ao nível da doutrina e da jurisprudência não há um entendimento comum.</w:t>
      </w:r>
      <w:r w:rsidR="002834E4" w:rsidRPr="00D328A2">
        <w:rPr>
          <w:rFonts w:ascii="Gill Sans Std Light" w:hAnsi="Gill Sans Std Light"/>
          <w:szCs w:val="24"/>
          <w:lang w:val="pt-PT"/>
        </w:rPr>
        <w:t xml:space="preserve"> Por outro lado, é importante que haja certeza jurídica sobre a relação existente entre as partes, tendo em conta </w:t>
      </w:r>
      <w:r w:rsidR="0020102F" w:rsidRPr="00D328A2">
        <w:rPr>
          <w:rFonts w:ascii="Gill Sans Std Light" w:hAnsi="Gill Sans Std Light"/>
          <w:szCs w:val="24"/>
          <w:lang w:val="pt-PT"/>
        </w:rPr>
        <w:t xml:space="preserve">a cada vez crescente emergência de empresários em nome individual e sociedades unipessoais, em resultado dos esforços </w:t>
      </w:r>
      <w:r w:rsidR="00130713" w:rsidRPr="00D328A2">
        <w:rPr>
          <w:rFonts w:ascii="Gill Sans Std Light" w:hAnsi="Gill Sans Std Light"/>
          <w:szCs w:val="24"/>
          <w:lang w:val="pt-PT"/>
        </w:rPr>
        <w:t xml:space="preserve">e iniciativas </w:t>
      </w:r>
      <w:r w:rsidR="00695DDF" w:rsidRPr="00D328A2">
        <w:rPr>
          <w:rFonts w:ascii="Gill Sans Std Light" w:hAnsi="Gill Sans Std Light"/>
          <w:szCs w:val="24"/>
          <w:lang w:val="pt-PT"/>
        </w:rPr>
        <w:t>do</w:t>
      </w:r>
      <w:r w:rsidR="0020102F" w:rsidRPr="00D328A2">
        <w:rPr>
          <w:rFonts w:ascii="Gill Sans Std Light" w:hAnsi="Gill Sans Std Light"/>
          <w:szCs w:val="24"/>
          <w:lang w:val="pt-PT"/>
        </w:rPr>
        <w:t xml:space="preserve"> Governo, e não só</w:t>
      </w:r>
      <w:r w:rsidR="00337B1F" w:rsidRPr="00D328A2">
        <w:rPr>
          <w:rFonts w:ascii="Gill Sans Std Light" w:hAnsi="Gill Sans Std Light"/>
          <w:szCs w:val="24"/>
          <w:lang w:val="pt-PT"/>
        </w:rPr>
        <w:t>, com vista a estimular o empreendedorismo.</w:t>
      </w:r>
    </w:p>
    <w:p w:rsidR="008309C5" w:rsidRPr="00D328A2" w:rsidRDefault="008309C5" w:rsidP="00E31A70">
      <w:pPr>
        <w:spacing w:after="0" w:line="240" w:lineRule="auto"/>
        <w:jc w:val="both"/>
        <w:rPr>
          <w:rFonts w:ascii="Gill Sans Std Light" w:hAnsi="Gill Sans Std Light" w:cs="Arial"/>
          <w:szCs w:val="24"/>
          <w:lang w:val="pt-PT"/>
        </w:rPr>
      </w:pPr>
    </w:p>
    <w:p w:rsidR="00E04E2F" w:rsidRPr="00D328A2" w:rsidRDefault="008309C5" w:rsidP="004F7860">
      <w:pPr>
        <w:spacing w:after="0" w:line="360" w:lineRule="auto"/>
        <w:jc w:val="both"/>
        <w:rPr>
          <w:rFonts w:ascii="Gill Sans Std Light" w:hAnsi="Gill Sans Std Light" w:cs="Arial"/>
          <w:szCs w:val="24"/>
          <w:lang w:val="pt-PT"/>
        </w:rPr>
      </w:pPr>
      <w:r w:rsidRPr="00D328A2">
        <w:rPr>
          <w:rFonts w:ascii="Gill Sans Std Light" w:hAnsi="Gill Sans Std Light" w:cs="Arial"/>
          <w:szCs w:val="24"/>
          <w:lang w:val="pt-PT"/>
        </w:rPr>
        <w:t>Sugerimos que a subordinação económica seja considerada a situação em que o prestador depende unicamente do rendimento obtido da entidade empregadora para a sua sobrevivência</w:t>
      </w:r>
      <w:r w:rsidR="00863860" w:rsidRPr="00D328A2">
        <w:rPr>
          <w:rFonts w:ascii="Gill Sans Std Light" w:hAnsi="Gill Sans Std Light" w:cs="Arial"/>
          <w:szCs w:val="24"/>
          <w:lang w:val="pt-PT"/>
        </w:rPr>
        <w:t xml:space="preserve">, estando impedido, quer devido a um acordo de exclusividade quer </w:t>
      </w:r>
      <w:r w:rsidR="00E31A70" w:rsidRPr="00D328A2">
        <w:rPr>
          <w:rFonts w:ascii="Gill Sans Std Light" w:hAnsi="Gill Sans Std Light" w:cs="Arial"/>
          <w:szCs w:val="24"/>
          <w:lang w:val="pt-PT"/>
        </w:rPr>
        <w:t>em virtude das</w:t>
      </w:r>
      <w:r w:rsidR="00863860" w:rsidRPr="00D328A2">
        <w:rPr>
          <w:rFonts w:ascii="Gill Sans Std Light" w:hAnsi="Gill Sans Std Light" w:cs="Arial"/>
          <w:szCs w:val="24"/>
          <w:lang w:val="pt-PT"/>
        </w:rPr>
        <w:t xml:space="preserve"> condições da prestação de serviços</w:t>
      </w:r>
      <w:r w:rsidR="00E31A70" w:rsidRPr="00D328A2">
        <w:rPr>
          <w:rFonts w:ascii="Gill Sans Std Light" w:hAnsi="Gill Sans Std Light" w:cs="Arial"/>
          <w:szCs w:val="24"/>
          <w:lang w:val="pt-PT"/>
        </w:rPr>
        <w:t>, de prestar actividade para outra entidade</w:t>
      </w:r>
      <w:r w:rsidRPr="00D328A2">
        <w:rPr>
          <w:rFonts w:ascii="Gill Sans Std Light" w:hAnsi="Gill Sans Std Light" w:cs="Arial"/>
          <w:szCs w:val="24"/>
          <w:lang w:val="pt-PT"/>
        </w:rPr>
        <w:t xml:space="preserve"> excepto nas situações de profissões liberais</w:t>
      </w:r>
      <w:r w:rsidR="00E04E2F" w:rsidRPr="00D328A2">
        <w:rPr>
          <w:rFonts w:ascii="Gill Sans Std Light" w:hAnsi="Gill Sans Std Light" w:cs="Arial"/>
          <w:szCs w:val="24"/>
          <w:lang w:val="pt-PT"/>
        </w:rPr>
        <w:t xml:space="preserve">. Alternativamente, como adoptado em outros regimes, que se faça depender </w:t>
      </w:r>
      <w:proofErr w:type="gramStart"/>
      <w:r w:rsidR="00113D9B" w:rsidRPr="00D328A2">
        <w:rPr>
          <w:rFonts w:ascii="Gill Sans Std Light" w:hAnsi="Gill Sans Std Light" w:cs="Arial"/>
          <w:szCs w:val="24"/>
          <w:lang w:val="pt-PT"/>
        </w:rPr>
        <w:t xml:space="preserve">a </w:t>
      </w:r>
      <w:r w:rsidR="00E04E2F" w:rsidRPr="00D328A2">
        <w:rPr>
          <w:rFonts w:ascii="Gill Sans Std Light" w:hAnsi="Gill Sans Std Light" w:cs="Arial"/>
          <w:szCs w:val="24"/>
          <w:lang w:val="pt-PT"/>
        </w:rPr>
        <w:t xml:space="preserve"> presunção</w:t>
      </w:r>
      <w:proofErr w:type="gramEnd"/>
      <w:r w:rsidR="00E04E2F" w:rsidRPr="00D328A2">
        <w:rPr>
          <w:rFonts w:ascii="Gill Sans Std Light" w:hAnsi="Gill Sans Std Light" w:cs="Arial"/>
          <w:szCs w:val="24"/>
          <w:lang w:val="pt-PT"/>
        </w:rPr>
        <w:t xml:space="preserve"> </w:t>
      </w:r>
      <w:r w:rsidR="00113D9B" w:rsidRPr="00D328A2">
        <w:rPr>
          <w:rFonts w:ascii="Gill Sans Std Light" w:hAnsi="Gill Sans Std Light" w:cs="Arial"/>
          <w:szCs w:val="24"/>
          <w:lang w:val="pt-PT"/>
        </w:rPr>
        <w:t>d</w:t>
      </w:r>
      <w:r w:rsidR="00E04E2F" w:rsidRPr="00D328A2">
        <w:rPr>
          <w:rFonts w:ascii="Gill Sans Std Light" w:hAnsi="Gill Sans Std Light" w:cs="Arial"/>
          <w:szCs w:val="24"/>
          <w:lang w:val="pt-PT"/>
        </w:rPr>
        <w:t>os seguintes elementos</w:t>
      </w:r>
      <w:r w:rsidR="00113D9B" w:rsidRPr="00D328A2">
        <w:rPr>
          <w:rFonts w:ascii="Gill Sans Std Light" w:hAnsi="Gill Sans Std Light" w:cs="Arial"/>
          <w:szCs w:val="24"/>
          <w:lang w:val="pt-PT"/>
        </w:rPr>
        <w:t xml:space="preserve"> cumulativos</w:t>
      </w:r>
      <w:r w:rsidR="007B6A17" w:rsidRPr="00D328A2">
        <w:rPr>
          <w:rStyle w:val="FootnoteReference"/>
          <w:rFonts w:ascii="Gill Sans Std Light" w:hAnsi="Gill Sans Std Light" w:cs="Arial"/>
          <w:szCs w:val="24"/>
          <w:lang w:val="pt-PT"/>
        </w:rPr>
        <w:footnoteReference w:id="8"/>
      </w:r>
      <w:r w:rsidR="007B6A17" w:rsidRPr="00D328A2">
        <w:rPr>
          <w:rStyle w:val="FootnoteReference"/>
          <w:rFonts w:ascii="Gill Sans Std Light" w:hAnsi="Gill Sans Std Light" w:cs="Arial"/>
          <w:szCs w:val="24"/>
          <w:lang w:val="pt-PT"/>
        </w:rPr>
        <w:footnoteReference w:id="9"/>
      </w:r>
      <w:r w:rsidR="00E04E2F" w:rsidRPr="00D328A2">
        <w:rPr>
          <w:rFonts w:ascii="Gill Sans Std Light" w:hAnsi="Gill Sans Std Light" w:cs="Arial"/>
          <w:szCs w:val="24"/>
          <w:lang w:val="pt-PT"/>
        </w:rPr>
        <w:t>:</w:t>
      </w:r>
    </w:p>
    <w:p w:rsidR="00E04E2F" w:rsidRPr="00D328A2" w:rsidRDefault="00E04E2F" w:rsidP="004F7860">
      <w:pPr>
        <w:spacing w:after="0" w:line="360" w:lineRule="auto"/>
        <w:jc w:val="both"/>
        <w:rPr>
          <w:rFonts w:ascii="Gill Sans Std Light" w:hAnsi="Gill Sans Std Light" w:cs="Arial"/>
          <w:szCs w:val="24"/>
          <w:lang w:val="pt-PT"/>
        </w:rPr>
      </w:pPr>
    </w:p>
    <w:p w:rsidR="00E04E2F" w:rsidRDefault="00E04E2F" w:rsidP="00880094">
      <w:pPr>
        <w:pStyle w:val="ListParagraph"/>
        <w:numPr>
          <w:ilvl w:val="0"/>
          <w:numId w:val="8"/>
        </w:numPr>
        <w:spacing w:after="0" w:line="360" w:lineRule="auto"/>
        <w:jc w:val="both"/>
        <w:rPr>
          <w:rFonts w:ascii="Gill Sans Std Light" w:hAnsi="Gill Sans Std Light" w:cs="Arial"/>
          <w:szCs w:val="24"/>
          <w:lang w:val="pt-PT"/>
        </w:rPr>
      </w:pPr>
      <w:r w:rsidRPr="00D328A2">
        <w:rPr>
          <w:rFonts w:ascii="Gill Sans Std Light" w:hAnsi="Gill Sans Std Light" w:cs="Arial"/>
          <w:szCs w:val="24"/>
          <w:lang w:val="pt-PT"/>
        </w:rPr>
        <w:t>A actividade seja realizada em local pertencente ao seu beneficiário ou por ele determinado;</w:t>
      </w:r>
    </w:p>
    <w:p w:rsidR="00940FD2" w:rsidRPr="00D328A2" w:rsidRDefault="00940FD2" w:rsidP="00940FD2">
      <w:pPr>
        <w:pStyle w:val="ListParagraph"/>
        <w:spacing w:after="0" w:line="360" w:lineRule="auto"/>
        <w:jc w:val="both"/>
        <w:rPr>
          <w:rFonts w:ascii="Gill Sans Std Light" w:hAnsi="Gill Sans Std Light" w:cs="Arial"/>
          <w:szCs w:val="24"/>
          <w:lang w:val="pt-PT"/>
        </w:rPr>
      </w:pPr>
    </w:p>
    <w:p w:rsidR="00E04E2F" w:rsidRDefault="00E04E2F" w:rsidP="00880094">
      <w:pPr>
        <w:pStyle w:val="ListParagraph"/>
        <w:numPr>
          <w:ilvl w:val="0"/>
          <w:numId w:val="8"/>
        </w:numPr>
        <w:spacing w:after="0" w:line="360" w:lineRule="auto"/>
        <w:jc w:val="both"/>
        <w:rPr>
          <w:rFonts w:ascii="Gill Sans Std Light" w:hAnsi="Gill Sans Std Light" w:cs="Arial"/>
          <w:szCs w:val="24"/>
          <w:lang w:val="pt-PT"/>
        </w:rPr>
      </w:pPr>
      <w:r w:rsidRPr="00D328A2">
        <w:rPr>
          <w:rFonts w:ascii="Gill Sans Std Light" w:hAnsi="Gill Sans Std Light" w:cs="Arial"/>
          <w:szCs w:val="24"/>
          <w:lang w:val="pt-PT"/>
        </w:rPr>
        <w:t xml:space="preserve">Os equipamentos e instrumentos de trabalho utilizados </w:t>
      </w:r>
      <w:proofErr w:type="spellStart"/>
      <w:r w:rsidRPr="00D328A2">
        <w:rPr>
          <w:rFonts w:ascii="Gill Sans Std Light" w:hAnsi="Gill Sans Std Light" w:cs="Arial"/>
          <w:szCs w:val="24"/>
          <w:lang w:val="pt-PT"/>
        </w:rPr>
        <w:t>pertenção</w:t>
      </w:r>
      <w:proofErr w:type="spellEnd"/>
      <w:r w:rsidRPr="00D328A2">
        <w:rPr>
          <w:rFonts w:ascii="Gill Sans Std Light" w:hAnsi="Gill Sans Std Light" w:cs="Arial"/>
          <w:szCs w:val="24"/>
          <w:lang w:val="pt-PT"/>
        </w:rPr>
        <w:t xml:space="preserve"> ao beneficiário da actividade;</w:t>
      </w:r>
    </w:p>
    <w:p w:rsidR="00940FD2" w:rsidRPr="00940FD2" w:rsidRDefault="00940FD2" w:rsidP="00940FD2">
      <w:pPr>
        <w:pStyle w:val="ListParagraph"/>
        <w:rPr>
          <w:rFonts w:ascii="Gill Sans Std Light" w:hAnsi="Gill Sans Std Light" w:cs="Arial"/>
          <w:szCs w:val="24"/>
          <w:lang w:val="pt-PT"/>
        </w:rPr>
      </w:pPr>
    </w:p>
    <w:p w:rsidR="00E04E2F" w:rsidRDefault="00E04E2F" w:rsidP="00880094">
      <w:pPr>
        <w:pStyle w:val="ListParagraph"/>
        <w:numPr>
          <w:ilvl w:val="0"/>
          <w:numId w:val="8"/>
        </w:numPr>
        <w:spacing w:after="0" w:line="360" w:lineRule="auto"/>
        <w:jc w:val="both"/>
        <w:rPr>
          <w:rFonts w:ascii="Gill Sans Std Light" w:hAnsi="Gill Sans Std Light" w:cs="Arial"/>
          <w:szCs w:val="24"/>
          <w:lang w:val="pt-PT"/>
        </w:rPr>
      </w:pPr>
      <w:r w:rsidRPr="00D328A2">
        <w:rPr>
          <w:rFonts w:ascii="Gill Sans Std Light" w:hAnsi="Gill Sans Std Light" w:cs="Arial"/>
          <w:szCs w:val="24"/>
          <w:lang w:val="pt-PT"/>
        </w:rPr>
        <w:t>O prestador da actividade observe o horário estabelecido pelo beneficiário da mesma;</w:t>
      </w:r>
    </w:p>
    <w:p w:rsidR="00940FD2" w:rsidRPr="00940FD2" w:rsidRDefault="00940FD2" w:rsidP="00940FD2">
      <w:pPr>
        <w:pStyle w:val="ListParagraph"/>
        <w:rPr>
          <w:rFonts w:ascii="Gill Sans Std Light" w:hAnsi="Gill Sans Std Light" w:cs="Arial"/>
          <w:szCs w:val="24"/>
          <w:lang w:val="pt-PT"/>
        </w:rPr>
      </w:pPr>
    </w:p>
    <w:p w:rsidR="007B6A17" w:rsidRPr="00D328A2" w:rsidRDefault="007B6A17" w:rsidP="00880094">
      <w:pPr>
        <w:pStyle w:val="ListParagraph"/>
        <w:numPr>
          <w:ilvl w:val="0"/>
          <w:numId w:val="8"/>
        </w:numPr>
        <w:spacing w:after="0" w:line="360" w:lineRule="auto"/>
        <w:jc w:val="both"/>
        <w:rPr>
          <w:rFonts w:ascii="Gill Sans Std Light" w:hAnsi="Gill Sans Std Light" w:cs="Arial"/>
          <w:szCs w:val="24"/>
          <w:lang w:val="pt-PT"/>
        </w:rPr>
      </w:pPr>
      <w:r w:rsidRPr="00D328A2">
        <w:rPr>
          <w:rFonts w:ascii="Gill Sans Std Light" w:hAnsi="Gill Sans Std Light" w:cs="Arial"/>
          <w:szCs w:val="24"/>
          <w:lang w:val="pt-PT"/>
        </w:rPr>
        <w:t>A pessoa preste serviços a apenas uma entidade;</w:t>
      </w:r>
      <w:r w:rsidR="00940FD2">
        <w:rPr>
          <w:rFonts w:ascii="Gill Sans Std Light" w:hAnsi="Gill Sans Std Light" w:cs="Arial"/>
          <w:szCs w:val="24"/>
          <w:lang w:val="pt-PT"/>
        </w:rPr>
        <w:t xml:space="preserve"> </w:t>
      </w:r>
      <w:proofErr w:type="gramStart"/>
      <w:r w:rsidR="00940FD2">
        <w:rPr>
          <w:rFonts w:ascii="Gill Sans Std Light" w:hAnsi="Gill Sans Std Light" w:cs="Arial"/>
          <w:szCs w:val="24"/>
          <w:lang w:val="pt-PT"/>
        </w:rPr>
        <w:t>e</w:t>
      </w:r>
      <w:proofErr w:type="gramEnd"/>
    </w:p>
    <w:p w:rsidR="00E04E2F" w:rsidRPr="00D328A2" w:rsidRDefault="00E04E2F" w:rsidP="007021C4">
      <w:pPr>
        <w:pStyle w:val="ListParagraph"/>
        <w:spacing w:after="0" w:line="360" w:lineRule="auto"/>
        <w:jc w:val="both"/>
        <w:rPr>
          <w:rFonts w:ascii="Gill Sans Std Light" w:hAnsi="Gill Sans Std Light" w:cs="Arial"/>
          <w:szCs w:val="24"/>
          <w:lang w:val="pt-PT"/>
        </w:rPr>
      </w:pPr>
    </w:p>
    <w:p w:rsidR="008309C5" w:rsidRDefault="00E04E2F" w:rsidP="00880094">
      <w:pPr>
        <w:pStyle w:val="ListParagraph"/>
        <w:numPr>
          <w:ilvl w:val="0"/>
          <w:numId w:val="8"/>
        </w:numPr>
        <w:spacing w:after="0" w:line="360" w:lineRule="auto"/>
        <w:jc w:val="both"/>
        <w:rPr>
          <w:rFonts w:ascii="Gill Sans Std Light" w:hAnsi="Gill Sans Std Light" w:cs="Arial"/>
          <w:szCs w:val="24"/>
          <w:lang w:val="pt-PT"/>
        </w:rPr>
      </w:pPr>
      <w:r w:rsidRPr="00D328A2">
        <w:rPr>
          <w:rFonts w:ascii="Gill Sans Std Light" w:hAnsi="Gill Sans Std Light" w:cs="Arial"/>
          <w:szCs w:val="24"/>
          <w:lang w:val="pt-PT"/>
        </w:rPr>
        <w:t>O prestador desempenhe funções de direcção ou chefia na e</w:t>
      </w:r>
      <w:r w:rsidR="006D1CFD" w:rsidRPr="00D328A2">
        <w:rPr>
          <w:rFonts w:ascii="Gill Sans Std Light" w:hAnsi="Gill Sans Std Light" w:cs="Arial"/>
          <w:szCs w:val="24"/>
          <w:lang w:val="pt-PT"/>
        </w:rPr>
        <w:t>s</w:t>
      </w:r>
      <w:r w:rsidRPr="00D328A2">
        <w:rPr>
          <w:rFonts w:ascii="Gill Sans Std Light" w:hAnsi="Gill Sans Std Light" w:cs="Arial"/>
          <w:szCs w:val="24"/>
          <w:lang w:val="pt-PT"/>
        </w:rPr>
        <w:t xml:space="preserve">trutura orgânica da empresa. </w:t>
      </w:r>
    </w:p>
    <w:p w:rsidR="00F35D19" w:rsidRPr="00F35D19" w:rsidRDefault="00F35D19" w:rsidP="00F35D19">
      <w:pPr>
        <w:pStyle w:val="ListParagraph"/>
        <w:rPr>
          <w:rFonts w:ascii="Gill Sans Std Light" w:hAnsi="Gill Sans Std Light" w:cs="Arial"/>
          <w:szCs w:val="24"/>
          <w:lang w:val="pt-PT"/>
        </w:rPr>
      </w:pPr>
    </w:p>
    <w:p w:rsidR="008309C5" w:rsidRPr="00D328A2" w:rsidRDefault="00E613F2" w:rsidP="00D32871">
      <w:pPr>
        <w:pStyle w:val="Heading3"/>
        <w:numPr>
          <w:ilvl w:val="2"/>
          <w:numId w:val="35"/>
        </w:numPr>
        <w:ind w:left="851"/>
        <w:rPr>
          <w:lang w:val="pt-PT"/>
        </w:rPr>
      </w:pPr>
      <w:bookmarkStart w:id="22" w:name="_Toc518042823"/>
      <w:r w:rsidRPr="00D328A2">
        <w:rPr>
          <w:lang w:val="pt-PT"/>
        </w:rPr>
        <w:t>I</w:t>
      </w:r>
      <w:r w:rsidR="008309C5" w:rsidRPr="00D328A2">
        <w:rPr>
          <w:lang w:val="pt-PT"/>
        </w:rPr>
        <w:t>dade mínima para o trabalho em Moçambique</w:t>
      </w:r>
      <w:bookmarkEnd w:id="22"/>
    </w:p>
    <w:p w:rsidR="008309C5" w:rsidRPr="00D328A2" w:rsidRDefault="008309C5" w:rsidP="007021C4">
      <w:pPr>
        <w:spacing w:after="0" w:line="240" w:lineRule="auto"/>
        <w:rPr>
          <w:lang w:val="pt-PT"/>
        </w:rPr>
      </w:pPr>
    </w:p>
    <w:p w:rsidR="008309C5" w:rsidRPr="00D328A2" w:rsidRDefault="008309C5" w:rsidP="004F7860">
      <w:pPr>
        <w:spacing w:after="0" w:line="360" w:lineRule="auto"/>
        <w:jc w:val="both"/>
        <w:rPr>
          <w:rFonts w:ascii="Gill Sans Std Light" w:hAnsi="Gill Sans Std Light" w:cs="Arial"/>
          <w:szCs w:val="24"/>
          <w:lang w:val="pt-PT"/>
        </w:rPr>
      </w:pPr>
      <w:r w:rsidRPr="00D328A2">
        <w:rPr>
          <w:rFonts w:ascii="Gill Sans Std Light" w:hAnsi="Gill Sans Std Light"/>
          <w:szCs w:val="24"/>
          <w:lang w:val="pt-PT"/>
        </w:rPr>
        <w:t xml:space="preserve">A Lei do </w:t>
      </w:r>
      <w:proofErr w:type="gramStart"/>
      <w:r w:rsidRPr="00D328A2">
        <w:rPr>
          <w:rFonts w:ascii="Gill Sans Std Light" w:hAnsi="Gill Sans Std Light"/>
          <w:szCs w:val="24"/>
          <w:lang w:val="pt-PT"/>
        </w:rPr>
        <w:t>Trabalho  apresenta</w:t>
      </w:r>
      <w:proofErr w:type="gramEnd"/>
      <w:r w:rsidRPr="00D328A2">
        <w:rPr>
          <w:rFonts w:ascii="Gill Sans Std Light" w:hAnsi="Gill Sans Std Light"/>
          <w:szCs w:val="24"/>
          <w:lang w:val="pt-PT"/>
        </w:rPr>
        <w:t xml:space="preserve"> uma idade mínima para o trabalho em Moçambique</w:t>
      </w:r>
      <w:r w:rsidR="00FF5E48" w:rsidRPr="00D328A2">
        <w:rPr>
          <w:rFonts w:ascii="Gill Sans Std Light" w:hAnsi="Gill Sans Std Light"/>
          <w:szCs w:val="24"/>
          <w:lang w:val="pt-PT"/>
        </w:rPr>
        <w:t xml:space="preserve"> de 12 anos (artigo 26)</w:t>
      </w:r>
      <w:r w:rsidRPr="00D328A2">
        <w:rPr>
          <w:rFonts w:ascii="Gill Sans Std Light" w:hAnsi="Gill Sans Std Light"/>
          <w:szCs w:val="24"/>
          <w:lang w:val="pt-PT"/>
        </w:rPr>
        <w:t>. Por</w:t>
      </w:r>
      <w:r w:rsidR="00C273BC" w:rsidRPr="00D328A2">
        <w:rPr>
          <w:rFonts w:ascii="Gill Sans Std Light" w:hAnsi="Gill Sans Std Light"/>
          <w:szCs w:val="24"/>
          <w:lang w:val="pt-PT"/>
        </w:rPr>
        <w:t>tanto</w:t>
      </w:r>
      <w:r w:rsidRPr="00D328A2">
        <w:rPr>
          <w:rFonts w:ascii="Gill Sans Std Light" w:hAnsi="Gill Sans Std Light"/>
          <w:szCs w:val="24"/>
          <w:lang w:val="pt-PT"/>
        </w:rPr>
        <w:t xml:space="preserve">, é </w:t>
      </w:r>
      <w:r w:rsidR="00C273BC" w:rsidRPr="00D328A2">
        <w:rPr>
          <w:rFonts w:ascii="Gill Sans Std Light" w:hAnsi="Gill Sans Std Light"/>
          <w:szCs w:val="24"/>
          <w:lang w:val="pt-PT"/>
        </w:rPr>
        <w:t xml:space="preserve">necessário </w:t>
      </w:r>
      <w:r w:rsidRPr="00D328A2">
        <w:rPr>
          <w:rFonts w:ascii="Gill Sans Std Light" w:hAnsi="Gill Sans Std Light"/>
          <w:szCs w:val="24"/>
          <w:lang w:val="pt-PT"/>
        </w:rPr>
        <w:t xml:space="preserve">clarificar </w:t>
      </w:r>
      <w:r w:rsidRPr="00D328A2">
        <w:rPr>
          <w:rFonts w:ascii="Gill Sans Std Light" w:hAnsi="Gill Sans Std Light" w:cs="Arial"/>
          <w:szCs w:val="24"/>
          <w:lang w:val="pt-PT"/>
        </w:rPr>
        <w:t>a idade mínima para o trabalho, tendo em conta a previsão de 12 e 15 anos.</w:t>
      </w:r>
    </w:p>
    <w:p w:rsidR="00E613F2" w:rsidRPr="00D328A2" w:rsidRDefault="00E613F2" w:rsidP="007021C4">
      <w:pPr>
        <w:spacing w:after="0" w:line="240" w:lineRule="auto"/>
        <w:jc w:val="both"/>
        <w:rPr>
          <w:rFonts w:ascii="Gill Sans Std Light" w:hAnsi="Gill Sans Std Light"/>
          <w:szCs w:val="24"/>
          <w:lang w:val="pt-PT"/>
        </w:rPr>
      </w:pPr>
    </w:p>
    <w:p w:rsidR="008309C5" w:rsidRPr="00D328A2" w:rsidRDefault="008309C5" w:rsidP="004F7860">
      <w:pPr>
        <w:spacing w:after="0" w:line="360" w:lineRule="auto"/>
        <w:jc w:val="both"/>
        <w:rPr>
          <w:rFonts w:ascii="Gill Sans Std Light" w:hAnsi="Gill Sans Std Light"/>
          <w:szCs w:val="24"/>
          <w:lang w:val="pt-PT"/>
        </w:rPr>
      </w:pPr>
      <w:r w:rsidRPr="00D328A2">
        <w:rPr>
          <w:rFonts w:ascii="Gill Sans Std Light" w:hAnsi="Gill Sans Std Light"/>
          <w:szCs w:val="24"/>
          <w:lang w:val="pt-PT"/>
        </w:rPr>
        <w:t xml:space="preserve">O legislador deve de forma clara e </w:t>
      </w:r>
      <w:r w:rsidR="002C09E3" w:rsidRPr="00D328A2">
        <w:rPr>
          <w:rFonts w:ascii="Gill Sans Std Light" w:hAnsi="Gill Sans Std Light"/>
          <w:szCs w:val="24"/>
          <w:lang w:val="pt-PT"/>
        </w:rPr>
        <w:t xml:space="preserve">inequívoca </w:t>
      </w:r>
      <w:r w:rsidRPr="00D328A2">
        <w:rPr>
          <w:rFonts w:ascii="Gill Sans Std Light" w:hAnsi="Gill Sans Std Light"/>
          <w:szCs w:val="24"/>
          <w:lang w:val="pt-PT"/>
        </w:rPr>
        <w:t xml:space="preserve">declarar qual é a idade mínima para o trabalhado e estabelecer as situações nas quais o trabalho possa ser prestado por menores de 12 ou 15 anos, ao invés de remeter </w:t>
      </w:r>
      <w:r w:rsidR="000B4F95" w:rsidRPr="00D328A2">
        <w:rPr>
          <w:rFonts w:ascii="Gill Sans Std Light" w:hAnsi="Gill Sans Std Light"/>
          <w:szCs w:val="24"/>
          <w:lang w:val="pt-PT"/>
        </w:rPr>
        <w:t xml:space="preserve">totalmente </w:t>
      </w:r>
      <w:r w:rsidRPr="00D328A2">
        <w:rPr>
          <w:rFonts w:ascii="Gill Sans Std Light" w:hAnsi="Gill Sans Std Light"/>
          <w:szCs w:val="24"/>
          <w:lang w:val="pt-PT"/>
        </w:rPr>
        <w:t>para a regulamentação específica.</w:t>
      </w:r>
    </w:p>
    <w:p w:rsidR="007B6A17" w:rsidRPr="00D328A2" w:rsidRDefault="007B6A17" w:rsidP="004F7860">
      <w:pPr>
        <w:spacing w:after="0" w:line="360" w:lineRule="auto"/>
        <w:jc w:val="both"/>
        <w:rPr>
          <w:rFonts w:ascii="Gill Sans Std Light" w:hAnsi="Gill Sans Std Light"/>
          <w:szCs w:val="24"/>
          <w:lang w:val="pt-PT"/>
        </w:rPr>
      </w:pPr>
    </w:p>
    <w:p w:rsidR="007B6A17" w:rsidRPr="00D328A2" w:rsidRDefault="007B6A17" w:rsidP="004F7860">
      <w:pPr>
        <w:spacing w:after="0" w:line="360" w:lineRule="auto"/>
        <w:jc w:val="both"/>
        <w:rPr>
          <w:rFonts w:ascii="Gill Sans Std Light" w:hAnsi="Gill Sans Std Light"/>
          <w:szCs w:val="24"/>
          <w:lang w:val="pt-PT"/>
        </w:rPr>
      </w:pPr>
      <w:r w:rsidRPr="00D328A2">
        <w:rPr>
          <w:rFonts w:ascii="Gill Sans Std Light" w:hAnsi="Gill Sans Std Light"/>
          <w:szCs w:val="24"/>
          <w:lang w:val="pt-PT"/>
        </w:rPr>
        <w:t xml:space="preserve">O direito </w:t>
      </w:r>
      <w:proofErr w:type="gramStart"/>
      <w:r w:rsidRPr="00D328A2">
        <w:rPr>
          <w:rFonts w:ascii="Gill Sans Std Light" w:hAnsi="Gill Sans Std Light"/>
          <w:szCs w:val="24"/>
          <w:lang w:val="pt-PT"/>
        </w:rPr>
        <w:t>sul africano</w:t>
      </w:r>
      <w:proofErr w:type="gramEnd"/>
      <w:r w:rsidRPr="00D328A2">
        <w:rPr>
          <w:rFonts w:ascii="Gill Sans Std Light" w:hAnsi="Gill Sans Std Light"/>
          <w:szCs w:val="24"/>
          <w:lang w:val="pt-PT"/>
        </w:rPr>
        <w:t xml:space="preserve"> estabelece como idade mínima para o trabalho 15 anos, sendo 18 anos a idade regular</w:t>
      </w:r>
      <w:r w:rsidRPr="00D328A2">
        <w:rPr>
          <w:rStyle w:val="FootnoteReference"/>
          <w:rFonts w:ascii="Gill Sans Std Light" w:hAnsi="Gill Sans Std Light"/>
          <w:szCs w:val="24"/>
          <w:lang w:val="pt-PT"/>
        </w:rPr>
        <w:footnoteReference w:id="10"/>
      </w:r>
      <w:r w:rsidRPr="00D328A2">
        <w:rPr>
          <w:rFonts w:ascii="Gill Sans Std Light" w:hAnsi="Gill Sans Std Light"/>
          <w:szCs w:val="24"/>
          <w:lang w:val="pt-PT"/>
        </w:rPr>
        <w:t>. O direito português estabelece 16 anos como idade mínima para o emprego, devendo este possuir qualificação profissional.</w:t>
      </w:r>
      <w:r w:rsidRPr="00D328A2">
        <w:rPr>
          <w:rStyle w:val="FootnoteReference"/>
          <w:rFonts w:ascii="Gill Sans Std Light" w:hAnsi="Gill Sans Std Light"/>
          <w:szCs w:val="24"/>
          <w:lang w:val="pt-PT"/>
        </w:rPr>
        <w:footnoteReference w:id="11"/>
      </w:r>
    </w:p>
    <w:p w:rsidR="008309C5" w:rsidRPr="00D328A2" w:rsidRDefault="008309C5" w:rsidP="007021C4">
      <w:pPr>
        <w:spacing w:after="0" w:line="240" w:lineRule="auto"/>
        <w:jc w:val="both"/>
        <w:rPr>
          <w:rFonts w:ascii="Gill Sans Std Light" w:hAnsi="Gill Sans Std Light"/>
          <w:szCs w:val="24"/>
          <w:lang w:val="pt-PT"/>
        </w:rPr>
      </w:pPr>
    </w:p>
    <w:p w:rsidR="000E1659" w:rsidRPr="00D328A2" w:rsidRDefault="000E1659" w:rsidP="00940FD2">
      <w:pPr>
        <w:spacing w:after="0" w:line="360" w:lineRule="auto"/>
        <w:jc w:val="both"/>
        <w:rPr>
          <w:rFonts w:ascii="Gill Sans Std Light" w:hAnsi="Gill Sans Std Light"/>
          <w:szCs w:val="24"/>
          <w:lang w:val="pt-PT"/>
        </w:rPr>
      </w:pPr>
      <w:r w:rsidRPr="00D328A2">
        <w:rPr>
          <w:rFonts w:ascii="Gill Sans Std Light" w:hAnsi="Gill Sans Std Light"/>
          <w:szCs w:val="24"/>
          <w:lang w:val="pt-PT"/>
        </w:rPr>
        <w:t xml:space="preserve">Propomos que seja considerada como idade mínima para o trabalho </w:t>
      </w:r>
      <w:r w:rsidR="001F03CE" w:rsidRPr="00D328A2">
        <w:rPr>
          <w:rFonts w:ascii="Gill Sans Std Light" w:hAnsi="Gill Sans Std Light"/>
          <w:szCs w:val="24"/>
          <w:lang w:val="pt-PT"/>
        </w:rPr>
        <w:t xml:space="preserve">18 anos de idade, ou </w:t>
      </w:r>
      <w:r w:rsidRPr="00D328A2">
        <w:rPr>
          <w:rFonts w:ascii="Gill Sans Std Light" w:hAnsi="Gill Sans Std Light"/>
          <w:szCs w:val="24"/>
          <w:lang w:val="pt-PT"/>
        </w:rPr>
        <w:t>16 anos</w:t>
      </w:r>
      <w:r w:rsidR="004A119F" w:rsidRPr="00D328A2">
        <w:rPr>
          <w:rFonts w:ascii="Gill Sans Std Light" w:hAnsi="Gill Sans Std Light"/>
          <w:szCs w:val="24"/>
          <w:lang w:val="pt-PT"/>
        </w:rPr>
        <w:t xml:space="preserve"> de idade</w:t>
      </w:r>
      <w:r w:rsidR="0055097E" w:rsidRPr="00D328A2">
        <w:rPr>
          <w:rFonts w:ascii="Gill Sans Std Light" w:hAnsi="Gill Sans Std Light"/>
          <w:szCs w:val="24"/>
          <w:lang w:val="pt-PT"/>
        </w:rPr>
        <w:t xml:space="preserve"> para sectores específicos como o trabalho doméstico e </w:t>
      </w:r>
      <w:r w:rsidR="00CE25A5" w:rsidRPr="00D328A2">
        <w:rPr>
          <w:rFonts w:ascii="Gill Sans Std Light" w:hAnsi="Gill Sans Std Light"/>
          <w:szCs w:val="24"/>
          <w:lang w:val="pt-PT"/>
        </w:rPr>
        <w:t>rural</w:t>
      </w:r>
      <w:r w:rsidR="004A119F" w:rsidRPr="00D328A2">
        <w:rPr>
          <w:rFonts w:ascii="Gill Sans Std Light" w:hAnsi="Gill Sans Std Light"/>
          <w:szCs w:val="24"/>
          <w:lang w:val="pt-PT"/>
        </w:rPr>
        <w:t xml:space="preserve">, </w:t>
      </w:r>
      <w:r w:rsidR="001F03CE" w:rsidRPr="00D328A2">
        <w:rPr>
          <w:rFonts w:ascii="Gill Sans Std Light" w:hAnsi="Gill Sans Std Light"/>
          <w:szCs w:val="24"/>
          <w:lang w:val="pt-PT"/>
        </w:rPr>
        <w:t xml:space="preserve">devendo nestes casos assegurar-se condições </w:t>
      </w:r>
      <w:r w:rsidR="00942456" w:rsidRPr="00D328A2">
        <w:rPr>
          <w:rFonts w:ascii="Gill Sans Std Light" w:hAnsi="Gill Sans Std Light"/>
          <w:szCs w:val="24"/>
          <w:lang w:val="pt-PT"/>
        </w:rPr>
        <w:t>de saúde, segurança e morais adequadas para a idade do menor,</w:t>
      </w:r>
      <w:r w:rsidR="00C344BA" w:rsidRPr="00D328A2">
        <w:rPr>
          <w:rFonts w:ascii="Gill Sans Std Light" w:hAnsi="Gill Sans Std Light"/>
          <w:szCs w:val="24"/>
          <w:lang w:val="pt-PT"/>
        </w:rPr>
        <w:t xml:space="preserve"> bem como formação ou instruções adequadas sobre o trabalho a ser realizado.</w:t>
      </w:r>
    </w:p>
    <w:p w:rsidR="00F23FC2" w:rsidRPr="00D328A2" w:rsidRDefault="00F23FC2" w:rsidP="007021C4">
      <w:pPr>
        <w:spacing w:after="0" w:line="240" w:lineRule="auto"/>
        <w:jc w:val="both"/>
        <w:rPr>
          <w:rFonts w:ascii="Gill Sans Std Light" w:hAnsi="Gill Sans Std Light"/>
          <w:szCs w:val="24"/>
          <w:lang w:val="pt-PT"/>
        </w:rPr>
      </w:pPr>
    </w:p>
    <w:p w:rsidR="000E1659" w:rsidRPr="00D328A2" w:rsidRDefault="000E1659" w:rsidP="007021C4">
      <w:pPr>
        <w:spacing w:after="0" w:line="240" w:lineRule="auto"/>
        <w:jc w:val="both"/>
        <w:rPr>
          <w:rFonts w:ascii="Gill Sans Std Light" w:hAnsi="Gill Sans Std Light"/>
          <w:szCs w:val="24"/>
          <w:lang w:val="pt-PT"/>
        </w:rPr>
      </w:pPr>
    </w:p>
    <w:p w:rsidR="008309C5" w:rsidRPr="00D328A2" w:rsidRDefault="008309C5" w:rsidP="00D32871">
      <w:pPr>
        <w:pStyle w:val="Heading3"/>
        <w:numPr>
          <w:ilvl w:val="2"/>
          <w:numId w:val="35"/>
        </w:numPr>
        <w:ind w:left="709"/>
        <w:rPr>
          <w:lang w:val="pt-PT"/>
        </w:rPr>
      </w:pPr>
      <w:bookmarkStart w:id="23" w:name="_Toc518042824"/>
      <w:r w:rsidRPr="00D328A2">
        <w:rPr>
          <w:lang w:val="pt-PT"/>
        </w:rPr>
        <w:t>Estatuto de Trabalhador</w:t>
      </w:r>
      <w:r w:rsidR="00902C66" w:rsidRPr="00D328A2">
        <w:rPr>
          <w:lang w:val="pt-PT"/>
        </w:rPr>
        <w:t>-</w:t>
      </w:r>
      <w:r w:rsidRPr="00D328A2">
        <w:rPr>
          <w:lang w:val="pt-PT"/>
        </w:rPr>
        <w:t>Estudante</w:t>
      </w:r>
      <w:bookmarkEnd w:id="23"/>
    </w:p>
    <w:p w:rsidR="008309C5" w:rsidRPr="00D328A2" w:rsidRDefault="008309C5" w:rsidP="007021C4">
      <w:pPr>
        <w:spacing w:after="0" w:line="240" w:lineRule="auto"/>
        <w:jc w:val="both"/>
        <w:rPr>
          <w:rFonts w:ascii="Gill Sans Std Light" w:hAnsi="Gill Sans Std Light" w:cs="Arial"/>
          <w:sz w:val="18"/>
          <w:szCs w:val="18"/>
          <w:lang w:val="pt-PT"/>
        </w:rPr>
      </w:pPr>
    </w:p>
    <w:p w:rsidR="00735E41" w:rsidRPr="00D328A2" w:rsidRDefault="00735E41" w:rsidP="00062385">
      <w:pPr>
        <w:spacing w:after="0" w:line="360" w:lineRule="auto"/>
        <w:jc w:val="both"/>
        <w:rPr>
          <w:rFonts w:ascii="Gill Sans Std Light" w:hAnsi="Gill Sans Std Light" w:cs="Arial"/>
          <w:szCs w:val="24"/>
          <w:lang w:val="pt-PT"/>
        </w:rPr>
      </w:pPr>
      <w:r w:rsidRPr="00D328A2">
        <w:rPr>
          <w:rFonts w:ascii="Gill Sans Std Light" w:hAnsi="Gill Sans Std Light" w:cs="Arial"/>
          <w:szCs w:val="24"/>
          <w:lang w:val="pt-PT"/>
        </w:rPr>
        <w:t>O trabalhador que frequente cursos para aperfeiçoar as suas aptidões técnico-profissionais pode beneficiar de direitos especiais conferidos aos trabalhadores-estudantes, sendo a manutenç</w:t>
      </w:r>
      <w:r w:rsidR="00AC70AE" w:rsidRPr="00D328A2">
        <w:rPr>
          <w:rFonts w:ascii="Gill Sans Std Light" w:hAnsi="Gill Sans Std Light" w:cs="Arial"/>
          <w:szCs w:val="24"/>
          <w:lang w:val="pt-PT"/>
        </w:rPr>
        <w:t>ão desta qualidade condicionada pela obtenção de aproveitamento escolar, cujos critérios não são definidos</w:t>
      </w:r>
      <w:r w:rsidRPr="00D328A2">
        <w:rPr>
          <w:rFonts w:ascii="Gill Sans Std Light" w:hAnsi="Gill Sans Std Light" w:cs="Arial"/>
          <w:szCs w:val="24"/>
          <w:lang w:val="pt-PT"/>
        </w:rPr>
        <w:t>.</w:t>
      </w:r>
    </w:p>
    <w:p w:rsidR="00940FD2" w:rsidRDefault="00940FD2" w:rsidP="004F7860">
      <w:pPr>
        <w:spacing w:after="0" w:line="360" w:lineRule="auto"/>
        <w:jc w:val="both"/>
        <w:rPr>
          <w:rFonts w:ascii="Gill Sans Std Light" w:hAnsi="Gill Sans Std Light" w:cs="Arial"/>
          <w:szCs w:val="24"/>
          <w:lang w:val="pt-PT"/>
        </w:rPr>
      </w:pPr>
    </w:p>
    <w:p w:rsidR="008309C5" w:rsidRPr="00D328A2" w:rsidRDefault="008309C5" w:rsidP="004F7860">
      <w:pPr>
        <w:spacing w:after="0" w:line="360" w:lineRule="auto"/>
        <w:jc w:val="both"/>
        <w:rPr>
          <w:rFonts w:ascii="Gill Sans Std Light" w:hAnsi="Gill Sans Std Light" w:cs="Arial"/>
          <w:szCs w:val="24"/>
          <w:lang w:val="pt-PT"/>
        </w:rPr>
      </w:pPr>
      <w:r w:rsidRPr="00D328A2">
        <w:rPr>
          <w:rFonts w:ascii="Gill Sans Std Light" w:hAnsi="Gill Sans Std Light" w:cs="Arial"/>
          <w:szCs w:val="24"/>
          <w:lang w:val="pt-PT"/>
        </w:rPr>
        <w:lastRenderedPageBreak/>
        <w:t xml:space="preserve">A Lei do Trabalhado deve definir </w:t>
      </w:r>
      <w:r w:rsidR="00AD24BB" w:rsidRPr="00D328A2">
        <w:rPr>
          <w:rFonts w:ascii="Gill Sans Std Light" w:hAnsi="Gill Sans Std Light" w:cs="Arial"/>
          <w:szCs w:val="24"/>
          <w:lang w:val="pt-PT"/>
        </w:rPr>
        <w:t xml:space="preserve">um critério objectivo para </w:t>
      </w:r>
      <w:proofErr w:type="spellStart"/>
      <w:r w:rsidR="00AD24BB" w:rsidRPr="00D328A2">
        <w:rPr>
          <w:rFonts w:ascii="Gill Sans Std Light" w:hAnsi="Gill Sans Std Light" w:cs="Arial"/>
          <w:szCs w:val="24"/>
          <w:lang w:val="pt-PT"/>
        </w:rPr>
        <w:t>aferiçãodo</w:t>
      </w:r>
      <w:r w:rsidRPr="00D328A2">
        <w:rPr>
          <w:rFonts w:ascii="Gill Sans Std Light" w:hAnsi="Gill Sans Std Light" w:cs="Arial"/>
          <w:szCs w:val="24"/>
          <w:lang w:val="pt-PT"/>
        </w:rPr>
        <w:t>“aproveitamento</w:t>
      </w:r>
      <w:proofErr w:type="spellEnd"/>
      <w:r w:rsidRPr="00D328A2">
        <w:rPr>
          <w:rFonts w:ascii="Gill Sans Std Light" w:hAnsi="Gill Sans Std Light" w:cs="Arial"/>
          <w:szCs w:val="24"/>
          <w:lang w:val="pt-PT"/>
        </w:rPr>
        <w:t xml:space="preserve"> </w:t>
      </w:r>
      <w:proofErr w:type="spellStart"/>
      <w:r w:rsidRPr="00D328A2">
        <w:rPr>
          <w:rFonts w:ascii="Gill Sans Std Light" w:hAnsi="Gill Sans Std Light" w:cs="Arial"/>
          <w:szCs w:val="24"/>
          <w:lang w:val="pt-PT"/>
        </w:rPr>
        <w:t>escolar</w:t>
      </w:r>
      <w:r w:rsidR="00902C66" w:rsidRPr="00D328A2">
        <w:rPr>
          <w:rFonts w:ascii="Gill Sans Std Light" w:hAnsi="Gill Sans Std Light" w:cs="Arial"/>
          <w:szCs w:val="24"/>
          <w:lang w:val="pt-PT"/>
        </w:rPr>
        <w:t>”</w:t>
      </w:r>
      <w:r w:rsidR="008F276A" w:rsidRPr="00D328A2">
        <w:rPr>
          <w:rFonts w:ascii="Gill Sans Std Light" w:hAnsi="Gill Sans Std Light" w:cs="Arial"/>
          <w:szCs w:val="24"/>
          <w:lang w:val="pt-PT"/>
        </w:rPr>
        <w:t>exigido</w:t>
      </w:r>
      <w:proofErr w:type="spellEnd"/>
      <w:r w:rsidRPr="00D328A2">
        <w:rPr>
          <w:rFonts w:ascii="Gill Sans Std Light" w:hAnsi="Gill Sans Std Light" w:cs="Arial"/>
          <w:szCs w:val="24"/>
          <w:lang w:val="pt-PT"/>
        </w:rPr>
        <w:t xml:space="preserve"> nº 2 do artigo 29, para efeitos de manutenção do estatuto de trabalhador-estudante</w:t>
      </w:r>
      <w:r w:rsidR="00AD24BB" w:rsidRPr="00D328A2">
        <w:rPr>
          <w:rFonts w:ascii="Gill Sans Std Light" w:hAnsi="Gill Sans Std Light" w:cs="Arial"/>
          <w:szCs w:val="24"/>
          <w:lang w:val="pt-PT"/>
        </w:rPr>
        <w:t>.</w:t>
      </w:r>
    </w:p>
    <w:p w:rsidR="00561E50" w:rsidRPr="00D328A2" w:rsidRDefault="00561E50" w:rsidP="004F7860">
      <w:pPr>
        <w:spacing w:after="0" w:line="360" w:lineRule="auto"/>
        <w:jc w:val="both"/>
        <w:rPr>
          <w:rFonts w:ascii="Gill Sans Std Light" w:hAnsi="Gill Sans Std Light" w:cs="Arial"/>
          <w:szCs w:val="24"/>
          <w:lang w:val="pt-PT"/>
        </w:rPr>
      </w:pPr>
    </w:p>
    <w:p w:rsidR="008309C5" w:rsidRPr="00D328A2" w:rsidRDefault="008309C5" w:rsidP="004F7860">
      <w:pPr>
        <w:spacing w:after="0" w:line="360" w:lineRule="auto"/>
        <w:jc w:val="both"/>
        <w:rPr>
          <w:rFonts w:ascii="Gill Sans Std Light" w:hAnsi="Gill Sans Std Light" w:cs="Arial"/>
          <w:szCs w:val="24"/>
          <w:lang w:val="pt-PT"/>
        </w:rPr>
      </w:pPr>
      <w:r w:rsidRPr="00D328A2">
        <w:rPr>
          <w:rFonts w:ascii="Gill Sans Std Light" w:hAnsi="Gill Sans Std Light" w:cs="Arial"/>
          <w:szCs w:val="24"/>
          <w:lang w:val="pt-PT"/>
        </w:rPr>
        <w:t>Sugerimos que no caso se refira à passagem de classe, ou aproveitamento positivo em pelo menos 75% das cadeiras ou módulos, para os casos em que a avaliação é feita por cadeira/módulos.</w:t>
      </w:r>
    </w:p>
    <w:p w:rsidR="008309C5" w:rsidRDefault="008309C5" w:rsidP="007021C4">
      <w:pPr>
        <w:spacing w:after="0" w:line="240" w:lineRule="auto"/>
        <w:jc w:val="both"/>
        <w:rPr>
          <w:rFonts w:ascii="Gill Sans Std Light" w:hAnsi="Gill Sans Std Light" w:cs="Arial"/>
          <w:szCs w:val="24"/>
          <w:lang w:val="pt-PT"/>
        </w:rPr>
      </w:pPr>
    </w:p>
    <w:p w:rsidR="008A2AAF" w:rsidRDefault="008A2AAF" w:rsidP="007021C4">
      <w:pPr>
        <w:spacing w:after="0" w:line="240" w:lineRule="auto"/>
        <w:jc w:val="both"/>
        <w:rPr>
          <w:rFonts w:ascii="Gill Sans Std Light" w:hAnsi="Gill Sans Std Light" w:cs="Arial"/>
          <w:szCs w:val="24"/>
          <w:lang w:val="pt-PT"/>
        </w:rPr>
      </w:pPr>
    </w:p>
    <w:p w:rsidR="008309C5" w:rsidRPr="00D328A2" w:rsidRDefault="008309C5" w:rsidP="007021C4">
      <w:pPr>
        <w:spacing w:after="0" w:line="240" w:lineRule="auto"/>
        <w:jc w:val="both"/>
        <w:rPr>
          <w:rFonts w:ascii="Gill Sans Std Light" w:hAnsi="Gill Sans Std Light" w:cs="Arial"/>
          <w:szCs w:val="24"/>
          <w:lang w:val="pt-PT"/>
        </w:rPr>
      </w:pPr>
    </w:p>
    <w:p w:rsidR="008309C5" w:rsidRPr="00D328A2" w:rsidRDefault="008309C5" w:rsidP="00415AE7">
      <w:pPr>
        <w:pStyle w:val="Heading2"/>
        <w:numPr>
          <w:ilvl w:val="1"/>
          <w:numId w:val="14"/>
        </w:numPr>
        <w:ind w:left="709"/>
        <w:rPr>
          <w:lang w:val="pt-PT"/>
        </w:rPr>
      </w:pPr>
      <w:bookmarkStart w:id="24" w:name="_Toc518042825"/>
      <w:r w:rsidRPr="00D328A2">
        <w:rPr>
          <w:lang w:val="pt-PT"/>
        </w:rPr>
        <w:t>Tipos de Contratos de Trabalho</w:t>
      </w:r>
      <w:bookmarkEnd w:id="24"/>
    </w:p>
    <w:p w:rsidR="00E613F2" w:rsidRPr="00D328A2" w:rsidRDefault="00E613F2" w:rsidP="007021C4">
      <w:pPr>
        <w:spacing w:after="0" w:line="240" w:lineRule="auto"/>
        <w:jc w:val="both"/>
        <w:rPr>
          <w:rFonts w:ascii="Gill Sans Std Light" w:hAnsi="Gill Sans Std Light" w:cs="Arial"/>
          <w:szCs w:val="24"/>
          <w:lang w:val="pt-PT"/>
        </w:rPr>
      </w:pPr>
    </w:p>
    <w:p w:rsidR="008309C5" w:rsidRPr="00D328A2" w:rsidRDefault="008309C5" w:rsidP="004F7860">
      <w:pPr>
        <w:spacing w:after="0" w:line="360" w:lineRule="auto"/>
        <w:jc w:val="both"/>
        <w:rPr>
          <w:rFonts w:ascii="Gill Sans Std Light" w:hAnsi="Gill Sans Std Light" w:cs="Arial"/>
          <w:szCs w:val="24"/>
          <w:lang w:val="pt-PT"/>
        </w:rPr>
      </w:pPr>
      <w:r w:rsidRPr="00D328A2">
        <w:rPr>
          <w:rFonts w:ascii="Gill Sans Std Light" w:hAnsi="Gill Sans Std Light" w:cs="Arial"/>
          <w:szCs w:val="24"/>
          <w:lang w:val="pt-PT"/>
        </w:rPr>
        <w:t>Os tipos de contrato</w:t>
      </w:r>
      <w:r w:rsidR="000B4F95" w:rsidRPr="00D328A2">
        <w:rPr>
          <w:rFonts w:ascii="Gill Sans Std Light" w:hAnsi="Gill Sans Std Light" w:cs="Arial"/>
          <w:szCs w:val="24"/>
          <w:lang w:val="pt-PT"/>
        </w:rPr>
        <w:t>s</w:t>
      </w:r>
      <w:r w:rsidRPr="00D328A2">
        <w:rPr>
          <w:rFonts w:ascii="Gill Sans Std Light" w:hAnsi="Gill Sans Std Light" w:cs="Arial"/>
          <w:szCs w:val="24"/>
          <w:lang w:val="pt-PT"/>
        </w:rPr>
        <w:t xml:space="preserve"> de trabalho constam na Lei do Trabalho. No entanto, é preciso garantir um quadro jurídico completo para todos </w:t>
      </w:r>
      <w:r w:rsidR="00387AD1" w:rsidRPr="00D328A2">
        <w:rPr>
          <w:rFonts w:ascii="Gill Sans Std Light" w:hAnsi="Gill Sans Std Light" w:cs="Arial"/>
          <w:szCs w:val="24"/>
          <w:lang w:val="pt-PT"/>
        </w:rPr>
        <w:t xml:space="preserve">os </w:t>
      </w:r>
      <w:r w:rsidRPr="00D328A2">
        <w:rPr>
          <w:rFonts w:ascii="Gill Sans Std Light" w:hAnsi="Gill Sans Std Light" w:cs="Arial"/>
          <w:szCs w:val="24"/>
          <w:lang w:val="pt-PT"/>
        </w:rPr>
        <w:t>tipos de contrato de trabalho</w:t>
      </w:r>
      <w:r w:rsidR="000E1659" w:rsidRPr="00D328A2">
        <w:rPr>
          <w:rFonts w:ascii="Gill Sans Std Light" w:hAnsi="Gill Sans Std Light" w:cs="Arial"/>
          <w:szCs w:val="24"/>
          <w:lang w:val="pt-PT"/>
        </w:rPr>
        <w:t xml:space="preserve"> e a sua sistematização, incluindo a definição do regime jurídico aplicável a cada modalidade</w:t>
      </w:r>
      <w:r w:rsidRPr="00D328A2">
        <w:rPr>
          <w:rFonts w:ascii="Gill Sans Std Light" w:hAnsi="Gill Sans Std Light" w:cs="Arial"/>
          <w:szCs w:val="24"/>
          <w:lang w:val="pt-PT"/>
        </w:rPr>
        <w:t>.</w:t>
      </w:r>
    </w:p>
    <w:p w:rsidR="008309C5" w:rsidRPr="008A2AAF" w:rsidRDefault="008309C5" w:rsidP="007021C4">
      <w:pPr>
        <w:spacing w:after="0" w:line="240" w:lineRule="auto"/>
        <w:jc w:val="both"/>
        <w:rPr>
          <w:rFonts w:ascii="Gill Sans Std Light" w:hAnsi="Gill Sans Std Light" w:cs="Arial"/>
          <w:szCs w:val="24"/>
          <w:lang w:val="pt-PT"/>
        </w:rPr>
      </w:pPr>
    </w:p>
    <w:p w:rsidR="008309C5" w:rsidRPr="001D0CC2" w:rsidRDefault="008309C5" w:rsidP="00D32871">
      <w:pPr>
        <w:pStyle w:val="Heading3"/>
        <w:numPr>
          <w:ilvl w:val="2"/>
          <w:numId w:val="37"/>
        </w:numPr>
        <w:rPr>
          <w:lang w:val="pt-PT"/>
        </w:rPr>
      </w:pPr>
      <w:bookmarkStart w:id="25" w:name="_Toc518042826"/>
      <w:r w:rsidRPr="001D0CC2">
        <w:rPr>
          <w:lang w:val="pt-PT"/>
        </w:rPr>
        <w:t>O regime jurídico aplicável aos contratos de trabalho a prazo incerto</w:t>
      </w:r>
      <w:bookmarkEnd w:id="25"/>
    </w:p>
    <w:p w:rsidR="008309C5" w:rsidRPr="00D328A2" w:rsidRDefault="008309C5" w:rsidP="007021C4">
      <w:pPr>
        <w:spacing w:after="0" w:line="240" w:lineRule="auto"/>
        <w:jc w:val="both"/>
        <w:rPr>
          <w:rFonts w:ascii="Gill Sans Std Light" w:hAnsi="Gill Sans Std Light"/>
          <w:szCs w:val="24"/>
          <w:lang w:val="pt-PT"/>
        </w:rPr>
      </w:pPr>
    </w:p>
    <w:p w:rsidR="009420B0" w:rsidRPr="00D328A2" w:rsidRDefault="009420B0" w:rsidP="00062385">
      <w:pPr>
        <w:spacing w:after="0" w:line="360" w:lineRule="auto"/>
        <w:jc w:val="both"/>
        <w:rPr>
          <w:rFonts w:ascii="Gill Sans Std Light" w:hAnsi="Gill Sans Std Light" w:cs="Arial"/>
          <w:bCs/>
          <w:szCs w:val="24"/>
          <w:lang w:val="pt-PT"/>
        </w:rPr>
      </w:pPr>
      <w:r w:rsidRPr="00D328A2">
        <w:rPr>
          <w:rFonts w:ascii="Gill Sans Std Light" w:hAnsi="Gill Sans Std Light" w:cs="Arial"/>
          <w:bCs/>
          <w:szCs w:val="24"/>
          <w:lang w:val="pt-PT"/>
        </w:rPr>
        <w:t>A Lei do Trabalho ao definir a possibilidade de contratação de trabalhadores ao abrigo de contratos de trabalho a prazo incerto não define com precisão o regime a que estes ficam sujeitos, especialmente quanto à duração máxima e o critério de cálculo da indemnização devida.</w:t>
      </w:r>
    </w:p>
    <w:p w:rsidR="009420B0" w:rsidRPr="00D328A2" w:rsidRDefault="009420B0" w:rsidP="00062385">
      <w:pPr>
        <w:spacing w:after="0" w:line="360" w:lineRule="auto"/>
        <w:jc w:val="both"/>
        <w:rPr>
          <w:rFonts w:ascii="Gill Sans Std Light" w:hAnsi="Gill Sans Std Light" w:cs="Arial"/>
          <w:bCs/>
          <w:szCs w:val="24"/>
          <w:lang w:val="pt-PT"/>
        </w:rPr>
      </w:pPr>
    </w:p>
    <w:p w:rsidR="008309C5" w:rsidRPr="00D328A2" w:rsidRDefault="000E1659" w:rsidP="004F7860">
      <w:pPr>
        <w:spacing w:after="0" w:line="360" w:lineRule="auto"/>
        <w:jc w:val="both"/>
        <w:rPr>
          <w:rFonts w:ascii="Gill Sans Std Light" w:hAnsi="Gill Sans Std Light" w:cs="Arial"/>
          <w:bCs/>
          <w:szCs w:val="24"/>
          <w:lang w:val="pt-PT"/>
        </w:rPr>
      </w:pPr>
      <w:r w:rsidRPr="00D328A2">
        <w:rPr>
          <w:rFonts w:ascii="Gill Sans Std Light" w:hAnsi="Gill Sans Std Light" w:cs="Arial"/>
          <w:bCs/>
          <w:szCs w:val="24"/>
          <w:lang w:val="pt-PT"/>
        </w:rPr>
        <w:t xml:space="preserve">É necessário definir </w:t>
      </w:r>
      <w:r w:rsidR="008309C5" w:rsidRPr="00D328A2">
        <w:rPr>
          <w:rFonts w:ascii="Gill Sans Std Light" w:hAnsi="Gill Sans Std Light" w:cs="Arial"/>
          <w:bCs/>
          <w:szCs w:val="24"/>
          <w:lang w:val="pt-PT"/>
        </w:rPr>
        <w:t>o regime jurídico geral aplicável aos contratos de trabalho a prazo incerto, no que se refere à duração, incluindo a indemnização aplicável.</w:t>
      </w:r>
    </w:p>
    <w:p w:rsidR="008309C5" w:rsidRPr="00D328A2" w:rsidRDefault="008309C5" w:rsidP="007021C4">
      <w:pPr>
        <w:spacing w:after="0" w:line="240" w:lineRule="auto"/>
        <w:jc w:val="both"/>
        <w:rPr>
          <w:rFonts w:ascii="Gill Sans Std Light" w:hAnsi="Gill Sans Std Light" w:cs="Arial"/>
          <w:bCs/>
          <w:szCs w:val="24"/>
          <w:lang w:val="pt-PT"/>
        </w:rPr>
      </w:pPr>
    </w:p>
    <w:p w:rsidR="008309C5" w:rsidRPr="00D328A2" w:rsidRDefault="008309C5" w:rsidP="004F7860">
      <w:pPr>
        <w:spacing w:after="0" w:line="360" w:lineRule="auto"/>
        <w:jc w:val="both"/>
        <w:rPr>
          <w:rFonts w:ascii="Gill Sans Std Light" w:hAnsi="Gill Sans Std Light" w:cs="Arial"/>
          <w:bCs/>
          <w:szCs w:val="24"/>
          <w:lang w:val="pt-PT"/>
        </w:rPr>
      </w:pPr>
      <w:r w:rsidRPr="00D328A2">
        <w:rPr>
          <w:rFonts w:ascii="Gill Sans Std Light" w:hAnsi="Gill Sans Std Light" w:cs="Arial"/>
          <w:bCs/>
          <w:szCs w:val="24"/>
          <w:lang w:val="pt-PT"/>
        </w:rPr>
        <w:t xml:space="preserve">Sugerimos que o regime preveja a duração </w:t>
      </w:r>
      <w:proofErr w:type="gramStart"/>
      <w:r w:rsidRPr="00D328A2">
        <w:rPr>
          <w:rFonts w:ascii="Gill Sans Std Light" w:hAnsi="Gill Sans Std Light" w:cs="Arial"/>
          <w:bCs/>
          <w:szCs w:val="24"/>
          <w:lang w:val="pt-PT"/>
        </w:rPr>
        <w:t>de  anos</w:t>
      </w:r>
      <w:proofErr w:type="gramEnd"/>
      <w:r w:rsidRPr="00D328A2">
        <w:rPr>
          <w:rFonts w:ascii="Gill Sans Std Light" w:hAnsi="Gill Sans Std Light" w:cs="Arial"/>
          <w:bCs/>
          <w:szCs w:val="24"/>
          <w:lang w:val="pt-PT"/>
        </w:rPr>
        <w:t>, em atenção ao regime geral do contrato a prazo certo, sem prejuízo da possibilidade de extensão nas situações em que seja necessário</w:t>
      </w:r>
      <w:r w:rsidR="002F508C" w:rsidRPr="00D328A2">
        <w:rPr>
          <w:rFonts w:ascii="Gill Sans Std Light" w:hAnsi="Gill Sans Std Light" w:cs="Arial"/>
          <w:bCs/>
          <w:szCs w:val="24"/>
          <w:lang w:val="pt-PT"/>
        </w:rPr>
        <w:t>, que não exceda seis anos (atente ao limite máximo do contrato a prazo certo, incluindo as suas renovações)</w:t>
      </w:r>
      <w:r w:rsidRPr="00D328A2">
        <w:rPr>
          <w:rFonts w:ascii="Gill Sans Std Light" w:hAnsi="Gill Sans Std Light" w:cs="Arial"/>
          <w:bCs/>
          <w:szCs w:val="24"/>
          <w:lang w:val="pt-PT"/>
        </w:rPr>
        <w:t xml:space="preserve">. No caso de extensão, o empregador deverá justificar a razão para a mesma, não podendo </w:t>
      </w:r>
      <w:r w:rsidR="002D1B51" w:rsidRPr="00D328A2">
        <w:rPr>
          <w:rFonts w:ascii="Gill Sans Std Light" w:hAnsi="Gill Sans Std Light" w:cs="Arial"/>
          <w:bCs/>
          <w:szCs w:val="24"/>
          <w:lang w:val="pt-PT"/>
        </w:rPr>
        <w:t xml:space="preserve">cada extensão igualmente </w:t>
      </w:r>
      <w:r w:rsidRPr="00D328A2">
        <w:rPr>
          <w:rFonts w:ascii="Gill Sans Std Light" w:hAnsi="Gill Sans Std Light" w:cs="Arial"/>
          <w:bCs/>
          <w:szCs w:val="24"/>
          <w:lang w:val="pt-PT"/>
        </w:rPr>
        <w:t xml:space="preserve">exceder dois anos. </w:t>
      </w:r>
    </w:p>
    <w:p w:rsidR="008309C5" w:rsidRPr="00D328A2" w:rsidRDefault="008309C5" w:rsidP="007021C4">
      <w:pPr>
        <w:spacing w:after="0" w:line="240" w:lineRule="auto"/>
        <w:jc w:val="both"/>
        <w:rPr>
          <w:rFonts w:ascii="Gill Sans Std Light" w:hAnsi="Gill Sans Std Light" w:cs="Arial"/>
          <w:bCs/>
          <w:szCs w:val="24"/>
          <w:lang w:val="pt-PT"/>
        </w:rPr>
      </w:pPr>
    </w:p>
    <w:p w:rsidR="008309C5" w:rsidRPr="00D328A2" w:rsidRDefault="00C162DD" w:rsidP="004F7860">
      <w:pPr>
        <w:spacing w:after="0" w:line="360" w:lineRule="auto"/>
        <w:jc w:val="both"/>
        <w:rPr>
          <w:rFonts w:ascii="Gill Sans Std Light" w:hAnsi="Gill Sans Std Light" w:cs="Arial"/>
          <w:bCs/>
          <w:szCs w:val="24"/>
          <w:lang w:val="pt-PT"/>
        </w:rPr>
      </w:pPr>
      <w:r w:rsidRPr="00D328A2">
        <w:rPr>
          <w:rFonts w:ascii="Gill Sans Std Light" w:hAnsi="Gill Sans Std Light" w:cs="Arial"/>
          <w:bCs/>
          <w:szCs w:val="24"/>
          <w:lang w:val="pt-PT"/>
        </w:rPr>
        <w:t xml:space="preserve">Relativamente à </w:t>
      </w:r>
      <w:proofErr w:type="spellStart"/>
      <w:r w:rsidRPr="00D328A2">
        <w:rPr>
          <w:rFonts w:ascii="Gill Sans Std Light" w:hAnsi="Gill Sans Std Light" w:cs="Arial"/>
          <w:bCs/>
          <w:szCs w:val="24"/>
          <w:lang w:val="pt-PT"/>
        </w:rPr>
        <w:t>indemnização,u</w:t>
      </w:r>
      <w:r w:rsidR="004875CC" w:rsidRPr="00D328A2">
        <w:rPr>
          <w:rFonts w:ascii="Gill Sans Std Light" w:hAnsi="Gill Sans Std Light" w:cs="Arial"/>
          <w:bCs/>
          <w:szCs w:val="24"/>
          <w:lang w:val="pt-PT"/>
        </w:rPr>
        <w:t>ma</w:t>
      </w:r>
      <w:proofErr w:type="spellEnd"/>
      <w:r w:rsidR="004875CC" w:rsidRPr="00D328A2">
        <w:rPr>
          <w:rFonts w:ascii="Gill Sans Std Light" w:hAnsi="Gill Sans Std Light" w:cs="Arial"/>
          <w:bCs/>
          <w:szCs w:val="24"/>
          <w:lang w:val="pt-PT"/>
        </w:rPr>
        <w:t xml:space="preserve"> vez não ser, em muitos casos, possível prever com </w:t>
      </w:r>
      <w:proofErr w:type="spellStart"/>
      <w:r w:rsidR="004875CC" w:rsidRPr="00D328A2">
        <w:rPr>
          <w:rFonts w:ascii="Gill Sans Std Light" w:hAnsi="Gill Sans Std Light" w:cs="Arial"/>
          <w:bCs/>
          <w:szCs w:val="24"/>
          <w:lang w:val="pt-PT"/>
        </w:rPr>
        <w:t>exactidão</w:t>
      </w:r>
      <w:proofErr w:type="spellEnd"/>
      <w:r w:rsidR="004875CC" w:rsidRPr="00D328A2">
        <w:rPr>
          <w:rFonts w:ascii="Gill Sans Std Light" w:hAnsi="Gill Sans Std Light" w:cs="Arial"/>
          <w:bCs/>
          <w:szCs w:val="24"/>
          <w:lang w:val="pt-PT"/>
        </w:rPr>
        <w:t xml:space="preserve"> o prazo de cessação, propõe-se que as regras de cálculo de indemnização seja o aplicável aos contratos por tempo indeterminado.</w:t>
      </w:r>
    </w:p>
    <w:p w:rsidR="008309C5" w:rsidRPr="00D328A2" w:rsidRDefault="008309C5" w:rsidP="007021C4">
      <w:pPr>
        <w:spacing w:after="0" w:line="240" w:lineRule="auto"/>
        <w:jc w:val="both"/>
        <w:rPr>
          <w:rFonts w:ascii="Gill Sans Std Light" w:hAnsi="Gill Sans Std Light" w:cs="Arial"/>
          <w:bCs/>
          <w:szCs w:val="24"/>
          <w:lang w:val="pt-PT"/>
        </w:rPr>
      </w:pPr>
    </w:p>
    <w:p w:rsidR="008309C5" w:rsidRPr="00D328A2" w:rsidRDefault="008309C5" w:rsidP="007021C4">
      <w:pPr>
        <w:spacing w:after="0" w:line="240" w:lineRule="auto"/>
        <w:jc w:val="both"/>
        <w:rPr>
          <w:rFonts w:ascii="Gill Sans Std Light" w:hAnsi="Gill Sans Std Light"/>
          <w:szCs w:val="24"/>
          <w:lang w:val="pt-PT"/>
        </w:rPr>
      </w:pPr>
    </w:p>
    <w:p w:rsidR="008309C5" w:rsidRPr="00D328A2" w:rsidRDefault="00F23FC2" w:rsidP="001178E8">
      <w:pPr>
        <w:pStyle w:val="Heading3"/>
        <w:numPr>
          <w:ilvl w:val="2"/>
          <w:numId w:val="37"/>
        </w:numPr>
        <w:rPr>
          <w:lang w:val="pt-PT"/>
        </w:rPr>
      </w:pPr>
      <w:bookmarkStart w:id="26" w:name="_Toc518042827"/>
      <w:r w:rsidRPr="00D328A2">
        <w:rPr>
          <w:lang w:val="pt-PT"/>
        </w:rPr>
        <w:t>Condições de celebração</w:t>
      </w:r>
      <w:r w:rsidR="008309C5" w:rsidRPr="00D328A2">
        <w:rPr>
          <w:lang w:val="pt-PT"/>
        </w:rPr>
        <w:t xml:space="preserve"> do contrato de trabalho</w:t>
      </w:r>
      <w:r w:rsidR="00E613F2" w:rsidRPr="00D328A2">
        <w:rPr>
          <w:lang w:val="pt-PT"/>
        </w:rPr>
        <w:t xml:space="preserve"> a prazo certo</w:t>
      </w:r>
      <w:bookmarkEnd w:id="26"/>
    </w:p>
    <w:p w:rsidR="008309C5" w:rsidRPr="00D328A2" w:rsidRDefault="008309C5" w:rsidP="007021C4">
      <w:pPr>
        <w:spacing w:after="0" w:line="240" w:lineRule="auto"/>
        <w:jc w:val="both"/>
        <w:rPr>
          <w:rFonts w:ascii="Gill Sans Std Light" w:hAnsi="Gill Sans Std Light" w:cs="Arial"/>
          <w:bCs/>
          <w:sz w:val="18"/>
          <w:szCs w:val="18"/>
          <w:lang w:val="pt-PT"/>
        </w:rPr>
      </w:pPr>
    </w:p>
    <w:p w:rsidR="003326E4" w:rsidRPr="00D328A2" w:rsidRDefault="008309C5" w:rsidP="00062385">
      <w:pPr>
        <w:spacing w:after="0" w:line="360" w:lineRule="auto"/>
        <w:jc w:val="both"/>
        <w:rPr>
          <w:rFonts w:ascii="Gill Sans Std Light" w:hAnsi="Gill Sans Std Light" w:cs="Arial"/>
          <w:bCs/>
          <w:szCs w:val="24"/>
          <w:lang w:val="pt-PT"/>
        </w:rPr>
      </w:pPr>
      <w:r w:rsidRPr="00D328A2">
        <w:rPr>
          <w:rFonts w:ascii="Gill Sans Std Light" w:hAnsi="Gill Sans Std Light" w:cs="Arial"/>
          <w:bCs/>
          <w:szCs w:val="24"/>
          <w:lang w:val="pt-PT"/>
        </w:rPr>
        <w:t xml:space="preserve">A Lei do Trabalho </w:t>
      </w:r>
      <w:r w:rsidR="0027297F" w:rsidRPr="00D328A2">
        <w:rPr>
          <w:rFonts w:ascii="Gill Sans Std Light" w:hAnsi="Gill Sans Std Light" w:cs="Arial"/>
          <w:bCs/>
          <w:szCs w:val="24"/>
          <w:lang w:val="pt-PT"/>
        </w:rPr>
        <w:t>estabelece que a celebração de contratos de trabalho a prazo certo só é admitida para a realização de tarefas temporárias e pelo período estritamente necess</w:t>
      </w:r>
      <w:r w:rsidR="003326E4" w:rsidRPr="00D328A2">
        <w:rPr>
          <w:rFonts w:ascii="Gill Sans Std Light" w:hAnsi="Gill Sans Std Light" w:cs="Arial"/>
          <w:bCs/>
          <w:szCs w:val="24"/>
          <w:lang w:val="pt-PT"/>
        </w:rPr>
        <w:t xml:space="preserve">ário, podendo ser celebrados por um período máximo de dois anos renováveis </w:t>
      </w:r>
      <w:proofErr w:type="spellStart"/>
      <w:r w:rsidR="003326E4" w:rsidRPr="00D328A2">
        <w:rPr>
          <w:rFonts w:ascii="Gill Sans Std Light" w:hAnsi="Gill Sans Std Light" w:cs="Arial"/>
          <w:bCs/>
          <w:szCs w:val="24"/>
          <w:lang w:val="pt-PT"/>
        </w:rPr>
        <w:t>dua</w:t>
      </w:r>
      <w:proofErr w:type="spellEnd"/>
      <w:r w:rsidR="003326E4" w:rsidRPr="00D328A2">
        <w:rPr>
          <w:rFonts w:ascii="Gill Sans Std Light" w:hAnsi="Gill Sans Std Light" w:cs="Arial"/>
          <w:bCs/>
          <w:szCs w:val="24"/>
          <w:lang w:val="pt-PT"/>
        </w:rPr>
        <w:t xml:space="preserve"> vezes, por acordo entre as partes. Caso se excedam os limites legais (prazo de validade e número de renovações), o contrato converte-se em contrato por tempo indeterminado.</w:t>
      </w:r>
    </w:p>
    <w:p w:rsidR="003326E4" w:rsidRPr="00D328A2" w:rsidRDefault="003326E4" w:rsidP="00062385">
      <w:pPr>
        <w:spacing w:after="0" w:line="360" w:lineRule="auto"/>
        <w:jc w:val="both"/>
        <w:rPr>
          <w:rFonts w:ascii="Gill Sans Std Light" w:hAnsi="Gill Sans Std Light" w:cs="Arial"/>
          <w:bCs/>
          <w:szCs w:val="24"/>
          <w:lang w:val="pt-PT"/>
        </w:rPr>
      </w:pPr>
    </w:p>
    <w:p w:rsidR="0027297F" w:rsidRPr="00D328A2" w:rsidRDefault="003326E4" w:rsidP="00062385">
      <w:pPr>
        <w:spacing w:after="0" w:line="360" w:lineRule="auto"/>
        <w:jc w:val="both"/>
        <w:rPr>
          <w:rFonts w:ascii="Gill Sans Std Light" w:hAnsi="Gill Sans Std Light" w:cs="Arial"/>
          <w:bCs/>
          <w:szCs w:val="24"/>
          <w:lang w:val="pt-PT"/>
        </w:rPr>
      </w:pPr>
      <w:r w:rsidRPr="00D328A2">
        <w:rPr>
          <w:rFonts w:ascii="Gill Sans Std Light" w:hAnsi="Gill Sans Std Light" w:cs="Arial"/>
          <w:bCs/>
          <w:szCs w:val="24"/>
          <w:lang w:val="pt-PT"/>
        </w:rPr>
        <w:t xml:space="preserve">Os prazos aplicáveis aos contratos de trabalho a prazo certo </w:t>
      </w:r>
      <w:r w:rsidR="00E176EB" w:rsidRPr="00D328A2">
        <w:rPr>
          <w:rFonts w:ascii="Gill Sans Std Light" w:hAnsi="Gill Sans Std Light" w:cs="Arial"/>
          <w:bCs/>
          <w:szCs w:val="24"/>
          <w:lang w:val="pt-PT"/>
        </w:rPr>
        <w:t xml:space="preserve">são muito </w:t>
      </w:r>
      <w:r w:rsidRPr="00D328A2">
        <w:rPr>
          <w:rFonts w:ascii="Gill Sans Std Light" w:hAnsi="Gill Sans Std Light" w:cs="Arial"/>
          <w:bCs/>
          <w:szCs w:val="24"/>
          <w:lang w:val="pt-PT"/>
        </w:rPr>
        <w:t>restritivo</w:t>
      </w:r>
      <w:r w:rsidR="00E176EB" w:rsidRPr="00D328A2">
        <w:rPr>
          <w:rFonts w:ascii="Gill Sans Std Light" w:hAnsi="Gill Sans Std Light" w:cs="Arial"/>
          <w:bCs/>
          <w:szCs w:val="24"/>
          <w:lang w:val="pt-PT"/>
        </w:rPr>
        <w:t>s</w:t>
      </w:r>
      <w:r w:rsidRPr="00D328A2">
        <w:rPr>
          <w:rFonts w:ascii="Gill Sans Std Light" w:hAnsi="Gill Sans Std Light" w:cs="Arial"/>
          <w:bCs/>
          <w:szCs w:val="24"/>
          <w:lang w:val="pt-PT"/>
        </w:rPr>
        <w:t xml:space="preserve"> para os empregadores, havendo situações em que a empresa necessita </w:t>
      </w:r>
      <w:r w:rsidR="00E176EB" w:rsidRPr="00D328A2">
        <w:rPr>
          <w:rFonts w:ascii="Gill Sans Std Light" w:hAnsi="Gill Sans Std Light" w:cs="Arial"/>
          <w:bCs/>
          <w:szCs w:val="24"/>
          <w:lang w:val="pt-PT"/>
        </w:rPr>
        <w:t>de manter um trabalhador contratado sob o regime de prazo certo</w:t>
      </w:r>
      <w:r w:rsidRPr="00D328A2">
        <w:rPr>
          <w:rFonts w:ascii="Gill Sans Std Light" w:hAnsi="Gill Sans Std Light" w:cs="Arial"/>
          <w:bCs/>
          <w:szCs w:val="24"/>
          <w:lang w:val="pt-PT"/>
        </w:rPr>
        <w:t xml:space="preserve">, nomeadamente por estar engajado na implementação de um </w:t>
      </w:r>
      <w:r w:rsidR="007F54A6" w:rsidRPr="00D328A2">
        <w:rPr>
          <w:rFonts w:ascii="Gill Sans Std Light" w:hAnsi="Gill Sans Std Light" w:cs="Arial"/>
          <w:bCs/>
          <w:szCs w:val="24"/>
          <w:lang w:val="pt-PT"/>
        </w:rPr>
        <w:t xml:space="preserve">determinado </w:t>
      </w:r>
      <w:r w:rsidRPr="00D328A2">
        <w:rPr>
          <w:rFonts w:ascii="Gill Sans Std Light" w:hAnsi="Gill Sans Std Light" w:cs="Arial"/>
          <w:bCs/>
          <w:szCs w:val="24"/>
          <w:lang w:val="pt-PT"/>
        </w:rPr>
        <w:t xml:space="preserve">projecto </w:t>
      </w:r>
      <w:r w:rsidR="00CD5A9D" w:rsidRPr="00D328A2">
        <w:rPr>
          <w:rFonts w:ascii="Gill Sans Std Light" w:hAnsi="Gill Sans Std Light" w:cs="Arial"/>
          <w:bCs/>
          <w:szCs w:val="24"/>
          <w:lang w:val="pt-PT"/>
        </w:rPr>
        <w:t xml:space="preserve">de </w:t>
      </w:r>
      <w:proofErr w:type="spellStart"/>
      <w:r w:rsidR="00CD5A9D" w:rsidRPr="00D328A2">
        <w:rPr>
          <w:rFonts w:ascii="Gill Sans Std Light" w:hAnsi="Gill Sans Std Light" w:cs="Arial"/>
          <w:bCs/>
          <w:szCs w:val="24"/>
          <w:lang w:val="pt-PT"/>
        </w:rPr>
        <w:t>duração</w:t>
      </w:r>
      <w:r w:rsidR="00E176EB" w:rsidRPr="00D328A2">
        <w:rPr>
          <w:rFonts w:ascii="Gill Sans Std Light" w:hAnsi="Gill Sans Std Light" w:cs="Arial"/>
          <w:bCs/>
          <w:szCs w:val="24"/>
          <w:lang w:val="pt-PT"/>
        </w:rPr>
        <w:t>superior</w:t>
      </w:r>
      <w:proofErr w:type="spellEnd"/>
      <w:r w:rsidR="00E176EB" w:rsidRPr="00D328A2">
        <w:rPr>
          <w:rFonts w:ascii="Gill Sans Std Light" w:hAnsi="Gill Sans Std Light" w:cs="Arial"/>
          <w:bCs/>
          <w:szCs w:val="24"/>
          <w:lang w:val="pt-PT"/>
        </w:rPr>
        <w:t xml:space="preserve"> a</w:t>
      </w:r>
      <w:r w:rsidR="007F54A6" w:rsidRPr="00D328A2">
        <w:rPr>
          <w:rFonts w:ascii="Gill Sans Std Light" w:hAnsi="Gill Sans Std Light" w:cs="Arial"/>
          <w:bCs/>
          <w:szCs w:val="24"/>
          <w:lang w:val="pt-PT"/>
        </w:rPr>
        <w:t>o permitido ao abrigo destes contratos</w:t>
      </w:r>
      <w:r w:rsidR="00E176EB" w:rsidRPr="00D328A2">
        <w:rPr>
          <w:rFonts w:ascii="Gill Sans Std Light" w:hAnsi="Gill Sans Std Light" w:cs="Arial"/>
          <w:bCs/>
          <w:szCs w:val="24"/>
          <w:lang w:val="pt-PT"/>
        </w:rPr>
        <w:t xml:space="preserve">, por exemplo, </w:t>
      </w:r>
      <w:r w:rsidR="00CD5A9D" w:rsidRPr="00D328A2">
        <w:rPr>
          <w:rFonts w:ascii="Gill Sans Std Light" w:hAnsi="Gill Sans Std Light" w:cs="Arial"/>
          <w:bCs/>
          <w:szCs w:val="24"/>
          <w:lang w:val="pt-PT"/>
        </w:rPr>
        <w:t>que não justifique a celebração de contrato por tempo indeterminado</w:t>
      </w:r>
      <w:r w:rsidR="00D82608" w:rsidRPr="00D328A2">
        <w:rPr>
          <w:rFonts w:ascii="Gill Sans Std Light" w:hAnsi="Gill Sans Std Light" w:cs="Arial"/>
          <w:bCs/>
          <w:szCs w:val="24"/>
          <w:lang w:val="pt-PT"/>
        </w:rPr>
        <w:t xml:space="preserve"> por se tratar efectivamente de uma actividade temporária,</w:t>
      </w:r>
      <w:r w:rsidRPr="00D328A2">
        <w:rPr>
          <w:rFonts w:ascii="Gill Sans Std Light" w:hAnsi="Gill Sans Std Light" w:cs="Arial"/>
          <w:bCs/>
          <w:szCs w:val="24"/>
          <w:lang w:val="pt-PT"/>
        </w:rPr>
        <w:t xml:space="preserve"> facto que não pode ser legalmente efectuado devido aos limites impostos por lei. </w:t>
      </w:r>
    </w:p>
    <w:p w:rsidR="00B03AEF" w:rsidRPr="00D328A2" w:rsidRDefault="00B03AEF" w:rsidP="00062385">
      <w:pPr>
        <w:spacing w:after="0" w:line="360" w:lineRule="auto"/>
        <w:jc w:val="both"/>
        <w:rPr>
          <w:rFonts w:ascii="Gill Sans Std Light" w:hAnsi="Gill Sans Std Light" w:cs="Arial"/>
          <w:bCs/>
          <w:szCs w:val="24"/>
          <w:lang w:val="pt-PT"/>
        </w:rPr>
      </w:pPr>
    </w:p>
    <w:p w:rsidR="00D82608" w:rsidRPr="00D328A2" w:rsidRDefault="00D82608" w:rsidP="00062385">
      <w:pPr>
        <w:spacing w:after="0" w:line="360" w:lineRule="auto"/>
        <w:jc w:val="both"/>
        <w:rPr>
          <w:rFonts w:ascii="Gill Sans Std Light" w:hAnsi="Gill Sans Std Light" w:cs="Arial"/>
          <w:bCs/>
          <w:szCs w:val="24"/>
          <w:lang w:val="pt-PT"/>
        </w:rPr>
      </w:pPr>
      <w:r w:rsidRPr="00D328A2">
        <w:rPr>
          <w:rFonts w:ascii="Gill Sans Std Light" w:hAnsi="Gill Sans Std Light" w:cs="Arial"/>
          <w:bCs/>
          <w:szCs w:val="24"/>
          <w:lang w:val="pt-PT"/>
        </w:rPr>
        <w:t xml:space="preserve">Igualmente, os limites impostos aos contratos a prazo certo, nomeadamente quanto ao número de renovações e natureza das actividades a desempenhar (actividades que não pertençam ao quadro de pessoal da empresa) não respondem de forma adequada aos desafios das </w:t>
      </w:r>
      <w:r w:rsidR="00302BFA" w:rsidRPr="00D328A2">
        <w:rPr>
          <w:rFonts w:ascii="Gill Sans Std Light" w:hAnsi="Gill Sans Std Light" w:cs="Arial"/>
          <w:bCs/>
          <w:szCs w:val="24"/>
          <w:lang w:val="pt-PT"/>
        </w:rPr>
        <w:t>PMEs</w:t>
      </w:r>
      <w:r w:rsidRPr="00D328A2">
        <w:rPr>
          <w:rFonts w:ascii="Gill Sans Std Light" w:hAnsi="Gill Sans Std Light" w:cs="Arial"/>
          <w:bCs/>
          <w:szCs w:val="24"/>
          <w:lang w:val="pt-PT"/>
        </w:rPr>
        <w:t xml:space="preserve"> emergentes </w:t>
      </w:r>
      <w:r w:rsidR="00B03AEF" w:rsidRPr="00D328A2">
        <w:rPr>
          <w:rFonts w:ascii="Gill Sans Std Light" w:hAnsi="Gill Sans Std Light" w:cs="Arial"/>
          <w:bCs/>
          <w:szCs w:val="24"/>
          <w:lang w:val="pt-PT"/>
        </w:rPr>
        <w:t>(ainda que se considere a excepção durante os primeiros 10 anos de actividade), considerando que estes empresários muitas vezes assumem grandes ao embarcarem em novos desafios.</w:t>
      </w:r>
    </w:p>
    <w:p w:rsidR="00E176EB" w:rsidRPr="00D328A2" w:rsidRDefault="00E176EB" w:rsidP="00062385">
      <w:pPr>
        <w:spacing w:after="0" w:line="360" w:lineRule="auto"/>
        <w:jc w:val="both"/>
        <w:rPr>
          <w:rFonts w:ascii="Gill Sans Std Light" w:hAnsi="Gill Sans Std Light" w:cs="Arial"/>
          <w:bCs/>
          <w:szCs w:val="24"/>
          <w:lang w:val="pt-PT"/>
        </w:rPr>
      </w:pPr>
    </w:p>
    <w:p w:rsidR="00E176EB" w:rsidRDefault="00E176EB" w:rsidP="00062385">
      <w:pPr>
        <w:spacing w:after="0" w:line="360" w:lineRule="auto"/>
        <w:jc w:val="both"/>
        <w:rPr>
          <w:rFonts w:ascii="Gill Sans Std Light" w:hAnsi="Gill Sans Std Light" w:cs="Arial"/>
          <w:bCs/>
          <w:szCs w:val="24"/>
          <w:lang w:val="pt-PT"/>
        </w:rPr>
      </w:pPr>
      <w:r w:rsidRPr="00D328A2">
        <w:rPr>
          <w:rFonts w:ascii="Gill Sans Std Light" w:hAnsi="Gill Sans Std Light" w:cs="Arial"/>
          <w:bCs/>
          <w:szCs w:val="24"/>
          <w:lang w:val="pt-PT"/>
        </w:rPr>
        <w:t>Nestas situações seria pertinente a abertura para a celebração de contratos a prazo certo por per</w:t>
      </w:r>
      <w:r w:rsidR="007F54A6" w:rsidRPr="00D328A2">
        <w:rPr>
          <w:rFonts w:ascii="Gill Sans Std Light" w:hAnsi="Gill Sans Std Light" w:cs="Arial"/>
          <w:bCs/>
          <w:szCs w:val="24"/>
          <w:lang w:val="pt-PT"/>
        </w:rPr>
        <w:t>íodos mais longos, permitindo a manutenção do trabalhador ora contratado e garantia da continuidade da qualidade do trabalho para o empregador.</w:t>
      </w:r>
    </w:p>
    <w:p w:rsidR="007F21BC" w:rsidRPr="00D328A2" w:rsidRDefault="007F21BC" w:rsidP="00062385">
      <w:pPr>
        <w:spacing w:after="0" w:line="360" w:lineRule="auto"/>
        <w:jc w:val="both"/>
        <w:rPr>
          <w:rFonts w:ascii="Gill Sans Std Light" w:hAnsi="Gill Sans Std Light" w:cs="Arial"/>
          <w:bCs/>
          <w:szCs w:val="24"/>
          <w:lang w:val="pt-PT"/>
        </w:rPr>
      </w:pPr>
      <w:r>
        <w:rPr>
          <w:rFonts w:ascii="Gill Sans Std Light" w:hAnsi="Gill Sans Std Light" w:cs="Arial"/>
          <w:bCs/>
          <w:szCs w:val="24"/>
          <w:lang w:val="pt-PT"/>
        </w:rPr>
        <w:br/>
      </w:r>
      <w:r w:rsidRPr="001178E8">
        <w:rPr>
          <w:rFonts w:ascii="Gill Sans Std Light" w:hAnsi="Gill Sans Std Light" w:cs="Arial"/>
          <w:bCs/>
          <w:szCs w:val="24"/>
          <w:lang w:val="pt-PT"/>
        </w:rPr>
        <w:t>Adicionalmente, no nº1 do artigo 39º</w:t>
      </w:r>
      <w:r w:rsidR="004B0981" w:rsidRPr="001178E8">
        <w:rPr>
          <w:rFonts w:ascii="Gill Sans Std Light" w:hAnsi="Gill Sans Std Light" w:cs="Arial"/>
          <w:bCs/>
          <w:szCs w:val="24"/>
          <w:lang w:val="pt-PT"/>
        </w:rPr>
        <w:t xml:space="preserve"> o</w:t>
      </w:r>
      <w:r w:rsidRPr="001178E8">
        <w:rPr>
          <w:rFonts w:ascii="Gill Sans Std Light" w:hAnsi="Gill Sans Std Light" w:cs="Arial"/>
          <w:bCs/>
          <w:szCs w:val="24"/>
          <w:lang w:val="pt-PT"/>
        </w:rPr>
        <w:t xml:space="preserve"> legislador deve explicar os conceitos aqui usados (termo suspensivo e resolutivo), ou usar uma linguagem acessível a um cidadão comum. Nos termos em que está descrito só os juristas podem entender o alcance destes termos</w:t>
      </w:r>
    </w:p>
    <w:p w:rsidR="004D0B63" w:rsidRDefault="004D0B63" w:rsidP="00062385">
      <w:pPr>
        <w:spacing w:after="0" w:line="360" w:lineRule="auto"/>
        <w:jc w:val="both"/>
        <w:rPr>
          <w:rFonts w:ascii="Gill Sans Std Light" w:hAnsi="Gill Sans Std Light" w:cs="Arial"/>
          <w:bCs/>
          <w:szCs w:val="24"/>
          <w:lang w:val="pt-PT"/>
        </w:rPr>
      </w:pPr>
    </w:p>
    <w:p w:rsidR="001178E8" w:rsidRDefault="001178E8" w:rsidP="00062385">
      <w:pPr>
        <w:spacing w:after="0" w:line="360" w:lineRule="auto"/>
        <w:jc w:val="both"/>
        <w:rPr>
          <w:rFonts w:ascii="Gill Sans Std Light" w:hAnsi="Gill Sans Std Light" w:cs="Arial"/>
          <w:bCs/>
          <w:szCs w:val="24"/>
          <w:lang w:val="pt-PT"/>
        </w:rPr>
      </w:pPr>
    </w:p>
    <w:p w:rsidR="001178E8" w:rsidRPr="00D328A2" w:rsidRDefault="001178E8" w:rsidP="00062385">
      <w:pPr>
        <w:spacing w:after="0" w:line="360" w:lineRule="auto"/>
        <w:jc w:val="both"/>
        <w:rPr>
          <w:rFonts w:ascii="Gill Sans Std Light" w:hAnsi="Gill Sans Std Light" w:cs="Arial"/>
          <w:bCs/>
          <w:szCs w:val="24"/>
          <w:lang w:val="pt-PT"/>
        </w:rPr>
      </w:pPr>
    </w:p>
    <w:p w:rsidR="007F54A6" w:rsidRPr="001D0CC2" w:rsidRDefault="007F54A6" w:rsidP="001178E8">
      <w:pPr>
        <w:pStyle w:val="Heading3"/>
        <w:numPr>
          <w:ilvl w:val="2"/>
          <w:numId w:val="37"/>
        </w:numPr>
        <w:rPr>
          <w:lang w:val="pt-PT"/>
        </w:rPr>
      </w:pPr>
      <w:bookmarkStart w:id="27" w:name="_Toc518042828"/>
      <w:r w:rsidRPr="001D0CC2">
        <w:rPr>
          <w:lang w:val="pt-PT"/>
        </w:rPr>
        <w:lastRenderedPageBreak/>
        <w:t>Regime de renovação do contrato de trabalho a prazo certo</w:t>
      </w:r>
      <w:bookmarkEnd w:id="27"/>
    </w:p>
    <w:p w:rsidR="0027297F" w:rsidRPr="00D328A2" w:rsidRDefault="0027297F" w:rsidP="007B7755">
      <w:pPr>
        <w:pStyle w:val="ListParagraph"/>
        <w:spacing w:after="0" w:line="360" w:lineRule="auto"/>
        <w:ind w:left="1080"/>
        <w:jc w:val="both"/>
        <w:rPr>
          <w:rFonts w:ascii="Gill Sans Std Light" w:hAnsi="Gill Sans Std Light" w:cs="Arial"/>
          <w:bCs/>
          <w:szCs w:val="24"/>
          <w:lang w:val="pt-PT"/>
        </w:rPr>
      </w:pPr>
    </w:p>
    <w:p w:rsidR="00950640" w:rsidRPr="00D328A2" w:rsidRDefault="00950640" w:rsidP="00062385">
      <w:pPr>
        <w:spacing w:after="0" w:line="360" w:lineRule="auto"/>
        <w:jc w:val="both"/>
        <w:rPr>
          <w:rFonts w:ascii="Gill Sans Std Light" w:hAnsi="Gill Sans Std Light" w:cs="Arial"/>
          <w:bCs/>
          <w:szCs w:val="24"/>
          <w:lang w:val="pt-PT"/>
        </w:rPr>
      </w:pPr>
      <w:r w:rsidRPr="00D328A2">
        <w:rPr>
          <w:rFonts w:ascii="Gill Sans Std Light" w:hAnsi="Gill Sans Std Light" w:cs="Arial"/>
          <w:bCs/>
          <w:szCs w:val="24"/>
          <w:lang w:val="pt-PT"/>
        </w:rPr>
        <w:t xml:space="preserve">A natureza dos contratos a </w:t>
      </w:r>
      <w:r w:rsidR="00805DA0" w:rsidRPr="00D328A2">
        <w:rPr>
          <w:rFonts w:ascii="Gill Sans Std Light" w:hAnsi="Gill Sans Std Light" w:cs="Arial"/>
          <w:bCs/>
          <w:szCs w:val="24"/>
          <w:lang w:val="pt-PT"/>
        </w:rPr>
        <w:t>prazo</w:t>
      </w:r>
      <w:r w:rsidRPr="00D328A2">
        <w:rPr>
          <w:rFonts w:ascii="Gill Sans Std Light" w:hAnsi="Gill Sans Std Light" w:cs="Arial"/>
          <w:bCs/>
          <w:szCs w:val="24"/>
          <w:lang w:val="pt-PT"/>
        </w:rPr>
        <w:t xml:space="preserve"> tem subjacente a transitoriedade da sua vigência, pressupondo que verificado o prazo para o qual foram estabelecidos estes devem, em princípio cessar.</w:t>
      </w:r>
    </w:p>
    <w:p w:rsidR="00950640" w:rsidRPr="00D328A2" w:rsidRDefault="00950640" w:rsidP="00062385">
      <w:pPr>
        <w:spacing w:after="0" w:line="360" w:lineRule="auto"/>
        <w:jc w:val="both"/>
        <w:rPr>
          <w:rFonts w:ascii="Gill Sans Std Light" w:hAnsi="Gill Sans Std Light" w:cs="Arial"/>
          <w:bCs/>
          <w:szCs w:val="24"/>
          <w:lang w:val="pt-PT"/>
        </w:rPr>
      </w:pPr>
    </w:p>
    <w:p w:rsidR="00950640" w:rsidRPr="00D328A2" w:rsidRDefault="00950640" w:rsidP="00062385">
      <w:pPr>
        <w:spacing w:after="0" w:line="360" w:lineRule="auto"/>
        <w:jc w:val="both"/>
        <w:rPr>
          <w:rFonts w:ascii="Gill Sans Std Light" w:hAnsi="Gill Sans Std Light" w:cs="Arial"/>
          <w:bCs/>
          <w:szCs w:val="24"/>
          <w:lang w:val="pt-PT"/>
        </w:rPr>
      </w:pPr>
      <w:r w:rsidRPr="00D328A2">
        <w:rPr>
          <w:rFonts w:ascii="Gill Sans Std Light" w:hAnsi="Gill Sans Std Light" w:cs="Arial"/>
          <w:bCs/>
          <w:szCs w:val="24"/>
          <w:lang w:val="pt-PT"/>
        </w:rPr>
        <w:t>Entretanto, a</w:t>
      </w:r>
      <w:r w:rsidR="0027297F" w:rsidRPr="00D328A2">
        <w:rPr>
          <w:rFonts w:ascii="Gill Sans Std Light" w:hAnsi="Gill Sans Std Light" w:cs="Arial"/>
          <w:bCs/>
          <w:szCs w:val="24"/>
          <w:lang w:val="pt-PT"/>
        </w:rPr>
        <w:t xml:space="preserve"> Lei do Trabalho (artigo 43)</w:t>
      </w:r>
      <w:r w:rsidRPr="00D328A2">
        <w:rPr>
          <w:rFonts w:ascii="Gill Sans Std Light" w:hAnsi="Gill Sans Std Light" w:cs="Arial"/>
          <w:bCs/>
          <w:szCs w:val="24"/>
          <w:lang w:val="pt-PT"/>
        </w:rPr>
        <w:t>, estabelece um mecanismo de renovação “automática”,</w:t>
      </w:r>
      <w:r w:rsidR="002F7F2C" w:rsidRPr="00D328A2">
        <w:rPr>
          <w:rFonts w:ascii="Gill Sans Std Light" w:hAnsi="Gill Sans Std Light" w:cs="Arial"/>
          <w:bCs/>
          <w:szCs w:val="24"/>
          <w:lang w:val="pt-PT"/>
        </w:rPr>
        <w:t xml:space="preserve"> nos mesmos termos e condições,</w:t>
      </w:r>
      <w:r w:rsidRPr="00D328A2">
        <w:rPr>
          <w:rFonts w:ascii="Gill Sans Std Light" w:hAnsi="Gill Sans Std Light" w:cs="Arial"/>
          <w:bCs/>
          <w:szCs w:val="24"/>
          <w:lang w:val="pt-PT"/>
        </w:rPr>
        <w:t xml:space="preserve"> no silêncio das partes, verificado o prazo para o qual tenham sido celebrados.</w:t>
      </w:r>
    </w:p>
    <w:p w:rsidR="00950640" w:rsidRPr="00D328A2" w:rsidRDefault="00950640" w:rsidP="00062385">
      <w:pPr>
        <w:spacing w:after="0" w:line="360" w:lineRule="auto"/>
        <w:jc w:val="both"/>
        <w:rPr>
          <w:rFonts w:ascii="Gill Sans Std Light" w:hAnsi="Gill Sans Std Light" w:cs="Arial"/>
          <w:bCs/>
          <w:szCs w:val="24"/>
          <w:lang w:val="pt-PT"/>
        </w:rPr>
      </w:pPr>
    </w:p>
    <w:p w:rsidR="008309C5" w:rsidRPr="00D328A2" w:rsidRDefault="00950640" w:rsidP="004F7860">
      <w:pPr>
        <w:spacing w:after="0" w:line="360" w:lineRule="auto"/>
        <w:jc w:val="both"/>
        <w:rPr>
          <w:rFonts w:ascii="Gill Sans Std Light" w:hAnsi="Gill Sans Std Light" w:cs="Arial"/>
          <w:bCs/>
          <w:szCs w:val="24"/>
          <w:lang w:val="pt-PT"/>
        </w:rPr>
      </w:pPr>
      <w:r w:rsidRPr="00D328A2">
        <w:rPr>
          <w:rFonts w:ascii="Gill Sans Std Light" w:hAnsi="Gill Sans Std Light" w:cs="Arial"/>
          <w:bCs/>
          <w:szCs w:val="24"/>
          <w:lang w:val="pt-PT"/>
        </w:rPr>
        <w:t>A Lei do Trabalho</w:t>
      </w:r>
      <w:r w:rsidR="008309C5" w:rsidRPr="00D328A2">
        <w:rPr>
          <w:rFonts w:ascii="Gill Sans Std Light" w:hAnsi="Gill Sans Std Light" w:cs="Arial"/>
          <w:bCs/>
          <w:szCs w:val="24"/>
          <w:lang w:val="pt-PT"/>
        </w:rPr>
        <w:t xml:space="preserve"> (artigo 43) deve </w:t>
      </w:r>
      <w:r w:rsidR="00A62582" w:rsidRPr="00D328A2">
        <w:rPr>
          <w:rFonts w:ascii="Gill Sans Std Light" w:hAnsi="Gill Sans Std Light" w:cs="Arial"/>
          <w:bCs/>
          <w:szCs w:val="24"/>
          <w:lang w:val="pt-PT"/>
        </w:rPr>
        <w:t xml:space="preserve">estabelecer </w:t>
      </w:r>
      <w:r w:rsidR="008309C5" w:rsidRPr="00D328A2">
        <w:rPr>
          <w:rFonts w:ascii="Gill Sans Std Light" w:hAnsi="Gill Sans Std Light" w:cs="Arial"/>
          <w:bCs/>
          <w:szCs w:val="24"/>
          <w:lang w:val="pt-PT"/>
        </w:rPr>
        <w:t xml:space="preserve">obrigatoriedade de comunicação da intenção de renovar o contrato de trabalho a prazo certo </w:t>
      </w:r>
      <w:r w:rsidR="00A62582" w:rsidRPr="00D328A2">
        <w:rPr>
          <w:rFonts w:ascii="Gill Sans Std Light" w:hAnsi="Gill Sans Std Light" w:cs="Arial"/>
          <w:bCs/>
          <w:szCs w:val="24"/>
          <w:lang w:val="pt-PT"/>
        </w:rPr>
        <w:t>obediência a um</w:t>
      </w:r>
      <w:r w:rsidR="008309C5" w:rsidRPr="00D328A2">
        <w:rPr>
          <w:rFonts w:ascii="Gill Sans Std Light" w:hAnsi="Gill Sans Std Light" w:cs="Arial"/>
          <w:bCs/>
          <w:szCs w:val="24"/>
          <w:lang w:val="pt-PT"/>
        </w:rPr>
        <w:t xml:space="preserve"> período de aviso prévio, em respeito do princípio da segurança jurídica e previsibilidade.</w:t>
      </w:r>
    </w:p>
    <w:p w:rsidR="00E613F2" w:rsidRPr="00D328A2" w:rsidRDefault="00E613F2" w:rsidP="007021C4">
      <w:pPr>
        <w:spacing w:after="0" w:line="240" w:lineRule="auto"/>
        <w:jc w:val="both"/>
        <w:rPr>
          <w:rFonts w:ascii="Gill Sans Std Light" w:hAnsi="Gill Sans Std Light" w:cs="Arial"/>
          <w:bCs/>
          <w:szCs w:val="24"/>
          <w:lang w:val="pt-PT"/>
        </w:rPr>
      </w:pPr>
    </w:p>
    <w:p w:rsidR="008309C5" w:rsidRPr="00D328A2" w:rsidRDefault="008309C5" w:rsidP="004F7860">
      <w:pPr>
        <w:spacing w:after="0" w:line="360" w:lineRule="auto"/>
        <w:jc w:val="both"/>
        <w:rPr>
          <w:rFonts w:ascii="Gill Sans Std Light" w:hAnsi="Gill Sans Std Light" w:cs="Arial"/>
          <w:bCs/>
          <w:szCs w:val="24"/>
          <w:lang w:val="pt-PT"/>
        </w:rPr>
      </w:pPr>
      <w:r w:rsidRPr="00D328A2">
        <w:rPr>
          <w:rFonts w:ascii="Gill Sans Std Light" w:hAnsi="Gill Sans Std Light" w:cs="Arial"/>
          <w:bCs/>
          <w:szCs w:val="24"/>
          <w:lang w:val="pt-PT"/>
        </w:rPr>
        <w:t>Assim, nos casos em que nenhuma das partes comunique a outra parte</w:t>
      </w:r>
      <w:r w:rsidR="00111641" w:rsidRPr="00D328A2">
        <w:rPr>
          <w:rFonts w:ascii="Gill Sans Std Light" w:hAnsi="Gill Sans Std Light" w:cs="Arial"/>
          <w:bCs/>
          <w:szCs w:val="24"/>
          <w:lang w:val="pt-PT"/>
        </w:rPr>
        <w:t xml:space="preserve"> a sua intenção de renovar o contrato</w:t>
      </w:r>
      <w:r w:rsidRPr="00D328A2">
        <w:rPr>
          <w:rFonts w:ascii="Gill Sans Std Light" w:hAnsi="Gill Sans Std Light" w:cs="Arial"/>
          <w:bCs/>
          <w:szCs w:val="24"/>
          <w:lang w:val="pt-PT"/>
        </w:rPr>
        <w:t xml:space="preserve">, não </w:t>
      </w:r>
      <w:r w:rsidR="00111641" w:rsidRPr="00D328A2">
        <w:rPr>
          <w:rFonts w:ascii="Gill Sans Std Light" w:hAnsi="Gill Sans Std Light" w:cs="Arial"/>
          <w:bCs/>
          <w:szCs w:val="24"/>
          <w:lang w:val="pt-PT"/>
        </w:rPr>
        <w:t xml:space="preserve">deve </w:t>
      </w:r>
      <w:proofErr w:type="gramStart"/>
      <w:r w:rsidR="00111641" w:rsidRPr="00D328A2">
        <w:rPr>
          <w:rFonts w:ascii="Gill Sans Std Light" w:hAnsi="Gill Sans Std Light" w:cs="Arial"/>
          <w:bCs/>
          <w:szCs w:val="24"/>
          <w:lang w:val="pt-PT"/>
        </w:rPr>
        <w:t xml:space="preserve">haver </w:t>
      </w:r>
      <w:r w:rsidRPr="00D328A2">
        <w:rPr>
          <w:rFonts w:ascii="Gill Sans Std Light" w:hAnsi="Gill Sans Std Light" w:cs="Arial"/>
          <w:bCs/>
          <w:szCs w:val="24"/>
          <w:lang w:val="pt-PT"/>
        </w:rPr>
        <w:t xml:space="preserve"> renovação</w:t>
      </w:r>
      <w:proofErr w:type="gramEnd"/>
      <w:r w:rsidRPr="00D328A2">
        <w:rPr>
          <w:rFonts w:ascii="Gill Sans Std Light" w:hAnsi="Gill Sans Std Light" w:cs="Arial"/>
          <w:bCs/>
          <w:szCs w:val="24"/>
          <w:lang w:val="pt-PT"/>
        </w:rPr>
        <w:t xml:space="preserve"> automática, visto que as partes já previamente sabiam quando o contrato iria cessar.</w:t>
      </w:r>
    </w:p>
    <w:p w:rsidR="004875CC" w:rsidRPr="00D328A2" w:rsidRDefault="004875CC" w:rsidP="004F7860">
      <w:pPr>
        <w:spacing w:after="0" w:line="360" w:lineRule="auto"/>
        <w:jc w:val="both"/>
        <w:rPr>
          <w:rFonts w:ascii="Gill Sans Std Light" w:hAnsi="Gill Sans Std Light" w:cs="Arial"/>
          <w:bCs/>
          <w:szCs w:val="24"/>
          <w:lang w:val="pt-PT"/>
        </w:rPr>
      </w:pPr>
    </w:p>
    <w:p w:rsidR="004875CC" w:rsidRPr="00D328A2" w:rsidRDefault="004875CC" w:rsidP="004F7860">
      <w:pPr>
        <w:spacing w:after="0" w:line="360" w:lineRule="auto"/>
        <w:jc w:val="both"/>
        <w:rPr>
          <w:rFonts w:ascii="Gill Sans Std Light" w:hAnsi="Gill Sans Std Light" w:cs="Arial"/>
          <w:bCs/>
          <w:szCs w:val="24"/>
          <w:lang w:val="pt-PT"/>
        </w:rPr>
      </w:pPr>
      <w:r w:rsidRPr="00D328A2">
        <w:rPr>
          <w:rFonts w:ascii="Gill Sans Std Light" w:hAnsi="Gill Sans Std Light" w:cs="Arial"/>
          <w:bCs/>
          <w:szCs w:val="24"/>
          <w:lang w:val="pt-PT"/>
        </w:rPr>
        <w:t>Caso as partes estipulem que o contrato de trabalho não está sujeito a renovação, deve considera</w:t>
      </w:r>
      <w:r w:rsidR="008309AB" w:rsidRPr="00D328A2">
        <w:rPr>
          <w:rFonts w:ascii="Gill Sans Std Light" w:hAnsi="Gill Sans Std Light" w:cs="Arial"/>
          <w:bCs/>
          <w:szCs w:val="24"/>
          <w:lang w:val="pt-PT"/>
        </w:rPr>
        <w:t>r</w:t>
      </w:r>
      <w:r w:rsidRPr="00D328A2">
        <w:rPr>
          <w:rFonts w:ascii="Gill Sans Std Light" w:hAnsi="Gill Sans Std Light" w:cs="Arial"/>
          <w:bCs/>
          <w:szCs w:val="24"/>
          <w:lang w:val="pt-PT"/>
        </w:rPr>
        <w:t xml:space="preserve">-se que </w:t>
      </w:r>
      <w:r w:rsidR="008309AB" w:rsidRPr="00D328A2">
        <w:rPr>
          <w:rFonts w:ascii="Gill Sans Std Light" w:hAnsi="Gill Sans Std Light" w:cs="Arial"/>
          <w:bCs/>
          <w:szCs w:val="24"/>
          <w:lang w:val="pt-PT"/>
        </w:rPr>
        <w:t xml:space="preserve">o mesmo </w:t>
      </w:r>
      <w:r w:rsidRPr="00D328A2">
        <w:rPr>
          <w:rFonts w:ascii="Gill Sans Std Light" w:hAnsi="Gill Sans Std Light" w:cs="Arial"/>
          <w:bCs/>
          <w:szCs w:val="24"/>
          <w:lang w:val="pt-PT"/>
        </w:rPr>
        <w:t>caduca automaticamente na data estabelecida para a sua cessação. Este procedimento é adoptado a</w:t>
      </w:r>
      <w:r w:rsidR="004A119F" w:rsidRPr="00D328A2">
        <w:rPr>
          <w:rFonts w:ascii="Gill Sans Std Light" w:hAnsi="Gill Sans Std Light" w:cs="Arial"/>
          <w:bCs/>
          <w:szCs w:val="24"/>
          <w:lang w:val="pt-PT"/>
        </w:rPr>
        <w:t xml:space="preserve"> nível da legislação portuguesa</w:t>
      </w:r>
      <w:r w:rsidRPr="00D328A2">
        <w:rPr>
          <w:rStyle w:val="FootnoteReference"/>
          <w:rFonts w:ascii="Gill Sans Std Light" w:hAnsi="Gill Sans Std Light" w:cs="Arial"/>
          <w:bCs/>
          <w:szCs w:val="24"/>
          <w:lang w:val="pt-PT"/>
        </w:rPr>
        <w:footnoteReference w:id="12"/>
      </w:r>
      <w:r w:rsidR="004A119F" w:rsidRPr="00D328A2">
        <w:rPr>
          <w:rFonts w:ascii="Gill Sans Std Light" w:hAnsi="Gill Sans Std Light" w:cs="Arial"/>
          <w:bCs/>
          <w:szCs w:val="24"/>
          <w:lang w:val="pt-PT"/>
        </w:rPr>
        <w:t>.</w:t>
      </w:r>
    </w:p>
    <w:p w:rsidR="0025068C" w:rsidRPr="00D328A2" w:rsidRDefault="0025068C" w:rsidP="007021C4">
      <w:pPr>
        <w:pStyle w:val="ListParagraph"/>
        <w:spacing w:after="0" w:line="240" w:lineRule="auto"/>
        <w:ind w:left="1080"/>
        <w:jc w:val="both"/>
        <w:rPr>
          <w:rFonts w:ascii="Gill Sans Std Light" w:hAnsi="Gill Sans Std Light" w:cs="Arial"/>
          <w:b/>
          <w:bCs/>
          <w:i/>
          <w:szCs w:val="24"/>
          <w:lang w:val="pt-PT"/>
        </w:rPr>
      </w:pPr>
    </w:p>
    <w:p w:rsidR="0020797D" w:rsidRPr="00D328A2" w:rsidRDefault="006B5C4B" w:rsidP="004F7860">
      <w:pPr>
        <w:spacing w:after="0" w:line="360" w:lineRule="auto"/>
        <w:jc w:val="both"/>
        <w:rPr>
          <w:rFonts w:ascii="Gill Sans Std Light" w:hAnsi="Gill Sans Std Light" w:cs="Arial"/>
          <w:bCs/>
          <w:szCs w:val="24"/>
          <w:lang w:val="pt-PT"/>
        </w:rPr>
      </w:pPr>
      <w:r w:rsidRPr="00D328A2">
        <w:rPr>
          <w:rFonts w:ascii="Gill Sans Std Light" w:hAnsi="Gill Sans Std Light" w:cs="Arial"/>
          <w:bCs/>
          <w:szCs w:val="24"/>
          <w:lang w:val="pt-PT"/>
        </w:rPr>
        <w:t xml:space="preserve">Relativamente à consequência a ser </w:t>
      </w:r>
      <w:proofErr w:type="gramStart"/>
      <w:r w:rsidRPr="00D328A2">
        <w:rPr>
          <w:rFonts w:ascii="Gill Sans Std Light" w:hAnsi="Gill Sans Std Light" w:cs="Arial"/>
          <w:bCs/>
          <w:szCs w:val="24"/>
          <w:lang w:val="pt-PT"/>
        </w:rPr>
        <w:t xml:space="preserve">aplicável  </w:t>
      </w:r>
      <w:r w:rsidR="00910DE7" w:rsidRPr="00D328A2">
        <w:rPr>
          <w:rFonts w:ascii="Gill Sans Std Light" w:hAnsi="Gill Sans Std Light" w:cs="Arial"/>
          <w:bCs/>
          <w:szCs w:val="24"/>
          <w:lang w:val="pt-PT"/>
        </w:rPr>
        <w:t xml:space="preserve"> n</w:t>
      </w:r>
      <w:r w:rsidR="008309C5" w:rsidRPr="00D328A2">
        <w:rPr>
          <w:rFonts w:ascii="Gill Sans Std Light" w:hAnsi="Gill Sans Std Light" w:cs="Arial"/>
          <w:bCs/>
          <w:szCs w:val="24"/>
          <w:lang w:val="pt-PT"/>
        </w:rPr>
        <w:t>o</w:t>
      </w:r>
      <w:proofErr w:type="gramEnd"/>
      <w:r w:rsidR="008309C5" w:rsidRPr="00D328A2">
        <w:rPr>
          <w:rFonts w:ascii="Gill Sans Std Light" w:hAnsi="Gill Sans Std Light" w:cs="Arial"/>
          <w:bCs/>
          <w:szCs w:val="24"/>
          <w:lang w:val="pt-PT"/>
        </w:rPr>
        <w:t xml:space="preserve"> caso de o trabalhador prestar actividade para além do período estipulado no contrato, </w:t>
      </w:r>
      <w:r w:rsidR="00262A70" w:rsidRPr="00D328A2">
        <w:rPr>
          <w:rFonts w:ascii="Gill Sans Std Light" w:hAnsi="Gill Sans Std Light" w:cs="Arial"/>
          <w:bCs/>
          <w:szCs w:val="24"/>
          <w:lang w:val="pt-PT"/>
        </w:rPr>
        <w:t xml:space="preserve">sugerimos que </w:t>
      </w:r>
      <w:r w:rsidR="008309C5" w:rsidRPr="00D328A2">
        <w:rPr>
          <w:rFonts w:ascii="Gill Sans Std Light" w:hAnsi="Gill Sans Std Light" w:cs="Arial"/>
          <w:bCs/>
          <w:szCs w:val="24"/>
          <w:lang w:val="pt-PT"/>
        </w:rPr>
        <w:t>a entidade empregadora remune</w:t>
      </w:r>
      <w:r w:rsidR="00262A70" w:rsidRPr="00D328A2">
        <w:rPr>
          <w:rFonts w:ascii="Gill Sans Std Light" w:hAnsi="Gill Sans Std Light" w:cs="Arial"/>
          <w:bCs/>
          <w:szCs w:val="24"/>
          <w:lang w:val="pt-PT"/>
        </w:rPr>
        <w:t>re</w:t>
      </w:r>
      <w:r w:rsidR="008309C5" w:rsidRPr="00D328A2">
        <w:rPr>
          <w:rFonts w:ascii="Gill Sans Std Light" w:hAnsi="Gill Sans Std Light" w:cs="Arial"/>
          <w:bCs/>
          <w:szCs w:val="24"/>
          <w:lang w:val="pt-PT"/>
        </w:rPr>
        <w:t xml:space="preserve"> apenas pelo período efectivamente trabalhado</w:t>
      </w:r>
      <w:r w:rsidR="008309AB" w:rsidRPr="00D328A2">
        <w:rPr>
          <w:rFonts w:ascii="Gill Sans Std Light" w:hAnsi="Gill Sans Std Light" w:cs="Arial"/>
          <w:bCs/>
          <w:szCs w:val="24"/>
          <w:lang w:val="pt-PT"/>
        </w:rPr>
        <w:t>, desde que</w:t>
      </w:r>
      <w:r w:rsidR="00D469D2" w:rsidRPr="00D328A2">
        <w:rPr>
          <w:rFonts w:ascii="Gill Sans Std Light" w:hAnsi="Gill Sans Std Light" w:cs="Arial"/>
          <w:bCs/>
          <w:szCs w:val="24"/>
          <w:lang w:val="pt-PT"/>
        </w:rPr>
        <w:t xml:space="preserve"> a prestação da actividade após o termo do contrato não exceda 30 dias.</w:t>
      </w:r>
      <w:r w:rsidR="0020797D" w:rsidRPr="00D328A2">
        <w:rPr>
          <w:rFonts w:ascii="Gill Sans Std Light" w:hAnsi="Gill Sans Std Light" w:cs="Arial"/>
          <w:bCs/>
          <w:szCs w:val="24"/>
          <w:lang w:val="pt-PT"/>
        </w:rPr>
        <w:t xml:space="preserve"> Uma vez excedido este limite de 30 dias, as partes poderão acordar na renovação do contrato pelo período estritamente necessário para o efei</w:t>
      </w:r>
      <w:r w:rsidR="0097490F" w:rsidRPr="00D328A2">
        <w:rPr>
          <w:rFonts w:ascii="Gill Sans Std Light" w:hAnsi="Gill Sans Std Light" w:cs="Arial"/>
          <w:bCs/>
          <w:szCs w:val="24"/>
          <w:lang w:val="pt-PT"/>
        </w:rPr>
        <w:t xml:space="preserve">to, ou optar pela celebração de um contrato de trabalho por tempo indeterminado ou pelo pagamento de uma indemnização nos termos do </w:t>
      </w:r>
      <w:r w:rsidR="00ED58E8" w:rsidRPr="00D328A2">
        <w:rPr>
          <w:rFonts w:ascii="Gill Sans Std Light" w:hAnsi="Gill Sans Std Light" w:cs="Arial"/>
          <w:bCs/>
          <w:szCs w:val="24"/>
          <w:lang w:val="pt-PT"/>
        </w:rPr>
        <w:t>artigo</w:t>
      </w:r>
      <w:r w:rsidR="00915579" w:rsidRPr="00D328A2">
        <w:rPr>
          <w:rFonts w:ascii="Gill Sans Std Light" w:hAnsi="Gill Sans Std Light" w:cs="Arial"/>
          <w:bCs/>
          <w:szCs w:val="24"/>
          <w:lang w:val="pt-PT"/>
        </w:rPr>
        <w:t xml:space="preserve"> 130 da Lei do Trabalho.</w:t>
      </w:r>
    </w:p>
    <w:p w:rsidR="008309C5" w:rsidRPr="00D328A2" w:rsidRDefault="008309C5" w:rsidP="007021C4">
      <w:pPr>
        <w:spacing w:after="0" w:line="240" w:lineRule="auto"/>
        <w:jc w:val="both"/>
        <w:rPr>
          <w:rFonts w:ascii="Gill Sans Std Light" w:hAnsi="Gill Sans Std Light" w:cs="Arial"/>
          <w:bCs/>
          <w:szCs w:val="24"/>
          <w:lang w:val="pt-PT"/>
        </w:rPr>
      </w:pPr>
    </w:p>
    <w:p w:rsidR="008309C5" w:rsidRPr="00D328A2" w:rsidRDefault="008309C5" w:rsidP="004F7860">
      <w:pPr>
        <w:spacing w:after="0" w:line="360" w:lineRule="auto"/>
        <w:jc w:val="both"/>
        <w:rPr>
          <w:rFonts w:ascii="Gill Sans Std Light" w:hAnsi="Gill Sans Std Light" w:cs="Arial"/>
          <w:bCs/>
          <w:szCs w:val="24"/>
          <w:lang w:val="pt-PT"/>
        </w:rPr>
      </w:pPr>
      <w:r w:rsidRPr="00D328A2">
        <w:rPr>
          <w:rFonts w:ascii="Gill Sans Std Light" w:hAnsi="Gill Sans Std Light" w:cs="Arial"/>
          <w:bCs/>
          <w:szCs w:val="24"/>
          <w:lang w:val="pt-PT"/>
        </w:rPr>
        <w:lastRenderedPageBreak/>
        <w:t xml:space="preserve">Tal como </w:t>
      </w:r>
      <w:proofErr w:type="spellStart"/>
      <w:r w:rsidRPr="00D328A2">
        <w:rPr>
          <w:rFonts w:ascii="Gill Sans Std Light" w:hAnsi="Gill Sans Std Light" w:cs="Arial"/>
          <w:bCs/>
          <w:szCs w:val="24"/>
          <w:lang w:val="pt-PT"/>
        </w:rPr>
        <w:t>refrimos</w:t>
      </w:r>
      <w:proofErr w:type="spellEnd"/>
      <w:r w:rsidRPr="00D328A2">
        <w:rPr>
          <w:rFonts w:ascii="Gill Sans Std Light" w:hAnsi="Gill Sans Std Light" w:cs="Arial"/>
          <w:bCs/>
          <w:szCs w:val="24"/>
          <w:lang w:val="pt-PT"/>
        </w:rPr>
        <w:t xml:space="preserve"> acima, a introdução desta matéria visa a evitar situações de </w:t>
      </w:r>
      <w:r w:rsidR="00262A70" w:rsidRPr="00D328A2">
        <w:rPr>
          <w:rFonts w:ascii="Gill Sans Std Light" w:hAnsi="Gill Sans Std Light" w:cs="Arial"/>
          <w:bCs/>
          <w:szCs w:val="24"/>
          <w:lang w:val="pt-PT"/>
        </w:rPr>
        <w:t>injustiça</w:t>
      </w:r>
      <w:r w:rsidRPr="00D328A2">
        <w:rPr>
          <w:rFonts w:ascii="Gill Sans Std Light" w:hAnsi="Gill Sans Std Light" w:cs="Arial"/>
          <w:bCs/>
          <w:szCs w:val="24"/>
          <w:lang w:val="pt-PT"/>
        </w:rPr>
        <w:t xml:space="preserve">, em que </w:t>
      </w:r>
      <w:r w:rsidR="00262A70" w:rsidRPr="00D328A2">
        <w:rPr>
          <w:rFonts w:ascii="Gill Sans Std Light" w:hAnsi="Gill Sans Std Light" w:cs="Arial"/>
          <w:bCs/>
          <w:szCs w:val="24"/>
          <w:lang w:val="pt-PT"/>
        </w:rPr>
        <w:t>a entidade empregadora tenha que incorrer com o custo por um período em que não haja necessidade de ter o trabalhador a seu serviço (uma vez que terá cessado o evento que justificou a celebração do contrato a prazo certo)</w:t>
      </w:r>
      <w:r w:rsidR="00492EBD" w:rsidRPr="00D328A2">
        <w:rPr>
          <w:rFonts w:ascii="Gill Sans Std Light" w:hAnsi="Gill Sans Std Light" w:cs="Arial"/>
          <w:bCs/>
          <w:szCs w:val="24"/>
          <w:lang w:val="pt-PT"/>
        </w:rPr>
        <w:t xml:space="preserve">, ou </w:t>
      </w:r>
      <w:r w:rsidR="00417A70" w:rsidRPr="00D328A2">
        <w:rPr>
          <w:rFonts w:ascii="Gill Sans Std Light" w:hAnsi="Gill Sans Std Light" w:cs="Arial"/>
          <w:bCs/>
          <w:szCs w:val="24"/>
          <w:lang w:val="pt-PT"/>
        </w:rPr>
        <w:t>que</w:t>
      </w:r>
      <w:r w:rsidR="004E0461" w:rsidRPr="00D328A2">
        <w:rPr>
          <w:rFonts w:ascii="Gill Sans Std Light" w:hAnsi="Gill Sans Std Light" w:cs="Arial"/>
          <w:bCs/>
          <w:szCs w:val="24"/>
          <w:lang w:val="pt-PT"/>
        </w:rPr>
        <w:t>,</w:t>
      </w:r>
      <w:r w:rsidR="00417A70" w:rsidRPr="00D328A2">
        <w:rPr>
          <w:rFonts w:ascii="Gill Sans Std Light" w:hAnsi="Gill Sans Std Light" w:cs="Arial"/>
          <w:bCs/>
          <w:szCs w:val="24"/>
          <w:lang w:val="pt-PT"/>
        </w:rPr>
        <w:t xml:space="preserve"> e até de má-fé, nas situações em que o</w:t>
      </w:r>
      <w:r w:rsidRPr="00D328A2">
        <w:rPr>
          <w:rFonts w:ascii="Gill Sans Std Light" w:hAnsi="Gill Sans Std Light" w:cs="Arial"/>
          <w:bCs/>
          <w:szCs w:val="24"/>
          <w:lang w:val="pt-PT"/>
        </w:rPr>
        <w:t xml:space="preserve"> trabalhador quer se aproveitar da </w:t>
      </w:r>
      <w:proofErr w:type="spellStart"/>
      <w:r w:rsidRPr="00D328A2">
        <w:rPr>
          <w:rFonts w:ascii="Gill Sans Std Light" w:hAnsi="Gill Sans Std Light" w:cs="Arial"/>
          <w:bCs/>
          <w:szCs w:val="24"/>
          <w:lang w:val="pt-PT"/>
        </w:rPr>
        <w:t>distracção</w:t>
      </w:r>
      <w:proofErr w:type="spellEnd"/>
      <w:r w:rsidRPr="00D328A2">
        <w:rPr>
          <w:rFonts w:ascii="Gill Sans Std Light" w:hAnsi="Gill Sans Std Light" w:cs="Arial"/>
          <w:bCs/>
          <w:szCs w:val="24"/>
          <w:lang w:val="pt-PT"/>
        </w:rPr>
        <w:t xml:space="preserve"> do empregador para beneficiar de todas as prestações </w:t>
      </w:r>
      <w:r w:rsidR="00FA525E" w:rsidRPr="00D328A2">
        <w:rPr>
          <w:rFonts w:ascii="Gill Sans Std Light" w:hAnsi="Gill Sans Std Light" w:cs="Arial"/>
          <w:bCs/>
          <w:szCs w:val="24"/>
          <w:lang w:val="pt-PT"/>
        </w:rPr>
        <w:t xml:space="preserve">supostamente </w:t>
      </w:r>
      <w:r w:rsidRPr="00D328A2">
        <w:rPr>
          <w:rFonts w:ascii="Gill Sans Std Light" w:hAnsi="Gill Sans Std Light" w:cs="Arial"/>
          <w:bCs/>
          <w:szCs w:val="24"/>
          <w:lang w:val="pt-PT"/>
        </w:rPr>
        <w:t>vincendas.</w:t>
      </w:r>
    </w:p>
    <w:p w:rsidR="00425880" w:rsidRPr="00D328A2" w:rsidRDefault="00425880" w:rsidP="004F7860">
      <w:pPr>
        <w:spacing w:after="0" w:line="360" w:lineRule="auto"/>
        <w:jc w:val="both"/>
        <w:rPr>
          <w:rFonts w:ascii="Gill Sans Std Light" w:hAnsi="Gill Sans Std Light" w:cs="Arial"/>
          <w:bCs/>
          <w:szCs w:val="24"/>
          <w:lang w:val="pt-PT"/>
        </w:rPr>
      </w:pPr>
    </w:p>
    <w:p w:rsidR="00425880" w:rsidRDefault="00425880" w:rsidP="004F7860">
      <w:pPr>
        <w:spacing w:after="0" w:line="360" w:lineRule="auto"/>
        <w:jc w:val="both"/>
        <w:rPr>
          <w:rFonts w:ascii="Gill Sans Std Light" w:hAnsi="Gill Sans Std Light" w:cs="Arial"/>
          <w:bCs/>
          <w:szCs w:val="24"/>
          <w:lang w:val="pt-PT"/>
        </w:rPr>
      </w:pPr>
      <w:r w:rsidRPr="00D328A2">
        <w:rPr>
          <w:rFonts w:ascii="Gill Sans Std Light" w:hAnsi="Gill Sans Std Light" w:cs="Arial"/>
          <w:bCs/>
          <w:szCs w:val="24"/>
          <w:lang w:val="pt-PT"/>
        </w:rPr>
        <w:t xml:space="preserve">É pertinente que se estabeleça um equilíbrio nas relações laborais, considerando o carácter bilateral das mesmas. O trabalhador, como parte da relação laboral, deve igualmente ser responsável pelo cumprimento das normas </w:t>
      </w:r>
      <w:r w:rsidR="009E5D27" w:rsidRPr="00D328A2">
        <w:rPr>
          <w:rFonts w:ascii="Gill Sans Std Light" w:hAnsi="Gill Sans Std Light" w:cs="Arial"/>
          <w:bCs/>
          <w:szCs w:val="24"/>
          <w:lang w:val="pt-PT"/>
        </w:rPr>
        <w:t>contratuais</w:t>
      </w:r>
      <w:r w:rsidRPr="00D328A2">
        <w:rPr>
          <w:rFonts w:ascii="Gill Sans Std Light" w:hAnsi="Gill Sans Std Light" w:cs="Arial"/>
          <w:bCs/>
          <w:szCs w:val="24"/>
          <w:lang w:val="pt-PT"/>
        </w:rPr>
        <w:t xml:space="preserve">, incluindo relativamente </w:t>
      </w:r>
      <w:r w:rsidR="009E5D27" w:rsidRPr="00D328A2">
        <w:rPr>
          <w:rFonts w:ascii="Gill Sans Std Light" w:hAnsi="Gill Sans Std Light" w:cs="Arial"/>
          <w:bCs/>
          <w:szCs w:val="24"/>
          <w:lang w:val="pt-PT"/>
        </w:rPr>
        <w:t>ao seu termo. Caso o empregador não comunique a intenção de não renovar o contrato, o trabalhador não deveria apresentar-se ao trabalho e continuar a sua prestação, a menos que fosse expressamente requerido a fazê-lo.</w:t>
      </w:r>
      <w:r w:rsidR="00E02B0E">
        <w:rPr>
          <w:rFonts w:ascii="Gill Sans Std Light" w:hAnsi="Gill Sans Std Light" w:cs="Arial"/>
          <w:bCs/>
          <w:szCs w:val="24"/>
          <w:lang w:val="pt-PT"/>
        </w:rPr>
        <w:t>’</w:t>
      </w:r>
    </w:p>
    <w:p w:rsidR="00E02B0E" w:rsidRDefault="00E02B0E" w:rsidP="004F7860">
      <w:pPr>
        <w:spacing w:after="0" w:line="360" w:lineRule="auto"/>
        <w:jc w:val="both"/>
        <w:rPr>
          <w:rFonts w:ascii="Gill Sans Std Light" w:hAnsi="Gill Sans Std Light" w:cs="Arial"/>
          <w:bCs/>
          <w:szCs w:val="24"/>
          <w:lang w:val="pt-PT"/>
        </w:rPr>
      </w:pPr>
    </w:p>
    <w:p w:rsidR="0022693C" w:rsidRPr="00E02B0E" w:rsidRDefault="00E02B0E" w:rsidP="0022693C">
      <w:pPr>
        <w:spacing w:after="0" w:line="360" w:lineRule="auto"/>
        <w:jc w:val="both"/>
        <w:rPr>
          <w:rFonts w:ascii="Gill Sans Std Light" w:hAnsi="Gill Sans Std Light" w:cs="Arial"/>
          <w:bCs/>
          <w:szCs w:val="24"/>
          <w:lang w:val="pt-PT"/>
        </w:rPr>
      </w:pPr>
      <w:r>
        <w:rPr>
          <w:rFonts w:ascii="Gill Sans Std Light" w:hAnsi="Gill Sans Std Light" w:cs="Arial"/>
          <w:bCs/>
          <w:szCs w:val="24"/>
          <w:lang w:val="pt-PT"/>
        </w:rPr>
        <w:t>Mais ainda, no n</w:t>
      </w:r>
      <w:r w:rsidRPr="00E02B0E">
        <w:rPr>
          <w:rFonts w:ascii="Gill Sans Std Light" w:hAnsi="Gill Sans Std Light" w:cs="Arial"/>
          <w:bCs/>
          <w:szCs w:val="24"/>
          <w:lang w:val="pt-PT"/>
        </w:rPr>
        <w:t>º 1 E 2</w:t>
      </w:r>
      <w:r>
        <w:rPr>
          <w:rFonts w:ascii="Gill Sans Std Light" w:hAnsi="Gill Sans Std Light" w:cs="Arial"/>
          <w:bCs/>
          <w:szCs w:val="24"/>
          <w:lang w:val="pt-PT"/>
        </w:rPr>
        <w:t xml:space="preserve"> do artigo 45º</w:t>
      </w:r>
      <w:proofErr w:type="gramStart"/>
      <w:r>
        <w:rPr>
          <w:rFonts w:ascii="Gill Sans Std Light" w:hAnsi="Gill Sans Std Light" w:cs="Arial"/>
          <w:bCs/>
          <w:szCs w:val="24"/>
          <w:lang w:val="pt-PT"/>
        </w:rPr>
        <w:t>,</w:t>
      </w:r>
      <w:proofErr w:type="gramEnd"/>
      <w:r>
        <w:rPr>
          <w:rFonts w:ascii="Gill Sans Std Light" w:hAnsi="Gill Sans Std Light" w:cs="Arial"/>
          <w:bCs/>
          <w:szCs w:val="24"/>
          <w:lang w:val="pt-PT"/>
        </w:rPr>
        <w:t xml:space="preserve"> somos do parecer que é preciso </w:t>
      </w:r>
      <w:r w:rsidRPr="00E02B0E">
        <w:rPr>
          <w:rFonts w:ascii="Gill Sans Std Light" w:hAnsi="Gill Sans Std Light" w:cs="Arial"/>
          <w:bCs/>
          <w:szCs w:val="24"/>
          <w:lang w:val="pt-PT"/>
        </w:rPr>
        <w:t xml:space="preserve">melhorar a redacção tornando-a mais clara acessível ao cidadão comum, pois os termos são demasiadamente técnicos </w:t>
      </w:r>
      <w:r w:rsidR="003B504F">
        <w:rPr>
          <w:rFonts w:ascii="Gill Sans Std Light" w:hAnsi="Gill Sans Std Light" w:cs="Arial"/>
          <w:bCs/>
          <w:szCs w:val="24"/>
          <w:lang w:val="pt-PT"/>
        </w:rPr>
        <w:t>o</w:t>
      </w:r>
      <w:r w:rsidR="000A1461">
        <w:rPr>
          <w:rFonts w:ascii="Gill Sans Std Light" w:hAnsi="Gill Sans Std Light" w:cs="Arial"/>
          <w:bCs/>
          <w:szCs w:val="24"/>
          <w:lang w:val="pt-PT"/>
        </w:rPr>
        <w:t xml:space="preserve"> que dificulta a interpretação.</w:t>
      </w:r>
    </w:p>
    <w:p w:rsidR="00E02B0E" w:rsidRPr="00E02B0E" w:rsidRDefault="00E02B0E" w:rsidP="00E02B0E">
      <w:pPr>
        <w:spacing w:after="0" w:line="360" w:lineRule="auto"/>
        <w:jc w:val="both"/>
        <w:rPr>
          <w:rFonts w:ascii="Gill Sans Std Light" w:hAnsi="Gill Sans Std Light" w:cs="Arial"/>
          <w:bCs/>
          <w:szCs w:val="24"/>
          <w:lang w:val="pt-PT"/>
        </w:rPr>
      </w:pPr>
      <w:r w:rsidRPr="00E02B0E">
        <w:rPr>
          <w:rFonts w:ascii="Gill Sans Std Light" w:hAnsi="Gill Sans Std Light" w:cs="Arial"/>
          <w:bCs/>
          <w:szCs w:val="24"/>
          <w:lang w:val="pt-PT"/>
        </w:rPr>
        <w:t xml:space="preserve"> </w:t>
      </w:r>
    </w:p>
    <w:p w:rsidR="008309C5" w:rsidRPr="00D328A2" w:rsidRDefault="008309C5" w:rsidP="007021C4">
      <w:pPr>
        <w:spacing w:after="0" w:line="240" w:lineRule="auto"/>
        <w:jc w:val="both"/>
        <w:rPr>
          <w:rFonts w:ascii="Gill Sans Std Light" w:hAnsi="Gill Sans Std Light" w:cs="Arial"/>
          <w:bCs/>
          <w:szCs w:val="24"/>
          <w:lang w:val="pt-PT"/>
        </w:rPr>
      </w:pPr>
    </w:p>
    <w:p w:rsidR="008309C5" w:rsidRPr="00D328A2" w:rsidRDefault="008309C5" w:rsidP="00321746">
      <w:pPr>
        <w:pStyle w:val="Heading3"/>
        <w:numPr>
          <w:ilvl w:val="2"/>
          <w:numId w:val="21"/>
        </w:numPr>
        <w:ind w:left="709"/>
        <w:rPr>
          <w:lang w:val="pt-PT"/>
        </w:rPr>
      </w:pPr>
      <w:bookmarkStart w:id="28" w:name="_Toc518042829"/>
      <w:r w:rsidRPr="00D328A2">
        <w:rPr>
          <w:lang w:val="pt-PT"/>
        </w:rPr>
        <w:t>Limites ao contrato a prazo certo</w:t>
      </w:r>
      <w:bookmarkEnd w:id="28"/>
    </w:p>
    <w:p w:rsidR="008309C5" w:rsidRPr="00D328A2" w:rsidRDefault="008309C5" w:rsidP="007021C4">
      <w:pPr>
        <w:spacing w:after="0" w:line="240" w:lineRule="auto"/>
        <w:jc w:val="both"/>
        <w:rPr>
          <w:rFonts w:ascii="Gill Sans Std Light" w:hAnsi="Gill Sans Std Light" w:cs="Arial"/>
          <w:bCs/>
          <w:szCs w:val="24"/>
          <w:lang w:val="pt-PT"/>
        </w:rPr>
      </w:pPr>
    </w:p>
    <w:p w:rsidR="00950640" w:rsidRPr="00D328A2" w:rsidRDefault="00950640" w:rsidP="00062385">
      <w:pPr>
        <w:spacing w:after="0" w:line="360" w:lineRule="auto"/>
        <w:jc w:val="both"/>
        <w:rPr>
          <w:rFonts w:ascii="Gill Sans Std Light" w:hAnsi="Gill Sans Std Light" w:cs="Arial"/>
          <w:bCs/>
          <w:szCs w:val="24"/>
          <w:lang w:val="pt-PT"/>
        </w:rPr>
      </w:pPr>
      <w:r w:rsidRPr="00D328A2">
        <w:rPr>
          <w:rFonts w:ascii="Gill Sans Std Light" w:hAnsi="Gill Sans Std Light" w:cs="Arial"/>
          <w:bCs/>
          <w:szCs w:val="24"/>
          <w:lang w:val="pt-PT"/>
        </w:rPr>
        <w:t xml:space="preserve">A Lei do Trabalho estabelece uma excepção aplicável às </w:t>
      </w:r>
      <w:r w:rsidR="000761B1" w:rsidRPr="00D328A2">
        <w:rPr>
          <w:rFonts w:ascii="Gill Sans Std Light" w:hAnsi="Gill Sans Std Light" w:cs="Arial"/>
          <w:bCs/>
          <w:szCs w:val="24"/>
          <w:lang w:val="pt-PT"/>
        </w:rPr>
        <w:t>PME</w:t>
      </w:r>
      <w:r w:rsidRPr="00D328A2">
        <w:rPr>
          <w:rFonts w:ascii="Gill Sans Std Light" w:hAnsi="Gill Sans Std Light" w:cs="Arial"/>
          <w:bCs/>
          <w:szCs w:val="24"/>
          <w:lang w:val="pt-PT"/>
        </w:rPr>
        <w:t xml:space="preserve">, durante os primeiros dez anos de actividade, para a contratação de trabalhadores através de contratos a prazo certo, sem especificar se esta excepção aplica-se </w:t>
      </w:r>
      <w:r w:rsidR="008F0536" w:rsidRPr="00D328A2">
        <w:rPr>
          <w:rFonts w:ascii="Gill Sans Std Light" w:hAnsi="Gill Sans Std Light" w:cs="Arial"/>
          <w:bCs/>
          <w:szCs w:val="24"/>
          <w:lang w:val="pt-PT"/>
        </w:rPr>
        <w:t>apenas ao número de renovações ou se abrange também as situações em que estes possam ser adoptados</w:t>
      </w:r>
      <w:r w:rsidRPr="00D328A2">
        <w:rPr>
          <w:rFonts w:ascii="Gill Sans Std Light" w:hAnsi="Gill Sans Std Light" w:cs="Arial"/>
          <w:bCs/>
          <w:szCs w:val="24"/>
          <w:lang w:val="pt-PT"/>
        </w:rPr>
        <w:t>.</w:t>
      </w:r>
    </w:p>
    <w:p w:rsidR="00950640" w:rsidRPr="00D328A2" w:rsidRDefault="00950640" w:rsidP="00062385">
      <w:pPr>
        <w:spacing w:after="0" w:line="360" w:lineRule="auto"/>
        <w:jc w:val="both"/>
        <w:rPr>
          <w:rFonts w:ascii="Gill Sans Std Light" w:hAnsi="Gill Sans Std Light" w:cs="Arial"/>
          <w:bCs/>
          <w:szCs w:val="24"/>
          <w:lang w:val="pt-PT"/>
        </w:rPr>
      </w:pPr>
    </w:p>
    <w:p w:rsidR="008309C5" w:rsidRPr="00D328A2" w:rsidRDefault="00910DE7" w:rsidP="00843F6B">
      <w:pPr>
        <w:spacing w:after="0" w:line="360" w:lineRule="auto"/>
        <w:jc w:val="both"/>
        <w:rPr>
          <w:rFonts w:ascii="Gill Sans Std Light" w:hAnsi="Gill Sans Std Light" w:cs="Arial"/>
          <w:bCs/>
          <w:szCs w:val="24"/>
          <w:lang w:val="pt-PT"/>
        </w:rPr>
      </w:pPr>
      <w:r w:rsidRPr="00D328A2">
        <w:rPr>
          <w:rFonts w:ascii="Gill Sans Std Light" w:hAnsi="Gill Sans Std Light" w:cs="Arial"/>
          <w:bCs/>
          <w:szCs w:val="24"/>
          <w:lang w:val="pt-PT"/>
        </w:rPr>
        <w:t xml:space="preserve">É necessário clarificar </w:t>
      </w:r>
      <w:r w:rsidR="008309C5" w:rsidRPr="00D328A2">
        <w:rPr>
          <w:rFonts w:ascii="Gill Sans Std Light" w:hAnsi="Gill Sans Std Light" w:cs="Arial"/>
          <w:bCs/>
          <w:szCs w:val="24"/>
          <w:lang w:val="pt-PT"/>
        </w:rPr>
        <w:t>o âmbito da excepção a observar na celebração dos contratos de trabalho a prazo certo</w:t>
      </w:r>
      <w:r w:rsidRPr="00D328A2">
        <w:rPr>
          <w:rFonts w:ascii="Gill Sans Std Light" w:hAnsi="Gill Sans Std Light" w:cs="Arial"/>
          <w:bCs/>
          <w:szCs w:val="24"/>
          <w:lang w:val="pt-PT"/>
        </w:rPr>
        <w:t xml:space="preserve">, </w:t>
      </w:r>
      <w:r w:rsidR="00843F6B" w:rsidRPr="00D328A2">
        <w:rPr>
          <w:rFonts w:ascii="Gill Sans Std Light" w:hAnsi="Gill Sans Std Light" w:cs="Arial"/>
          <w:bCs/>
          <w:szCs w:val="24"/>
          <w:lang w:val="pt-PT"/>
        </w:rPr>
        <w:t>relativamente à</w:t>
      </w:r>
      <w:r w:rsidR="008309C5" w:rsidRPr="00D328A2">
        <w:rPr>
          <w:rFonts w:ascii="Gill Sans Std Light" w:hAnsi="Gill Sans Std Light" w:cs="Arial"/>
          <w:bCs/>
          <w:szCs w:val="24"/>
          <w:lang w:val="pt-PT"/>
        </w:rPr>
        <w:t xml:space="preserve"> livre celebração dos contratos a prazo certo pelas pequenas e médias empresas previsto no nº 3 do artigo 42 da Lei do Trabalho</w:t>
      </w:r>
      <w:r w:rsidR="00843F6B" w:rsidRPr="00D328A2">
        <w:rPr>
          <w:rFonts w:ascii="Gill Sans Std Light" w:hAnsi="Gill Sans Std Light" w:cs="Arial"/>
          <w:bCs/>
          <w:szCs w:val="24"/>
          <w:lang w:val="pt-PT"/>
        </w:rPr>
        <w:t xml:space="preserve">. </w:t>
      </w:r>
      <w:r w:rsidR="0040279F" w:rsidRPr="00D328A2">
        <w:rPr>
          <w:rFonts w:ascii="Gill Sans Std Light" w:hAnsi="Gill Sans Std Light" w:cs="Arial"/>
          <w:bCs/>
          <w:szCs w:val="24"/>
          <w:lang w:val="pt-PT"/>
        </w:rPr>
        <w:t xml:space="preserve">A </w:t>
      </w:r>
      <w:r w:rsidR="00CB1290" w:rsidRPr="00D328A2">
        <w:rPr>
          <w:rFonts w:ascii="Gill Sans Std Light" w:hAnsi="Gill Sans Std Light" w:cs="Arial"/>
          <w:bCs/>
          <w:szCs w:val="24"/>
          <w:lang w:val="pt-PT"/>
        </w:rPr>
        <w:t>L</w:t>
      </w:r>
      <w:r w:rsidR="0040279F" w:rsidRPr="00D328A2">
        <w:rPr>
          <w:rFonts w:ascii="Gill Sans Std Light" w:hAnsi="Gill Sans Std Light" w:cs="Arial"/>
          <w:bCs/>
          <w:szCs w:val="24"/>
          <w:lang w:val="pt-PT"/>
        </w:rPr>
        <w:t xml:space="preserve">ei deve estabelecer se a excepção </w:t>
      </w:r>
      <w:r w:rsidR="008309C5" w:rsidRPr="00D328A2">
        <w:rPr>
          <w:rFonts w:ascii="Gill Sans Std Light" w:hAnsi="Gill Sans Std Light" w:cs="Arial"/>
          <w:bCs/>
          <w:szCs w:val="24"/>
          <w:lang w:val="pt-PT"/>
        </w:rPr>
        <w:t>aplica-se quanto a natureza das actividades que justifiquem a utilização deste tipo de contrato ou apenas aos limites da duração e/ou ao número de renovações.</w:t>
      </w:r>
    </w:p>
    <w:p w:rsidR="00910DE7" w:rsidRPr="00D328A2" w:rsidRDefault="00910DE7" w:rsidP="007021C4">
      <w:pPr>
        <w:spacing w:after="0" w:line="240" w:lineRule="auto"/>
        <w:jc w:val="both"/>
        <w:rPr>
          <w:rFonts w:ascii="Gill Sans Std Light" w:hAnsi="Gill Sans Std Light" w:cs="Arial"/>
          <w:bCs/>
          <w:szCs w:val="24"/>
          <w:lang w:val="pt-PT"/>
        </w:rPr>
      </w:pPr>
    </w:p>
    <w:p w:rsidR="004A119F" w:rsidRPr="00D328A2" w:rsidRDefault="004A119F" w:rsidP="007D712A">
      <w:pPr>
        <w:spacing w:line="360" w:lineRule="auto"/>
        <w:jc w:val="both"/>
        <w:rPr>
          <w:rFonts w:ascii="Gill Sans Std Light" w:hAnsi="Gill Sans Std Light" w:cs="Arial"/>
          <w:bCs/>
          <w:szCs w:val="24"/>
          <w:lang w:val="pt-PT"/>
        </w:rPr>
      </w:pPr>
      <w:r w:rsidRPr="00D328A2">
        <w:rPr>
          <w:rFonts w:ascii="Gill Sans Std Light" w:hAnsi="Gill Sans Std Light" w:cs="Arial"/>
          <w:bCs/>
          <w:szCs w:val="24"/>
          <w:lang w:val="pt-PT"/>
        </w:rPr>
        <w:lastRenderedPageBreak/>
        <w:t xml:space="preserve">Sugerimos que a excepção seja aplicável independentemente do artigo 40 da Lei do Trabalho, tendo em conta o incentivo e protecção que a lei pretende conferir às </w:t>
      </w:r>
      <w:r w:rsidR="000761B1" w:rsidRPr="00D328A2">
        <w:rPr>
          <w:rFonts w:ascii="Gill Sans Std Light" w:hAnsi="Gill Sans Std Light" w:cs="Arial"/>
          <w:bCs/>
          <w:szCs w:val="24"/>
          <w:lang w:val="pt-PT"/>
        </w:rPr>
        <w:t>PME</w:t>
      </w:r>
      <w:r w:rsidRPr="00D328A2">
        <w:rPr>
          <w:rFonts w:ascii="Gill Sans Std Light" w:hAnsi="Gill Sans Std Light" w:cs="Arial"/>
          <w:bCs/>
          <w:szCs w:val="24"/>
          <w:lang w:val="pt-PT"/>
        </w:rPr>
        <w:t xml:space="preserve">, bem como ao emprego de jovens (criação de novos postos de trabalho para os jovens recém-formados). </w:t>
      </w:r>
    </w:p>
    <w:p w:rsidR="0025068C" w:rsidRPr="00D328A2" w:rsidRDefault="0025068C" w:rsidP="007021C4">
      <w:pPr>
        <w:pStyle w:val="ListParagraph"/>
        <w:tabs>
          <w:tab w:val="right" w:pos="6403"/>
        </w:tabs>
        <w:spacing w:after="0" w:line="240" w:lineRule="auto"/>
        <w:ind w:left="1134"/>
        <w:jc w:val="both"/>
        <w:rPr>
          <w:rFonts w:ascii="Gill Sans Std Light" w:hAnsi="Gill Sans Std Light" w:cs="Arial"/>
          <w:b/>
          <w:szCs w:val="24"/>
          <w:lang w:val="pt-PT"/>
        </w:rPr>
      </w:pPr>
    </w:p>
    <w:p w:rsidR="008309C5" w:rsidRPr="00D328A2" w:rsidRDefault="008309C5" w:rsidP="00321746">
      <w:pPr>
        <w:pStyle w:val="Heading2"/>
        <w:numPr>
          <w:ilvl w:val="1"/>
          <w:numId w:val="17"/>
        </w:numPr>
        <w:ind w:left="709"/>
        <w:rPr>
          <w:lang w:val="pt-PT"/>
        </w:rPr>
      </w:pPr>
      <w:bookmarkStart w:id="29" w:name="_Toc518042830"/>
      <w:r w:rsidRPr="00D328A2">
        <w:rPr>
          <w:lang w:val="pt-PT"/>
        </w:rPr>
        <w:t>Período Probatório</w:t>
      </w:r>
      <w:bookmarkEnd w:id="29"/>
    </w:p>
    <w:p w:rsidR="00490683" w:rsidRPr="00D328A2" w:rsidRDefault="00490683" w:rsidP="007021C4">
      <w:pPr>
        <w:pStyle w:val="ListParagraph"/>
        <w:tabs>
          <w:tab w:val="right" w:pos="6403"/>
        </w:tabs>
        <w:spacing w:after="0" w:line="240" w:lineRule="auto"/>
        <w:ind w:left="1134"/>
        <w:jc w:val="both"/>
        <w:rPr>
          <w:rFonts w:ascii="Gill Sans Std Light" w:hAnsi="Gill Sans Std Light" w:cs="Arial"/>
          <w:b/>
          <w:szCs w:val="24"/>
          <w:lang w:val="pt-PT"/>
        </w:rPr>
      </w:pPr>
    </w:p>
    <w:p w:rsidR="00BB33CD" w:rsidRPr="00D328A2" w:rsidRDefault="008309C5" w:rsidP="004F7860">
      <w:pPr>
        <w:spacing w:after="0" w:line="360" w:lineRule="auto"/>
        <w:jc w:val="both"/>
        <w:rPr>
          <w:rFonts w:ascii="Gill Sans Std Light" w:hAnsi="Gill Sans Std Light" w:cs="Arial"/>
          <w:bCs/>
          <w:szCs w:val="24"/>
          <w:lang w:val="pt-PT"/>
        </w:rPr>
      </w:pPr>
      <w:r w:rsidRPr="00D328A2">
        <w:rPr>
          <w:rFonts w:ascii="Gill Sans Std Light" w:hAnsi="Gill Sans Std Light" w:cs="Arial"/>
          <w:bCs/>
          <w:szCs w:val="24"/>
          <w:lang w:val="pt-PT"/>
        </w:rPr>
        <w:t xml:space="preserve">O aspecto importante que se procura melhorar neste capítulo tem a ver com </w:t>
      </w:r>
      <w:r w:rsidR="004A119F" w:rsidRPr="00D328A2">
        <w:rPr>
          <w:rFonts w:ascii="Gill Sans Std Light" w:hAnsi="Gill Sans Std Light" w:cs="Arial"/>
          <w:bCs/>
          <w:szCs w:val="24"/>
          <w:lang w:val="pt-PT"/>
        </w:rPr>
        <w:t xml:space="preserve">o critério de contagem </w:t>
      </w:r>
      <w:r w:rsidR="00BB33CD" w:rsidRPr="00D328A2">
        <w:rPr>
          <w:rFonts w:ascii="Gill Sans Std Light" w:hAnsi="Gill Sans Std Light" w:cs="Arial"/>
          <w:bCs/>
          <w:szCs w:val="24"/>
          <w:lang w:val="pt-PT"/>
        </w:rPr>
        <w:t>do período probatório.</w:t>
      </w:r>
    </w:p>
    <w:p w:rsidR="00BB33CD" w:rsidRPr="00D328A2" w:rsidRDefault="00BB33CD" w:rsidP="007D712A">
      <w:pPr>
        <w:spacing w:after="0" w:line="360" w:lineRule="auto"/>
        <w:jc w:val="both"/>
        <w:rPr>
          <w:rFonts w:ascii="Gill Sans Std Light" w:hAnsi="Gill Sans Std Light" w:cs="Arial"/>
          <w:bCs/>
          <w:szCs w:val="24"/>
          <w:lang w:val="pt-PT"/>
        </w:rPr>
      </w:pPr>
    </w:p>
    <w:p w:rsidR="00BB33CD" w:rsidRPr="00D328A2" w:rsidRDefault="00BB33CD" w:rsidP="00BB33CD">
      <w:pPr>
        <w:spacing w:after="0" w:line="360" w:lineRule="auto"/>
        <w:jc w:val="both"/>
        <w:rPr>
          <w:rFonts w:ascii="Gill Sans Std Light" w:hAnsi="Gill Sans Std Light" w:cs="Arial"/>
          <w:bCs/>
          <w:szCs w:val="24"/>
          <w:lang w:val="pt-PT"/>
        </w:rPr>
      </w:pPr>
      <w:r w:rsidRPr="00D328A2">
        <w:rPr>
          <w:rFonts w:ascii="Gill Sans Std Light" w:hAnsi="Gill Sans Std Light" w:cs="Arial"/>
          <w:bCs/>
          <w:szCs w:val="24"/>
          <w:lang w:val="pt-PT"/>
        </w:rPr>
        <w:t>Por forma a permitir um melhor controlo da contagem do período probatório, no que diz respeito à previsão da data do seu término, propõe-se que mesmo seja estabelecido em períodos mensais de calendário (ex. três meses, seis meses e duas semanas).</w:t>
      </w:r>
    </w:p>
    <w:p w:rsidR="00BB33CD" w:rsidRPr="00D328A2" w:rsidRDefault="00BB33CD" w:rsidP="00BB33CD">
      <w:pPr>
        <w:spacing w:after="0" w:line="360" w:lineRule="auto"/>
        <w:jc w:val="both"/>
        <w:rPr>
          <w:rFonts w:ascii="Gill Sans Std Light" w:hAnsi="Gill Sans Std Light" w:cs="Arial"/>
          <w:bCs/>
          <w:szCs w:val="24"/>
          <w:lang w:val="pt-PT"/>
        </w:rPr>
      </w:pPr>
    </w:p>
    <w:p w:rsidR="00BB33CD" w:rsidRDefault="00BB33CD" w:rsidP="007D712A">
      <w:pPr>
        <w:spacing w:after="0" w:line="360" w:lineRule="auto"/>
        <w:jc w:val="both"/>
        <w:rPr>
          <w:rFonts w:ascii="Gill Sans Std Light" w:hAnsi="Gill Sans Std Light" w:cs="Arial"/>
          <w:bCs/>
          <w:szCs w:val="24"/>
          <w:lang w:val="pt-PT"/>
        </w:rPr>
      </w:pPr>
      <w:r w:rsidRPr="00D328A2">
        <w:rPr>
          <w:rFonts w:ascii="Gill Sans Std Light" w:hAnsi="Gill Sans Std Light" w:cs="Arial"/>
          <w:bCs/>
          <w:szCs w:val="24"/>
          <w:lang w:val="pt-PT"/>
        </w:rPr>
        <w:t>O recurso ao critério de número de dias tem redundado muitas vezes em erros na contagem, sobretudo quando se faz depender do mês respectivo e este tenha mais ou menos dias (ex. meses com 31 dias) o que faz com que vezes sem conta se extrapole o prazo.</w:t>
      </w:r>
    </w:p>
    <w:p w:rsidR="000A1461" w:rsidRDefault="000A1461" w:rsidP="007D712A">
      <w:pPr>
        <w:spacing w:after="0" w:line="360" w:lineRule="auto"/>
        <w:jc w:val="both"/>
        <w:rPr>
          <w:rFonts w:ascii="Gill Sans Std Light" w:hAnsi="Gill Sans Std Light" w:cs="Arial"/>
          <w:bCs/>
          <w:szCs w:val="24"/>
          <w:lang w:val="pt-PT"/>
        </w:rPr>
      </w:pPr>
    </w:p>
    <w:p w:rsidR="000A1461" w:rsidRPr="001178E8" w:rsidRDefault="000A1461" w:rsidP="000A1461">
      <w:pPr>
        <w:spacing w:after="0" w:line="360" w:lineRule="auto"/>
        <w:jc w:val="both"/>
        <w:rPr>
          <w:rFonts w:ascii="Gill Sans Std Light" w:hAnsi="Gill Sans Std Light" w:cs="Arial"/>
          <w:bCs/>
          <w:szCs w:val="24"/>
          <w:lang w:val="pt-PT"/>
        </w:rPr>
      </w:pPr>
      <w:r w:rsidRPr="001178E8">
        <w:rPr>
          <w:rFonts w:ascii="Gill Sans Std Light" w:hAnsi="Gill Sans Std Light" w:cs="Arial"/>
          <w:bCs/>
          <w:szCs w:val="24"/>
          <w:lang w:val="pt-PT"/>
        </w:rPr>
        <w:t xml:space="preserve">Assim, na </w:t>
      </w:r>
      <w:proofErr w:type="spellStart"/>
      <w:r w:rsidRPr="001178E8">
        <w:rPr>
          <w:rFonts w:ascii="Gill Sans Std Light" w:hAnsi="Gill Sans Std Light" w:cs="Arial"/>
          <w:bCs/>
          <w:szCs w:val="24"/>
          <w:lang w:val="pt-PT"/>
        </w:rPr>
        <w:t>alinea</w:t>
      </w:r>
      <w:proofErr w:type="spellEnd"/>
      <w:r w:rsidRPr="001178E8">
        <w:rPr>
          <w:rFonts w:ascii="Gill Sans Std Light" w:hAnsi="Gill Sans Std Light" w:cs="Arial"/>
          <w:bCs/>
          <w:szCs w:val="24"/>
          <w:lang w:val="pt-PT"/>
        </w:rPr>
        <w:t xml:space="preserve"> </w:t>
      </w:r>
      <w:proofErr w:type="gramStart"/>
      <w:r w:rsidRPr="001178E8">
        <w:rPr>
          <w:rFonts w:ascii="Gill Sans Std Light" w:hAnsi="Gill Sans Std Light" w:cs="Arial"/>
          <w:bCs/>
          <w:szCs w:val="24"/>
          <w:lang w:val="pt-PT"/>
        </w:rPr>
        <w:t>b),  nº1</w:t>
      </w:r>
      <w:proofErr w:type="gramEnd"/>
      <w:r w:rsidRPr="001178E8">
        <w:rPr>
          <w:rFonts w:ascii="Gill Sans Std Light" w:hAnsi="Gill Sans Std Light" w:cs="Arial"/>
          <w:bCs/>
          <w:szCs w:val="24"/>
          <w:lang w:val="pt-PT"/>
        </w:rPr>
        <w:t xml:space="preserve"> do artigo 47º, </w:t>
      </w:r>
      <w:r w:rsidR="00171782" w:rsidRPr="001178E8">
        <w:rPr>
          <w:rFonts w:ascii="Gill Sans Std Light" w:hAnsi="Gill Sans Std Light" w:cs="Arial"/>
          <w:bCs/>
          <w:szCs w:val="24"/>
          <w:lang w:val="pt-PT"/>
        </w:rPr>
        <w:t>entendemos não ser aplicável um</w:t>
      </w:r>
      <w:r w:rsidRPr="001178E8">
        <w:rPr>
          <w:rFonts w:ascii="Gill Sans Std Light" w:hAnsi="Gill Sans Std Light" w:cs="Arial"/>
          <w:bCs/>
          <w:szCs w:val="24"/>
          <w:lang w:val="pt-PT"/>
        </w:rPr>
        <w:t xml:space="preserve"> período probatório de 180</w:t>
      </w:r>
      <w:r w:rsidR="00171782" w:rsidRPr="001178E8">
        <w:rPr>
          <w:rFonts w:ascii="Gill Sans Std Light" w:hAnsi="Gill Sans Std Light" w:cs="Arial"/>
          <w:bCs/>
          <w:szCs w:val="24"/>
          <w:lang w:val="pt-PT"/>
        </w:rPr>
        <w:t xml:space="preserve"> dias (6 meses)</w:t>
      </w:r>
      <w:r w:rsidRPr="001178E8">
        <w:rPr>
          <w:rFonts w:ascii="Gill Sans Std Light" w:hAnsi="Gill Sans Std Light" w:cs="Arial"/>
          <w:bCs/>
          <w:szCs w:val="24"/>
          <w:lang w:val="pt-PT"/>
        </w:rPr>
        <w:t xml:space="preserve"> seja aplicado aos técnicos médios e superiores. Entendemos nós que o prazo de 180 dias</w:t>
      </w:r>
      <w:r w:rsidR="00171782" w:rsidRPr="001178E8">
        <w:rPr>
          <w:rFonts w:ascii="Gill Sans Std Light" w:hAnsi="Gill Sans Std Light" w:cs="Arial"/>
          <w:bCs/>
          <w:szCs w:val="24"/>
          <w:lang w:val="pt-PT"/>
        </w:rPr>
        <w:t xml:space="preserve"> (6 meses) </w:t>
      </w:r>
      <w:r w:rsidRPr="001178E8">
        <w:rPr>
          <w:rFonts w:ascii="Gill Sans Std Light" w:hAnsi="Gill Sans Std Light" w:cs="Arial"/>
          <w:bCs/>
          <w:szCs w:val="24"/>
          <w:lang w:val="pt-PT"/>
        </w:rPr>
        <w:t>de período probatório deve ser aplicado exclusivamente a trabalhadores que ocupam cargos de direcção. Propomos um período probatório de 90 dias para os técnicos superiores, e 60 dias para os técnicos médios.</w:t>
      </w:r>
    </w:p>
    <w:p w:rsidR="00540947" w:rsidRPr="001178E8" w:rsidRDefault="00540947" w:rsidP="000A1461">
      <w:pPr>
        <w:spacing w:after="0" w:line="360" w:lineRule="auto"/>
        <w:jc w:val="both"/>
        <w:rPr>
          <w:rFonts w:ascii="Gill Sans Std Light" w:hAnsi="Gill Sans Std Light" w:cs="Arial"/>
          <w:bCs/>
          <w:szCs w:val="24"/>
          <w:lang w:val="pt-PT"/>
        </w:rPr>
      </w:pPr>
    </w:p>
    <w:p w:rsidR="00540947" w:rsidRPr="00D328A2" w:rsidRDefault="00540947" w:rsidP="000A1461">
      <w:pPr>
        <w:spacing w:after="0" w:line="360" w:lineRule="auto"/>
        <w:jc w:val="both"/>
        <w:rPr>
          <w:rFonts w:ascii="Gill Sans Std Light" w:hAnsi="Gill Sans Std Light" w:cs="Arial"/>
          <w:bCs/>
          <w:szCs w:val="24"/>
          <w:lang w:val="pt-PT"/>
        </w:rPr>
      </w:pPr>
      <w:r w:rsidRPr="001178E8">
        <w:rPr>
          <w:rFonts w:ascii="Gill Sans Std Light" w:hAnsi="Gill Sans Std Light" w:cs="Arial"/>
          <w:bCs/>
          <w:szCs w:val="24"/>
          <w:lang w:val="pt-PT"/>
        </w:rPr>
        <w:t xml:space="preserve">Na </w:t>
      </w:r>
      <w:proofErr w:type="spellStart"/>
      <w:r w:rsidRPr="001178E8">
        <w:rPr>
          <w:rFonts w:ascii="Gill Sans Std Light" w:hAnsi="Gill Sans Std Light" w:cs="Arial"/>
          <w:bCs/>
          <w:szCs w:val="24"/>
          <w:lang w:val="pt-PT"/>
        </w:rPr>
        <w:t>alinea</w:t>
      </w:r>
      <w:proofErr w:type="spellEnd"/>
      <w:r w:rsidRPr="001178E8">
        <w:rPr>
          <w:rFonts w:ascii="Gill Sans Std Light" w:hAnsi="Gill Sans Std Light" w:cs="Arial"/>
          <w:bCs/>
          <w:szCs w:val="24"/>
          <w:lang w:val="pt-PT"/>
        </w:rPr>
        <w:t xml:space="preserve"> c), nº2 do artigo 47º</w:t>
      </w:r>
      <w:r w:rsidR="00176335" w:rsidRPr="001178E8">
        <w:rPr>
          <w:rFonts w:ascii="Gill Sans Std Light" w:hAnsi="Gill Sans Std Light" w:cs="Arial"/>
          <w:bCs/>
          <w:szCs w:val="24"/>
          <w:lang w:val="pt-PT"/>
        </w:rPr>
        <w:t>, propomos que se</w:t>
      </w:r>
      <w:r w:rsidRPr="001178E8">
        <w:rPr>
          <w:rFonts w:ascii="Gill Sans Std Light" w:hAnsi="Gill Sans Std Light" w:cs="Arial"/>
          <w:bCs/>
          <w:szCs w:val="24"/>
          <w:lang w:val="pt-PT"/>
        </w:rPr>
        <w:t xml:space="preserve"> </w:t>
      </w:r>
      <w:r w:rsidR="00176335" w:rsidRPr="001178E8">
        <w:rPr>
          <w:rFonts w:ascii="Gill Sans Std Light" w:hAnsi="Gill Sans Std Light" w:cs="Arial"/>
          <w:bCs/>
          <w:szCs w:val="24"/>
          <w:lang w:val="pt-PT"/>
        </w:rPr>
        <w:t>aumente</w:t>
      </w:r>
      <w:r w:rsidRPr="001178E8">
        <w:rPr>
          <w:rFonts w:ascii="Gill Sans Std Light" w:hAnsi="Gill Sans Std Light" w:cs="Arial"/>
          <w:bCs/>
          <w:szCs w:val="24"/>
          <w:lang w:val="pt-PT"/>
        </w:rPr>
        <w:t xml:space="preserve"> o período probatório para 30 dias para per</w:t>
      </w:r>
      <w:r w:rsidR="00176335" w:rsidRPr="001178E8">
        <w:rPr>
          <w:rFonts w:ascii="Gill Sans Std Light" w:hAnsi="Gill Sans Std Light" w:cs="Arial"/>
          <w:bCs/>
          <w:szCs w:val="24"/>
          <w:lang w:val="pt-PT"/>
        </w:rPr>
        <w:t>mitir melhor conhecimento mútuo, pois</w:t>
      </w:r>
      <w:r w:rsidRPr="001178E8">
        <w:rPr>
          <w:rFonts w:ascii="Gill Sans Std Light" w:hAnsi="Gill Sans Std Light" w:cs="Arial"/>
          <w:bCs/>
          <w:szCs w:val="24"/>
          <w:lang w:val="pt-PT"/>
        </w:rPr>
        <w:t xml:space="preserve"> 15 dias é insuficiente para o empregador estudar um trabalhador principalmente em grandes empresas</w:t>
      </w:r>
      <w:r w:rsidR="00176335" w:rsidRPr="001178E8">
        <w:rPr>
          <w:rFonts w:ascii="Gill Sans Std Light" w:hAnsi="Gill Sans Std Light" w:cs="Arial"/>
          <w:bCs/>
          <w:szCs w:val="24"/>
          <w:lang w:val="pt-PT"/>
        </w:rPr>
        <w:t>.</w:t>
      </w:r>
    </w:p>
    <w:p w:rsidR="00176335" w:rsidRPr="00D328A2" w:rsidRDefault="00176335" w:rsidP="004F7860">
      <w:pPr>
        <w:spacing w:after="0" w:line="360" w:lineRule="auto"/>
        <w:jc w:val="both"/>
        <w:rPr>
          <w:rFonts w:ascii="Gill Sans Std Light" w:hAnsi="Gill Sans Std Light" w:cs="Arial"/>
          <w:bCs/>
          <w:szCs w:val="24"/>
          <w:lang w:val="pt-PT"/>
        </w:rPr>
      </w:pPr>
    </w:p>
    <w:p w:rsidR="008309C5" w:rsidRDefault="008309C5" w:rsidP="007021C4">
      <w:pPr>
        <w:spacing w:after="0" w:line="240" w:lineRule="auto"/>
        <w:jc w:val="both"/>
        <w:rPr>
          <w:rFonts w:ascii="Gill Sans Std Light" w:hAnsi="Gill Sans Std Light" w:cs="Arial"/>
          <w:bCs/>
          <w:szCs w:val="24"/>
          <w:lang w:val="pt-PT"/>
        </w:rPr>
      </w:pPr>
    </w:p>
    <w:p w:rsidR="00B047D5" w:rsidRPr="00D328A2" w:rsidRDefault="00B047D5" w:rsidP="007021C4">
      <w:pPr>
        <w:spacing w:after="0" w:line="240" w:lineRule="auto"/>
        <w:jc w:val="both"/>
        <w:rPr>
          <w:rFonts w:ascii="Gill Sans Std Light" w:hAnsi="Gill Sans Std Light" w:cs="Arial"/>
          <w:bCs/>
          <w:szCs w:val="24"/>
          <w:lang w:val="pt-PT"/>
        </w:rPr>
      </w:pPr>
    </w:p>
    <w:p w:rsidR="008309C5" w:rsidRPr="00D328A2" w:rsidRDefault="003C1B13" w:rsidP="00997212">
      <w:pPr>
        <w:pStyle w:val="Heading3"/>
        <w:numPr>
          <w:ilvl w:val="2"/>
          <w:numId w:val="39"/>
        </w:numPr>
        <w:tabs>
          <w:tab w:val="left" w:pos="851"/>
        </w:tabs>
        <w:ind w:left="709"/>
        <w:rPr>
          <w:rFonts w:eastAsia="Calibri"/>
          <w:lang w:val="pt-PT"/>
        </w:rPr>
      </w:pPr>
      <w:bookmarkStart w:id="30" w:name="_Toc518042831"/>
      <w:r w:rsidRPr="00D328A2">
        <w:rPr>
          <w:rFonts w:eastAsia="Calibri"/>
          <w:lang w:val="pt-PT"/>
        </w:rPr>
        <w:t>Prazo para denúncia do contrato</w:t>
      </w:r>
      <w:r w:rsidR="008309C5" w:rsidRPr="00D328A2">
        <w:rPr>
          <w:rFonts w:eastAsia="Calibri"/>
          <w:lang w:val="pt-PT"/>
        </w:rPr>
        <w:t xml:space="preserve"> no decurso do período probatório</w:t>
      </w:r>
      <w:bookmarkEnd w:id="30"/>
    </w:p>
    <w:p w:rsidR="00490683" w:rsidRPr="00D328A2" w:rsidRDefault="00490683" w:rsidP="007021C4">
      <w:pPr>
        <w:spacing w:after="0" w:line="240" w:lineRule="auto"/>
        <w:jc w:val="both"/>
        <w:rPr>
          <w:rFonts w:ascii="Gill Sans Std Light" w:hAnsi="Gill Sans Std Light" w:cs="Arial"/>
          <w:bCs/>
          <w:szCs w:val="24"/>
          <w:lang w:val="pt-PT"/>
        </w:rPr>
      </w:pPr>
    </w:p>
    <w:p w:rsidR="00CD67DF" w:rsidRPr="00D328A2" w:rsidRDefault="00CD67DF" w:rsidP="004F7860">
      <w:pPr>
        <w:spacing w:after="0" w:line="360" w:lineRule="auto"/>
        <w:jc w:val="both"/>
        <w:rPr>
          <w:rFonts w:ascii="Gill Sans Std Light" w:hAnsi="Gill Sans Std Light" w:cs="Arial"/>
          <w:bCs/>
          <w:szCs w:val="24"/>
          <w:lang w:val="pt-PT"/>
        </w:rPr>
      </w:pPr>
      <w:r w:rsidRPr="00D328A2">
        <w:rPr>
          <w:rFonts w:ascii="Gill Sans Std Light" w:hAnsi="Gill Sans Std Light" w:cs="Arial"/>
          <w:bCs/>
          <w:szCs w:val="24"/>
          <w:lang w:val="pt-PT"/>
        </w:rPr>
        <w:lastRenderedPageBreak/>
        <w:t xml:space="preserve">A cessação do contrato do trabalho durante o período probatório </w:t>
      </w:r>
      <w:r w:rsidR="003C1B13" w:rsidRPr="00D328A2">
        <w:rPr>
          <w:rFonts w:ascii="Gill Sans Std Light" w:hAnsi="Gill Sans Std Light" w:cs="Arial"/>
          <w:bCs/>
          <w:szCs w:val="24"/>
          <w:lang w:val="pt-PT"/>
        </w:rPr>
        <w:t>conduz</w:t>
      </w:r>
      <w:r w:rsidRPr="00D328A2">
        <w:rPr>
          <w:rFonts w:ascii="Gill Sans Std Light" w:hAnsi="Gill Sans Std Light" w:cs="Arial"/>
          <w:bCs/>
          <w:szCs w:val="24"/>
          <w:lang w:val="pt-PT"/>
        </w:rPr>
        <w:t xml:space="preserve"> à interpretação de que esta só pode ocorrer at</w:t>
      </w:r>
      <w:r w:rsidR="003C1B13" w:rsidRPr="00D328A2">
        <w:rPr>
          <w:rFonts w:ascii="Gill Sans Std Light" w:hAnsi="Gill Sans Std Light" w:cs="Arial"/>
          <w:bCs/>
          <w:szCs w:val="24"/>
          <w:lang w:val="pt-PT"/>
        </w:rPr>
        <w:t>é</w:t>
      </w:r>
      <w:r w:rsidRPr="00D328A2">
        <w:rPr>
          <w:rFonts w:ascii="Gill Sans Std Light" w:hAnsi="Gill Sans Std Light" w:cs="Arial"/>
          <w:bCs/>
          <w:szCs w:val="24"/>
          <w:lang w:val="pt-PT"/>
        </w:rPr>
        <w:t xml:space="preserve"> 7 dias antes do final daquele período. Entretanto, a esta altura o período probatório estaria ainda a correr.</w:t>
      </w:r>
    </w:p>
    <w:p w:rsidR="00CD67DF" w:rsidRPr="00D328A2" w:rsidRDefault="00CD67DF" w:rsidP="007021C4">
      <w:pPr>
        <w:spacing w:after="0" w:line="240" w:lineRule="auto"/>
        <w:jc w:val="both"/>
        <w:rPr>
          <w:rFonts w:ascii="Gill Sans Std Light" w:hAnsi="Gill Sans Std Light" w:cs="Arial"/>
          <w:bCs/>
          <w:szCs w:val="24"/>
          <w:lang w:val="pt-PT"/>
        </w:rPr>
      </w:pPr>
    </w:p>
    <w:p w:rsidR="008309C5" w:rsidRPr="00D328A2" w:rsidRDefault="00CD67DF" w:rsidP="004F7860">
      <w:pPr>
        <w:spacing w:after="0" w:line="360" w:lineRule="auto"/>
        <w:jc w:val="both"/>
        <w:rPr>
          <w:rFonts w:ascii="Gill Sans Std Light" w:hAnsi="Gill Sans Std Light" w:cs="Arial"/>
          <w:bCs/>
          <w:szCs w:val="24"/>
          <w:lang w:val="pt-PT"/>
        </w:rPr>
      </w:pPr>
      <w:r w:rsidRPr="00D328A2">
        <w:rPr>
          <w:rFonts w:ascii="Gill Sans Std Light" w:hAnsi="Gill Sans Std Light" w:cs="Arial"/>
          <w:bCs/>
          <w:szCs w:val="24"/>
          <w:lang w:val="pt-PT"/>
        </w:rPr>
        <w:t xml:space="preserve">Seria pertinente </w:t>
      </w:r>
      <w:proofErr w:type="gramStart"/>
      <w:r w:rsidRPr="00D328A2">
        <w:rPr>
          <w:rFonts w:ascii="Gill Sans Std Light" w:hAnsi="Gill Sans Std Light" w:cs="Arial"/>
          <w:bCs/>
          <w:szCs w:val="24"/>
          <w:lang w:val="pt-PT"/>
        </w:rPr>
        <w:t xml:space="preserve">que </w:t>
      </w:r>
      <w:r w:rsidR="008309C5" w:rsidRPr="00D328A2">
        <w:rPr>
          <w:rFonts w:ascii="Gill Sans Std Light" w:hAnsi="Gill Sans Std Light" w:cs="Arial"/>
          <w:bCs/>
          <w:szCs w:val="24"/>
          <w:lang w:val="pt-PT"/>
        </w:rPr>
        <w:t xml:space="preserve"> os</w:t>
      </w:r>
      <w:proofErr w:type="gramEnd"/>
      <w:r w:rsidR="008309C5" w:rsidRPr="00D328A2">
        <w:rPr>
          <w:rFonts w:ascii="Gill Sans Std Light" w:hAnsi="Gill Sans Std Light" w:cs="Arial"/>
          <w:bCs/>
          <w:szCs w:val="24"/>
          <w:lang w:val="pt-PT"/>
        </w:rPr>
        <w:t xml:space="preserve"> 7 dias de aviso prévio p</w:t>
      </w:r>
      <w:r w:rsidRPr="00D328A2">
        <w:rPr>
          <w:rFonts w:ascii="Gill Sans Std Light" w:hAnsi="Gill Sans Std Light" w:cs="Arial"/>
          <w:bCs/>
          <w:szCs w:val="24"/>
          <w:lang w:val="pt-PT"/>
        </w:rPr>
        <w:t>udessem</w:t>
      </w:r>
      <w:r w:rsidR="008309C5" w:rsidRPr="00D328A2">
        <w:rPr>
          <w:rFonts w:ascii="Gill Sans Std Light" w:hAnsi="Gill Sans Std Light" w:cs="Arial"/>
          <w:bCs/>
          <w:szCs w:val="24"/>
          <w:lang w:val="pt-PT"/>
        </w:rPr>
        <w:t xml:space="preserve"> contar a partir do último dia do período probatório (artigo 50). Portanto, o empregador </w:t>
      </w:r>
      <w:r w:rsidR="00E81FFA" w:rsidRPr="00D328A2">
        <w:rPr>
          <w:rFonts w:ascii="Gill Sans Std Light" w:hAnsi="Gill Sans Std Light" w:cs="Arial"/>
          <w:bCs/>
          <w:szCs w:val="24"/>
          <w:lang w:val="pt-PT"/>
        </w:rPr>
        <w:t>deve poder</w:t>
      </w:r>
      <w:r w:rsidR="008309C5" w:rsidRPr="00D328A2">
        <w:rPr>
          <w:rFonts w:ascii="Gill Sans Std Light" w:hAnsi="Gill Sans Std Light" w:cs="Arial"/>
          <w:bCs/>
          <w:szCs w:val="24"/>
          <w:lang w:val="pt-PT"/>
        </w:rPr>
        <w:t xml:space="preserve"> denunciar o contrato de trabalho até o ú</w:t>
      </w:r>
      <w:r w:rsidR="00A47CAD">
        <w:rPr>
          <w:rFonts w:ascii="Gill Sans Std Light" w:hAnsi="Gill Sans Std Light" w:cs="Arial"/>
          <w:bCs/>
          <w:szCs w:val="24"/>
          <w:lang w:val="pt-PT"/>
        </w:rPr>
        <w:t xml:space="preserve">ltimo dia do período probatório e que o </w:t>
      </w:r>
      <w:r w:rsidR="00A47CAD" w:rsidRPr="00A47CAD">
        <w:rPr>
          <w:rFonts w:ascii="Gill Sans Std Light" w:hAnsi="Gill Sans Std Light" w:cs="Arial"/>
          <w:bCs/>
          <w:szCs w:val="24"/>
          <w:lang w:val="pt-PT"/>
        </w:rPr>
        <w:t xml:space="preserve">prazo de denúncia do contrato de trabalho </w:t>
      </w:r>
      <w:r w:rsidR="00A47CAD">
        <w:rPr>
          <w:rFonts w:ascii="Gill Sans Std Light" w:hAnsi="Gill Sans Std Light" w:cs="Arial"/>
          <w:bCs/>
          <w:szCs w:val="24"/>
          <w:lang w:val="pt-PT"/>
        </w:rPr>
        <w:t>seja</w:t>
      </w:r>
      <w:r w:rsidR="00A47CAD" w:rsidRPr="00A47CAD">
        <w:rPr>
          <w:rFonts w:ascii="Gill Sans Std Light" w:hAnsi="Gill Sans Std Light" w:cs="Arial"/>
          <w:bCs/>
          <w:szCs w:val="24"/>
          <w:lang w:val="pt-PT"/>
        </w:rPr>
        <w:t xml:space="preserve"> estendido para 15 dias para os casos de período probatório igual ou superior a 6 meses</w:t>
      </w:r>
      <w:r w:rsidR="0039317B">
        <w:rPr>
          <w:rFonts w:ascii="Gill Sans Std Light" w:hAnsi="Gill Sans Std Light" w:cs="Arial"/>
          <w:bCs/>
          <w:szCs w:val="24"/>
          <w:lang w:val="pt-PT"/>
        </w:rPr>
        <w:t>.</w:t>
      </w:r>
    </w:p>
    <w:p w:rsidR="008309C5" w:rsidRPr="00D328A2" w:rsidRDefault="008309C5" w:rsidP="007021C4">
      <w:pPr>
        <w:spacing w:after="0" w:line="240" w:lineRule="auto"/>
        <w:jc w:val="both"/>
        <w:rPr>
          <w:rFonts w:ascii="Gill Sans Std Light" w:hAnsi="Gill Sans Std Light" w:cs="Arial"/>
          <w:bCs/>
          <w:szCs w:val="24"/>
          <w:lang w:val="pt-PT"/>
        </w:rPr>
      </w:pPr>
    </w:p>
    <w:p w:rsidR="008309C5" w:rsidRPr="00D328A2" w:rsidRDefault="008309C5" w:rsidP="004F7860">
      <w:pPr>
        <w:tabs>
          <w:tab w:val="right" w:pos="6403"/>
        </w:tabs>
        <w:spacing w:after="0" w:line="360" w:lineRule="auto"/>
        <w:jc w:val="both"/>
        <w:rPr>
          <w:rFonts w:ascii="Gill Sans Std Light" w:hAnsi="Gill Sans Std Light" w:cs="Arial"/>
          <w:bCs/>
          <w:szCs w:val="24"/>
          <w:lang w:val="pt-PT"/>
        </w:rPr>
      </w:pPr>
      <w:r w:rsidRPr="00D328A2">
        <w:rPr>
          <w:rFonts w:ascii="Gill Sans Std Light" w:hAnsi="Gill Sans Std Light" w:cs="Arial"/>
          <w:bCs/>
          <w:szCs w:val="24"/>
          <w:lang w:val="pt-PT"/>
        </w:rPr>
        <w:t xml:space="preserve">A entidade empregadora não deve suportar uma relação de trabalho, só porque entendeu denunciar o contrato no último dia do período probatório. </w:t>
      </w:r>
    </w:p>
    <w:p w:rsidR="008309C5" w:rsidRPr="00D328A2" w:rsidRDefault="008309C5" w:rsidP="007021C4">
      <w:pPr>
        <w:tabs>
          <w:tab w:val="right" w:pos="6403"/>
        </w:tabs>
        <w:spacing w:after="0" w:line="240" w:lineRule="auto"/>
        <w:jc w:val="both"/>
        <w:rPr>
          <w:rFonts w:ascii="Gill Sans Std Light" w:hAnsi="Gill Sans Std Light" w:cs="Arial"/>
          <w:bCs/>
          <w:szCs w:val="24"/>
          <w:lang w:val="pt-PT"/>
        </w:rPr>
      </w:pPr>
    </w:p>
    <w:p w:rsidR="008309C5" w:rsidRDefault="009D17F3" w:rsidP="004F7860">
      <w:pPr>
        <w:spacing w:after="0" w:line="360" w:lineRule="auto"/>
        <w:jc w:val="both"/>
        <w:rPr>
          <w:rFonts w:ascii="Gill Sans Std Light" w:hAnsi="Gill Sans Std Light" w:cs="Arial"/>
          <w:bCs/>
          <w:szCs w:val="24"/>
          <w:lang w:val="pt-PT"/>
        </w:rPr>
      </w:pPr>
      <w:r w:rsidRPr="00D328A2">
        <w:rPr>
          <w:rFonts w:ascii="Gill Sans Std Light" w:hAnsi="Gill Sans Std Light" w:cs="Arial"/>
          <w:bCs/>
          <w:szCs w:val="24"/>
          <w:lang w:val="pt-PT"/>
        </w:rPr>
        <w:t>A este respeito, o direito português estabelece a possibilidade de substituir o aviso prévio por remuneração correspondente a aquele período</w:t>
      </w:r>
      <w:r w:rsidRPr="00D328A2">
        <w:rPr>
          <w:rStyle w:val="FootnoteReference"/>
          <w:rFonts w:ascii="Gill Sans Std Light" w:hAnsi="Gill Sans Std Light" w:cs="Arial"/>
          <w:bCs/>
          <w:szCs w:val="24"/>
          <w:lang w:val="pt-PT"/>
        </w:rPr>
        <w:footnoteReference w:id="13"/>
      </w:r>
      <w:r w:rsidRPr="00D328A2">
        <w:rPr>
          <w:rFonts w:ascii="Gill Sans Std Light" w:hAnsi="Gill Sans Std Light" w:cs="Arial"/>
          <w:bCs/>
          <w:szCs w:val="24"/>
          <w:lang w:val="pt-PT"/>
        </w:rPr>
        <w:t>, o que p</w:t>
      </w:r>
      <w:r w:rsidR="008309C5" w:rsidRPr="00D328A2">
        <w:rPr>
          <w:rFonts w:ascii="Gill Sans Std Light" w:hAnsi="Gill Sans Std Light" w:cs="Arial"/>
          <w:bCs/>
          <w:szCs w:val="24"/>
          <w:lang w:val="pt-PT"/>
        </w:rPr>
        <w:t>ermite que as partes possam efectivamente beneficiar da duração total do período probatório.</w:t>
      </w:r>
    </w:p>
    <w:p w:rsidR="00176335" w:rsidRPr="00176335" w:rsidRDefault="00176335" w:rsidP="00176335">
      <w:pPr>
        <w:spacing w:after="0" w:line="360" w:lineRule="auto"/>
        <w:jc w:val="both"/>
        <w:rPr>
          <w:rFonts w:ascii="Gill Sans Std Light" w:hAnsi="Gill Sans Std Light" w:cs="Arial"/>
          <w:bCs/>
          <w:szCs w:val="24"/>
          <w:lang w:val="pt-PT"/>
        </w:rPr>
      </w:pPr>
    </w:p>
    <w:p w:rsidR="008309C5" w:rsidRDefault="0039317B" w:rsidP="004F7860">
      <w:pPr>
        <w:spacing w:after="0" w:line="360" w:lineRule="auto"/>
        <w:jc w:val="both"/>
        <w:rPr>
          <w:rFonts w:ascii="Gill Sans Std Light" w:hAnsi="Gill Sans Std Light" w:cs="Arial"/>
          <w:bCs/>
          <w:szCs w:val="24"/>
          <w:lang w:val="pt-PT"/>
        </w:rPr>
      </w:pPr>
      <w:r w:rsidRPr="00997212">
        <w:rPr>
          <w:rFonts w:ascii="Gill Sans Std Light" w:hAnsi="Gill Sans Std Light" w:cs="Arial"/>
          <w:bCs/>
          <w:szCs w:val="24"/>
          <w:lang w:val="pt-PT"/>
        </w:rPr>
        <w:t>Para o caso do artigo 52º, sentimos que há uma lacuna, pois o legislador não indica onde o trabalhador deve recorrer para a declaração de nulidade do contrato. Propomos o acréscimo do nº 3 indicando a inspecção do trabalho como entidade competente para declarar a nulidade do contrato. Há morosidade nos tribunais e pode haver casos em que os contratos impugnados caduquem antes do tribunal se pronunciar, pro essa razão a Inspecção do Trabalho.</w:t>
      </w:r>
    </w:p>
    <w:p w:rsidR="00B93EE6" w:rsidRPr="00D328A2" w:rsidRDefault="00B93EE6" w:rsidP="004F7860">
      <w:pPr>
        <w:spacing w:after="0" w:line="360" w:lineRule="auto"/>
        <w:jc w:val="both"/>
        <w:rPr>
          <w:rFonts w:ascii="Gill Sans Std Light" w:hAnsi="Gill Sans Std Light" w:cs="Arial"/>
          <w:bCs/>
          <w:szCs w:val="24"/>
          <w:lang w:val="pt-PT"/>
        </w:rPr>
      </w:pPr>
    </w:p>
    <w:p w:rsidR="008309C5" w:rsidRPr="001D0CC2" w:rsidRDefault="001D0CC2" w:rsidP="00900CEE">
      <w:pPr>
        <w:pStyle w:val="Heading3"/>
        <w:numPr>
          <w:ilvl w:val="2"/>
          <w:numId w:val="39"/>
        </w:numPr>
        <w:ind w:left="709"/>
        <w:rPr>
          <w:bCs/>
          <w:lang w:val="pt-PT"/>
        </w:rPr>
      </w:pPr>
      <w:r>
        <w:rPr>
          <w:lang w:val="pt-PT"/>
        </w:rPr>
        <w:t xml:space="preserve"> </w:t>
      </w:r>
      <w:bookmarkStart w:id="31" w:name="_Toc518042832"/>
      <w:r w:rsidR="00287085" w:rsidRPr="001D0CC2">
        <w:rPr>
          <w:lang w:val="pt-PT"/>
        </w:rPr>
        <w:t xml:space="preserve">Direitos e </w:t>
      </w:r>
      <w:r w:rsidR="008309C5" w:rsidRPr="001D0CC2">
        <w:rPr>
          <w:lang w:val="pt-PT"/>
        </w:rPr>
        <w:t>Deveres dos Trabalhadores</w:t>
      </w:r>
      <w:bookmarkEnd w:id="31"/>
    </w:p>
    <w:p w:rsidR="00490683" w:rsidRPr="00D328A2" w:rsidRDefault="00490683" w:rsidP="007021C4">
      <w:pPr>
        <w:spacing w:after="0" w:line="240" w:lineRule="auto"/>
        <w:jc w:val="both"/>
        <w:rPr>
          <w:rFonts w:ascii="Gill Sans Std Light" w:hAnsi="Gill Sans Std Light" w:cs="Arial"/>
          <w:bCs/>
          <w:szCs w:val="24"/>
          <w:lang w:val="pt-PT"/>
        </w:rPr>
      </w:pPr>
    </w:p>
    <w:p w:rsidR="008309C5" w:rsidRPr="00D328A2" w:rsidRDefault="008309C5" w:rsidP="007021C4">
      <w:pPr>
        <w:spacing w:after="0" w:line="240" w:lineRule="auto"/>
        <w:jc w:val="both"/>
        <w:rPr>
          <w:rFonts w:ascii="Gill Sans Std Light" w:hAnsi="Gill Sans Std Light" w:cs="Arial"/>
          <w:bCs/>
          <w:szCs w:val="24"/>
          <w:lang w:val="pt-PT"/>
        </w:rPr>
      </w:pPr>
      <w:r w:rsidRPr="00D328A2">
        <w:rPr>
          <w:rFonts w:ascii="Gill Sans Std Light" w:hAnsi="Gill Sans Std Light" w:cs="Arial"/>
          <w:bCs/>
          <w:szCs w:val="24"/>
          <w:lang w:val="pt-PT"/>
        </w:rPr>
        <w:t>Neste capítulo, procura-se melhorar os deveres do trabalhador e sua sistemática.</w:t>
      </w:r>
    </w:p>
    <w:p w:rsidR="008309C5" w:rsidRPr="00D328A2" w:rsidRDefault="008309C5" w:rsidP="004F7860">
      <w:pPr>
        <w:spacing w:after="0" w:line="360" w:lineRule="auto"/>
        <w:jc w:val="both"/>
        <w:rPr>
          <w:rFonts w:ascii="Gill Sans Std Light" w:hAnsi="Gill Sans Std Light" w:cs="Arial"/>
          <w:bCs/>
          <w:szCs w:val="24"/>
          <w:lang w:val="pt-PT"/>
        </w:rPr>
      </w:pPr>
      <w:r w:rsidRPr="00D328A2">
        <w:rPr>
          <w:rFonts w:ascii="Gill Sans Std Light" w:hAnsi="Gill Sans Std Light" w:cs="Arial"/>
          <w:bCs/>
          <w:szCs w:val="24"/>
          <w:lang w:val="pt-PT"/>
        </w:rPr>
        <w:t>Conforme dispõe a alínea h) do artigo 58 da Lei do Trabalho, é preciso rever a norma, separando os deveres contidos na mesma</w:t>
      </w:r>
      <w:r w:rsidR="00C80FB4" w:rsidRPr="00D328A2">
        <w:rPr>
          <w:rFonts w:ascii="Gill Sans Std Light" w:hAnsi="Gill Sans Std Light" w:cs="Arial"/>
          <w:bCs/>
          <w:szCs w:val="24"/>
          <w:lang w:val="pt-PT"/>
        </w:rPr>
        <w:t xml:space="preserve">, nomeadamente: dever de </w:t>
      </w:r>
      <w:proofErr w:type="spellStart"/>
      <w:r w:rsidR="00C80FB4" w:rsidRPr="00D328A2">
        <w:rPr>
          <w:rFonts w:ascii="Gill Sans Std Light" w:hAnsi="Gill Sans Std Light" w:cs="Arial"/>
          <w:bCs/>
          <w:szCs w:val="24"/>
          <w:lang w:val="pt-PT"/>
        </w:rPr>
        <w:t>lealdaldade</w:t>
      </w:r>
      <w:proofErr w:type="spellEnd"/>
      <w:r w:rsidR="00C80FB4" w:rsidRPr="00D328A2">
        <w:rPr>
          <w:rFonts w:ascii="Gill Sans Std Light" w:hAnsi="Gill Sans Std Light" w:cs="Arial"/>
          <w:bCs/>
          <w:szCs w:val="24"/>
          <w:lang w:val="pt-PT"/>
        </w:rPr>
        <w:t xml:space="preserve"> e de colaboração para a melhoria do sistema de segurança, higiene e saúde no trabalho</w:t>
      </w:r>
      <w:r w:rsidRPr="00D328A2">
        <w:rPr>
          <w:rFonts w:ascii="Gill Sans Std Light" w:hAnsi="Gill Sans Std Light" w:cs="Arial"/>
          <w:bCs/>
          <w:szCs w:val="24"/>
          <w:lang w:val="pt-PT"/>
        </w:rPr>
        <w:t>.</w:t>
      </w:r>
    </w:p>
    <w:p w:rsidR="008309C5" w:rsidRPr="00D328A2" w:rsidRDefault="008309C5" w:rsidP="007021C4">
      <w:pPr>
        <w:spacing w:after="0" w:line="240" w:lineRule="auto"/>
        <w:jc w:val="both"/>
        <w:rPr>
          <w:rFonts w:ascii="Gill Sans Std Light" w:hAnsi="Gill Sans Std Light" w:cs="Arial"/>
          <w:bCs/>
          <w:szCs w:val="24"/>
          <w:lang w:val="pt-PT"/>
        </w:rPr>
      </w:pPr>
    </w:p>
    <w:p w:rsidR="008309C5" w:rsidRDefault="00C80FB4" w:rsidP="004F7860">
      <w:pPr>
        <w:spacing w:after="0" w:line="360" w:lineRule="auto"/>
        <w:jc w:val="both"/>
        <w:rPr>
          <w:rFonts w:ascii="Gill Sans Std Light" w:hAnsi="Gill Sans Std Light" w:cs="Arial"/>
          <w:bCs/>
          <w:szCs w:val="24"/>
          <w:lang w:val="pt-PT"/>
        </w:rPr>
      </w:pPr>
      <w:r w:rsidRPr="00D328A2">
        <w:rPr>
          <w:rFonts w:ascii="Gill Sans Std Light" w:hAnsi="Gill Sans Std Light" w:cs="Arial"/>
          <w:bCs/>
          <w:szCs w:val="24"/>
          <w:lang w:val="pt-PT"/>
        </w:rPr>
        <w:t xml:space="preserve">No </w:t>
      </w:r>
      <w:r w:rsidR="00C441E5" w:rsidRPr="00D328A2">
        <w:rPr>
          <w:rFonts w:ascii="Gill Sans Std Light" w:hAnsi="Gill Sans Std Light" w:cs="Arial"/>
          <w:bCs/>
          <w:szCs w:val="24"/>
          <w:lang w:val="pt-PT"/>
        </w:rPr>
        <w:t>mesmo âmbito, d</w:t>
      </w:r>
      <w:r w:rsidR="00920785" w:rsidRPr="00D328A2">
        <w:rPr>
          <w:rFonts w:ascii="Gill Sans Std Light" w:hAnsi="Gill Sans Std Light" w:cs="Arial"/>
          <w:bCs/>
          <w:szCs w:val="24"/>
          <w:lang w:val="pt-PT"/>
        </w:rPr>
        <w:t>eve-se</w:t>
      </w:r>
      <w:r w:rsidR="008309C5" w:rsidRPr="00D328A2">
        <w:rPr>
          <w:rFonts w:ascii="Gill Sans Std Light" w:hAnsi="Gill Sans Std Light" w:cs="Arial"/>
          <w:bCs/>
          <w:szCs w:val="24"/>
          <w:lang w:val="pt-PT"/>
        </w:rPr>
        <w:t xml:space="preserve"> apresentar o conceito de lealdade</w:t>
      </w:r>
      <w:r w:rsidR="00CD67DF" w:rsidRPr="00D328A2">
        <w:rPr>
          <w:rFonts w:ascii="Gill Sans Std Light" w:hAnsi="Gill Sans Std Light" w:cs="Arial"/>
          <w:bCs/>
          <w:szCs w:val="24"/>
          <w:lang w:val="pt-PT"/>
        </w:rPr>
        <w:t xml:space="preserve">, para </w:t>
      </w:r>
      <w:proofErr w:type="gramStart"/>
      <w:r w:rsidR="00CD67DF" w:rsidRPr="00D328A2">
        <w:rPr>
          <w:rFonts w:ascii="Gill Sans Std Light" w:hAnsi="Gill Sans Std Light" w:cs="Arial"/>
          <w:bCs/>
          <w:szCs w:val="24"/>
          <w:lang w:val="pt-PT"/>
        </w:rPr>
        <w:t xml:space="preserve">que  </w:t>
      </w:r>
      <w:r w:rsidR="008309C5" w:rsidRPr="00D328A2">
        <w:rPr>
          <w:rFonts w:ascii="Gill Sans Std Light" w:hAnsi="Gill Sans Std Light" w:cs="Arial"/>
          <w:bCs/>
          <w:szCs w:val="24"/>
          <w:lang w:val="pt-PT"/>
        </w:rPr>
        <w:t>o</w:t>
      </w:r>
      <w:proofErr w:type="gramEnd"/>
      <w:r w:rsidR="008309C5" w:rsidRPr="00D328A2">
        <w:rPr>
          <w:rFonts w:ascii="Gill Sans Std Light" w:hAnsi="Gill Sans Std Light" w:cs="Arial"/>
          <w:bCs/>
          <w:szCs w:val="24"/>
          <w:lang w:val="pt-PT"/>
        </w:rPr>
        <w:t xml:space="preserve"> mesmo inclua a proibição de negociar em prejuízo da entidade empregadora, violar a confidencialidade relativa </w:t>
      </w:r>
      <w:r w:rsidR="008309C5" w:rsidRPr="00D328A2">
        <w:rPr>
          <w:rFonts w:ascii="Gill Sans Std Light" w:hAnsi="Gill Sans Std Light" w:cs="Arial"/>
          <w:bCs/>
          <w:szCs w:val="24"/>
          <w:lang w:val="pt-PT"/>
        </w:rPr>
        <w:lastRenderedPageBreak/>
        <w:t>aos seus métodos, segredos de produção entre outros, e que o mesmo prevaleça após a cessação da relação laboral.</w:t>
      </w:r>
    </w:p>
    <w:p w:rsidR="00321746" w:rsidRPr="00D328A2" w:rsidRDefault="00321746" w:rsidP="004F7860">
      <w:pPr>
        <w:spacing w:after="0" w:line="360" w:lineRule="auto"/>
        <w:jc w:val="both"/>
        <w:rPr>
          <w:rFonts w:ascii="Gill Sans Std Light" w:hAnsi="Gill Sans Std Light" w:cs="Arial"/>
          <w:bCs/>
          <w:szCs w:val="24"/>
          <w:lang w:val="pt-PT"/>
        </w:rPr>
      </w:pPr>
    </w:p>
    <w:p w:rsidR="008309C5" w:rsidRPr="00D328A2" w:rsidRDefault="001D0CC2" w:rsidP="00900CEE">
      <w:pPr>
        <w:pStyle w:val="Heading3"/>
        <w:numPr>
          <w:ilvl w:val="2"/>
          <w:numId w:val="39"/>
        </w:numPr>
        <w:ind w:left="567"/>
        <w:rPr>
          <w:bCs/>
          <w:lang w:val="pt-PT"/>
        </w:rPr>
      </w:pPr>
      <w:r>
        <w:rPr>
          <w:lang w:val="pt-PT"/>
        </w:rPr>
        <w:t xml:space="preserve"> </w:t>
      </w:r>
      <w:bookmarkStart w:id="32" w:name="_Toc518042833"/>
      <w:r w:rsidR="00BB33CD" w:rsidRPr="00D328A2">
        <w:rPr>
          <w:lang w:val="pt-PT"/>
        </w:rPr>
        <w:t>Direitos e deveres no período da licença sem remuneração</w:t>
      </w:r>
      <w:bookmarkEnd w:id="32"/>
    </w:p>
    <w:p w:rsidR="00C441E5" w:rsidRPr="00D328A2" w:rsidRDefault="00C441E5" w:rsidP="00C441E5">
      <w:pPr>
        <w:pStyle w:val="ListParagraph"/>
        <w:tabs>
          <w:tab w:val="right" w:pos="1560"/>
        </w:tabs>
        <w:spacing w:after="0" w:line="360" w:lineRule="auto"/>
        <w:ind w:left="1080"/>
        <w:jc w:val="both"/>
        <w:rPr>
          <w:rFonts w:ascii="Gill Sans Std Light" w:hAnsi="Gill Sans Std Light" w:cs="Arial"/>
          <w:bCs/>
          <w:szCs w:val="24"/>
          <w:lang w:val="pt-PT"/>
        </w:rPr>
      </w:pPr>
    </w:p>
    <w:p w:rsidR="008309C5" w:rsidRPr="00D328A2" w:rsidRDefault="008309C5" w:rsidP="004F7860">
      <w:pPr>
        <w:spacing w:after="0" w:line="360" w:lineRule="auto"/>
        <w:jc w:val="both"/>
        <w:rPr>
          <w:rFonts w:ascii="Gill Sans Std Light" w:hAnsi="Gill Sans Std Light" w:cs="Arial"/>
          <w:bCs/>
          <w:szCs w:val="24"/>
          <w:lang w:val="pt-PT"/>
        </w:rPr>
      </w:pPr>
      <w:r w:rsidRPr="00D328A2">
        <w:rPr>
          <w:rFonts w:ascii="Gill Sans Std Light" w:hAnsi="Gill Sans Std Light" w:cs="Arial"/>
          <w:bCs/>
          <w:szCs w:val="24"/>
          <w:lang w:val="pt-PT"/>
        </w:rPr>
        <w:t xml:space="preserve">Neste </w:t>
      </w:r>
      <w:proofErr w:type="gramStart"/>
      <w:r w:rsidRPr="00D328A2">
        <w:rPr>
          <w:rFonts w:ascii="Gill Sans Std Light" w:hAnsi="Gill Sans Std Light" w:cs="Arial"/>
          <w:bCs/>
          <w:szCs w:val="24"/>
          <w:lang w:val="pt-PT"/>
        </w:rPr>
        <w:t>capítulo,  devido</w:t>
      </w:r>
      <w:proofErr w:type="gramEnd"/>
      <w:r w:rsidRPr="00D328A2">
        <w:rPr>
          <w:rFonts w:ascii="Gill Sans Std Light" w:hAnsi="Gill Sans Std Light" w:cs="Arial"/>
          <w:bCs/>
          <w:szCs w:val="24"/>
          <w:lang w:val="pt-PT"/>
        </w:rPr>
        <w:t xml:space="preserve"> a abordagem superfi</w:t>
      </w:r>
      <w:r w:rsidR="008E673B" w:rsidRPr="00D328A2">
        <w:rPr>
          <w:rFonts w:ascii="Gill Sans Std Light" w:hAnsi="Gill Sans Std Light" w:cs="Arial"/>
          <w:bCs/>
          <w:szCs w:val="24"/>
          <w:lang w:val="pt-PT"/>
        </w:rPr>
        <w:t>ci</w:t>
      </w:r>
      <w:r w:rsidRPr="00D328A2">
        <w:rPr>
          <w:rFonts w:ascii="Gill Sans Std Light" w:hAnsi="Gill Sans Std Light" w:cs="Arial"/>
          <w:bCs/>
          <w:szCs w:val="24"/>
          <w:lang w:val="pt-PT"/>
        </w:rPr>
        <w:t xml:space="preserve">al </w:t>
      </w:r>
      <w:r w:rsidR="008E673B" w:rsidRPr="00D328A2">
        <w:rPr>
          <w:rFonts w:ascii="Gill Sans Std Light" w:hAnsi="Gill Sans Std Light" w:cs="Arial"/>
          <w:bCs/>
          <w:szCs w:val="24"/>
          <w:lang w:val="pt-PT"/>
        </w:rPr>
        <w:t>d</w:t>
      </w:r>
      <w:r w:rsidRPr="00D328A2">
        <w:rPr>
          <w:rFonts w:ascii="Gill Sans Std Light" w:hAnsi="Gill Sans Std Light" w:cs="Arial"/>
          <w:bCs/>
          <w:szCs w:val="24"/>
          <w:lang w:val="pt-PT"/>
        </w:rPr>
        <w:t xml:space="preserve">o tema </w:t>
      </w:r>
      <w:r w:rsidR="008E673B" w:rsidRPr="00D328A2">
        <w:rPr>
          <w:rFonts w:ascii="Gill Sans Std Light" w:hAnsi="Gill Sans Std Light" w:cs="Arial"/>
          <w:bCs/>
          <w:szCs w:val="24"/>
          <w:lang w:val="pt-PT"/>
        </w:rPr>
        <w:t>à</w:t>
      </w:r>
      <w:r w:rsidRPr="00D328A2">
        <w:rPr>
          <w:rFonts w:ascii="Gill Sans Std Light" w:hAnsi="Gill Sans Std Light" w:cs="Arial"/>
          <w:bCs/>
          <w:szCs w:val="24"/>
          <w:lang w:val="pt-PT"/>
        </w:rPr>
        <w:t xml:space="preserve"> luz Lei do Trabalho, </w:t>
      </w:r>
      <w:proofErr w:type="spellStart"/>
      <w:r w:rsidRPr="00D328A2">
        <w:rPr>
          <w:rFonts w:ascii="Gill Sans Std Light" w:hAnsi="Gill Sans Std Light" w:cs="Arial"/>
          <w:bCs/>
          <w:szCs w:val="24"/>
          <w:lang w:val="pt-PT"/>
        </w:rPr>
        <w:t>entedemos</w:t>
      </w:r>
      <w:proofErr w:type="spellEnd"/>
      <w:r w:rsidRPr="00D328A2">
        <w:rPr>
          <w:rFonts w:ascii="Gill Sans Std Light" w:hAnsi="Gill Sans Std Light" w:cs="Arial"/>
          <w:bCs/>
          <w:szCs w:val="24"/>
          <w:lang w:val="pt-PT"/>
        </w:rPr>
        <w:t xml:space="preserve"> que é preciso definir os direitos e deveres do trabalhador durante o período da licença sem remuneração, </w:t>
      </w:r>
      <w:r w:rsidR="008E673B" w:rsidRPr="00D328A2">
        <w:rPr>
          <w:rFonts w:ascii="Gill Sans Std Light" w:hAnsi="Gill Sans Std Light" w:cs="Arial"/>
          <w:bCs/>
          <w:szCs w:val="24"/>
          <w:lang w:val="pt-PT"/>
        </w:rPr>
        <w:t xml:space="preserve">bem assim </w:t>
      </w:r>
      <w:r w:rsidRPr="00D328A2">
        <w:rPr>
          <w:rFonts w:ascii="Gill Sans Std Light" w:hAnsi="Gill Sans Std Light" w:cs="Arial"/>
          <w:bCs/>
          <w:szCs w:val="24"/>
          <w:lang w:val="pt-PT"/>
        </w:rPr>
        <w:t>os seus efeitos.</w:t>
      </w:r>
    </w:p>
    <w:p w:rsidR="00BB33CD" w:rsidRPr="00D328A2" w:rsidRDefault="00BB33CD" w:rsidP="004F7860">
      <w:pPr>
        <w:spacing w:after="0" w:line="360" w:lineRule="auto"/>
        <w:jc w:val="both"/>
        <w:rPr>
          <w:rFonts w:ascii="Gill Sans Std Light" w:hAnsi="Gill Sans Std Light" w:cs="Arial"/>
          <w:bCs/>
          <w:szCs w:val="24"/>
          <w:lang w:val="pt-PT"/>
        </w:rPr>
      </w:pPr>
    </w:p>
    <w:p w:rsidR="00FA5077" w:rsidRPr="00D328A2" w:rsidRDefault="00BB33CD" w:rsidP="004F7860">
      <w:pPr>
        <w:spacing w:after="0" w:line="360" w:lineRule="auto"/>
        <w:jc w:val="both"/>
        <w:rPr>
          <w:rFonts w:ascii="Gill Sans Std Light" w:hAnsi="Gill Sans Std Light" w:cs="Arial"/>
          <w:bCs/>
          <w:szCs w:val="24"/>
          <w:lang w:val="pt-PT"/>
        </w:rPr>
      </w:pPr>
      <w:r w:rsidRPr="00D328A2">
        <w:rPr>
          <w:rFonts w:ascii="Gill Sans Std Light" w:hAnsi="Gill Sans Std Light" w:cs="Arial"/>
          <w:bCs/>
          <w:szCs w:val="24"/>
          <w:lang w:val="pt-PT"/>
        </w:rPr>
        <w:t>Propomos a inclusão de um parágrafo relativo a licença sem remuneração, no sentido de que a mesma suspende os direitos e deveres das partes, excepto o dever de lealdade.</w:t>
      </w:r>
    </w:p>
    <w:p w:rsidR="00BB33CD" w:rsidRPr="00D328A2" w:rsidRDefault="00BB33CD" w:rsidP="004F7860">
      <w:pPr>
        <w:spacing w:after="0" w:line="360" w:lineRule="auto"/>
        <w:jc w:val="both"/>
        <w:rPr>
          <w:rFonts w:ascii="Gill Sans Std Light" w:hAnsi="Gill Sans Std Light" w:cs="Arial"/>
          <w:bCs/>
          <w:szCs w:val="24"/>
          <w:lang w:val="pt-PT"/>
        </w:rPr>
      </w:pPr>
    </w:p>
    <w:p w:rsidR="008309C5" w:rsidRPr="00D328A2" w:rsidRDefault="008309C5" w:rsidP="00F23FC2">
      <w:pPr>
        <w:spacing w:after="0" w:line="240" w:lineRule="auto"/>
        <w:jc w:val="both"/>
        <w:rPr>
          <w:rFonts w:ascii="Gill Sans Std Light" w:hAnsi="Gill Sans Std Light" w:cs="Arial"/>
          <w:bCs/>
          <w:szCs w:val="24"/>
          <w:lang w:val="pt-PT"/>
        </w:rPr>
      </w:pPr>
    </w:p>
    <w:p w:rsidR="00287085" w:rsidRPr="001D0CC2" w:rsidRDefault="00287085" w:rsidP="00321746">
      <w:pPr>
        <w:pStyle w:val="Heading3"/>
        <w:numPr>
          <w:ilvl w:val="2"/>
          <w:numId w:val="18"/>
        </w:numPr>
        <w:ind w:left="709"/>
        <w:rPr>
          <w:lang w:val="pt-PT"/>
        </w:rPr>
      </w:pPr>
      <w:bookmarkStart w:id="33" w:name="_Toc518042834"/>
      <w:r w:rsidRPr="001D0CC2">
        <w:rPr>
          <w:lang w:val="pt-PT"/>
        </w:rPr>
        <w:t>Dever de não concorrência e sigilo profissional</w:t>
      </w:r>
      <w:bookmarkEnd w:id="33"/>
    </w:p>
    <w:p w:rsidR="00287085" w:rsidRPr="00D328A2" w:rsidRDefault="00287085" w:rsidP="007B7755">
      <w:pPr>
        <w:tabs>
          <w:tab w:val="right" w:pos="1560"/>
        </w:tabs>
        <w:spacing w:after="0" w:line="360" w:lineRule="auto"/>
        <w:jc w:val="both"/>
        <w:rPr>
          <w:rFonts w:ascii="Gill Sans Std Light" w:hAnsi="Gill Sans Std Light" w:cs="Arial"/>
          <w:b/>
          <w:szCs w:val="24"/>
          <w:lang w:val="pt-PT"/>
        </w:rPr>
      </w:pPr>
    </w:p>
    <w:p w:rsidR="0082751F" w:rsidRPr="00D328A2" w:rsidRDefault="0082751F" w:rsidP="007B7755">
      <w:pPr>
        <w:tabs>
          <w:tab w:val="right" w:pos="1560"/>
        </w:tabs>
        <w:spacing w:after="0" w:line="360" w:lineRule="auto"/>
        <w:jc w:val="both"/>
        <w:rPr>
          <w:rFonts w:ascii="Gill Sans Std Light" w:hAnsi="Gill Sans Std Light" w:cs="Arial"/>
          <w:szCs w:val="24"/>
          <w:lang w:val="pt-PT"/>
        </w:rPr>
      </w:pPr>
      <w:r w:rsidRPr="00D328A2">
        <w:rPr>
          <w:rFonts w:ascii="Gill Sans Std Light" w:hAnsi="Gill Sans Std Light" w:cs="Arial"/>
          <w:szCs w:val="24"/>
          <w:lang w:val="pt-PT"/>
        </w:rPr>
        <w:t>Durante o período de prestação de trabalho o trabalhador entra em contacto com diversos aspectos particulares e vitais da entidade empregadora, tais como o acesso a segredos de produção e propriedade industrial,</w:t>
      </w:r>
      <w:r w:rsidR="006A3B76" w:rsidRPr="00D328A2">
        <w:rPr>
          <w:rFonts w:ascii="Gill Sans Std Light" w:hAnsi="Gill Sans Std Light" w:cs="Arial"/>
          <w:szCs w:val="24"/>
          <w:lang w:val="pt-PT"/>
        </w:rPr>
        <w:t xml:space="preserve"> para além de poder ser </w:t>
      </w:r>
      <w:r w:rsidR="001B0F8C" w:rsidRPr="00D328A2">
        <w:rPr>
          <w:rFonts w:ascii="Gill Sans Std Light" w:hAnsi="Gill Sans Std Light" w:cs="Arial"/>
          <w:szCs w:val="24"/>
          <w:lang w:val="pt-PT"/>
        </w:rPr>
        <w:t xml:space="preserve">autor </w:t>
      </w:r>
      <w:r w:rsidR="006A3B76" w:rsidRPr="00D328A2">
        <w:rPr>
          <w:rFonts w:ascii="Gill Sans Std Light" w:hAnsi="Gill Sans Std Light" w:cs="Arial"/>
          <w:szCs w:val="24"/>
          <w:lang w:val="pt-PT"/>
        </w:rPr>
        <w:t>de invenções a favor do empregador. As informações e técnicas apreendidas pelo trabalhador</w:t>
      </w:r>
      <w:r w:rsidR="001B0F8C" w:rsidRPr="00D328A2">
        <w:rPr>
          <w:rFonts w:ascii="Gill Sans Std Light" w:hAnsi="Gill Sans Std Light" w:cs="Arial"/>
          <w:szCs w:val="24"/>
          <w:lang w:val="pt-PT"/>
        </w:rPr>
        <w:t xml:space="preserve"> no exercício </w:t>
      </w:r>
      <w:r w:rsidR="00B74B5F" w:rsidRPr="00D328A2">
        <w:rPr>
          <w:rFonts w:ascii="Gill Sans Std Light" w:hAnsi="Gill Sans Std Light" w:cs="Arial"/>
          <w:szCs w:val="24"/>
          <w:lang w:val="pt-PT"/>
        </w:rPr>
        <w:t>das suas funções</w:t>
      </w:r>
      <w:r w:rsidR="002A5F67">
        <w:rPr>
          <w:rFonts w:ascii="Gill Sans Std Light" w:hAnsi="Gill Sans Std Light" w:cs="Arial"/>
          <w:szCs w:val="24"/>
          <w:lang w:val="pt-PT"/>
        </w:rPr>
        <w:t xml:space="preserve"> </w:t>
      </w:r>
      <w:r w:rsidR="001B0F8C" w:rsidRPr="00D328A2">
        <w:rPr>
          <w:rFonts w:ascii="Gill Sans Std Light" w:hAnsi="Gill Sans Std Light" w:cs="Arial"/>
          <w:szCs w:val="24"/>
          <w:lang w:val="pt-PT"/>
        </w:rPr>
        <w:t xml:space="preserve">são susceptíveis </w:t>
      </w:r>
      <w:r w:rsidR="006A3B76" w:rsidRPr="00D328A2">
        <w:rPr>
          <w:rFonts w:ascii="Gill Sans Std Light" w:hAnsi="Gill Sans Std Light" w:cs="Arial"/>
          <w:szCs w:val="24"/>
          <w:lang w:val="pt-PT"/>
        </w:rPr>
        <w:t>ser usad</w:t>
      </w:r>
      <w:r w:rsidR="001B0F8C" w:rsidRPr="00D328A2">
        <w:rPr>
          <w:rFonts w:ascii="Gill Sans Std Light" w:hAnsi="Gill Sans Std Light" w:cs="Arial"/>
          <w:szCs w:val="24"/>
          <w:lang w:val="pt-PT"/>
        </w:rPr>
        <w:t>a</w:t>
      </w:r>
      <w:r w:rsidR="006A3B76" w:rsidRPr="00D328A2">
        <w:rPr>
          <w:rFonts w:ascii="Gill Sans Std Light" w:hAnsi="Gill Sans Std Light" w:cs="Arial"/>
          <w:szCs w:val="24"/>
          <w:lang w:val="pt-PT"/>
        </w:rPr>
        <w:t>s pelo trabalhador para o seu proveito próprio e em prejuízo do empregador, quer durante a vigência do contrato de trabalho, como após a sua cessação</w:t>
      </w:r>
      <w:r w:rsidRPr="00D328A2">
        <w:rPr>
          <w:rFonts w:ascii="Gill Sans Std Light" w:hAnsi="Gill Sans Std Light" w:cs="Arial"/>
          <w:szCs w:val="24"/>
          <w:lang w:val="pt-PT"/>
        </w:rPr>
        <w:t>.</w:t>
      </w:r>
    </w:p>
    <w:p w:rsidR="00A83CE4" w:rsidRPr="00D328A2" w:rsidRDefault="00A83CE4" w:rsidP="007B7755">
      <w:pPr>
        <w:tabs>
          <w:tab w:val="right" w:pos="1560"/>
        </w:tabs>
        <w:spacing w:after="0" w:line="360" w:lineRule="auto"/>
        <w:jc w:val="both"/>
        <w:rPr>
          <w:rFonts w:ascii="Gill Sans Std Light" w:hAnsi="Gill Sans Std Light" w:cs="Arial"/>
          <w:szCs w:val="24"/>
          <w:lang w:val="pt-PT"/>
        </w:rPr>
      </w:pPr>
    </w:p>
    <w:p w:rsidR="00A83CE4" w:rsidRPr="00D328A2" w:rsidRDefault="00A83CE4" w:rsidP="007B7755">
      <w:pPr>
        <w:tabs>
          <w:tab w:val="right" w:pos="1560"/>
        </w:tabs>
        <w:spacing w:after="0" w:line="360" w:lineRule="auto"/>
        <w:jc w:val="both"/>
        <w:rPr>
          <w:rFonts w:ascii="Gill Sans Std Light" w:hAnsi="Gill Sans Std Light"/>
          <w:lang w:val="pt-PT"/>
        </w:rPr>
      </w:pPr>
      <w:r w:rsidRPr="00D328A2">
        <w:rPr>
          <w:rFonts w:ascii="Gill Sans Std Light" w:hAnsi="Gill Sans Std Light"/>
          <w:lang w:val="pt-PT"/>
        </w:rPr>
        <w:t xml:space="preserve">O Código da Propriedade Industrial, aprovado pelo Decreto 47/2015, de 31 de Dezembro (CPI), estabelece que o direito à patente sobre todas as invenções realizadas no âmbito da execução de um contrato de trabalho que integrem uma actividade inventiva ou que correspondam às funções </w:t>
      </w:r>
      <w:proofErr w:type="spellStart"/>
      <w:r w:rsidRPr="00D328A2">
        <w:rPr>
          <w:rFonts w:ascii="Gill Sans Std Light" w:hAnsi="Gill Sans Std Light"/>
          <w:lang w:val="pt-PT"/>
        </w:rPr>
        <w:t>efectivas</w:t>
      </w:r>
      <w:proofErr w:type="spellEnd"/>
      <w:r w:rsidRPr="00D328A2">
        <w:rPr>
          <w:rFonts w:ascii="Gill Sans Std Light" w:hAnsi="Gill Sans Std Light"/>
          <w:lang w:val="pt-PT"/>
        </w:rPr>
        <w:t xml:space="preserve"> do trabalhador no âmbito do contrato de estudos e pesquisa que lhe sejam estritamente confiados pertence à entidade patronal. </w:t>
      </w:r>
    </w:p>
    <w:p w:rsidR="00A83CE4" w:rsidRPr="00D328A2" w:rsidRDefault="00A83CE4" w:rsidP="007B7755">
      <w:pPr>
        <w:tabs>
          <w:tab w:val="right" w:pos="1560"/>
        </w:tabs>
        <w:spacing w:after="0" w:line="360" w:lineRule="auto"/>
        <w:jc w:val="both"/>
        <w:rPr>
          <w:rFonts w:ascii="Gill Sans Std Light" w:hAnsi="Gill Sans Std Light" w:cs="Arial"/>
          <w:szCs w:val="24"/>
          <w:lang w:val="pt-PT"/>
        </w:rPr>
      </w:pPr>
    </w:p>
    <w:p w:rsidR="00A83CE4" w:rsidRPr="00D328A2" w:rsidRDefault="00A83CE4" w:rsidP="007B7755">
      <w:pPr>
        <w:tabs>
          <w:tab w:val="right" w:pos="1560"/>
        </w:tabs>
        <w:spacing w:after="0" w:line="360" w:lineRule="auto"/>
        <w:jc w:val="both"/>
        <w:rPr>
          <w:rFonts w:ascii="Gill Sans Std Light" w:hAnsi="Gill Sans Std Light" w:cs="Arial"/>
          <w:szCs w:val="24"/>
          <w:lang w:val="pt-PT"/>
        </w:rPr>
      </w:pPr>
      <w:r w:rsidRPr="00D328A2">
        <w:rPr>
          <w:rFonts w:ascii="Gill Sans Std Light" w:hAnsi="Gill Sans Std Light" w:cs="Arial"/>
          <w:szCs w:val="24"/>
          <w:lang w:val="pt-PT"/>
        </w:rPr>
        <w:t xml:space="preserve">Na mesma senda, o CPI </w:t>
      </w:r>
      <w:r w:rsidR="00C123A5" w:rsidRPr="00D328A2">
        <w:rPr>
          <w:rFonts w:ascii="Gill Sans Std Light" w:hAnsi="Gill Sans Std Light" w:cs="Arial"/>
          <w:szCs w:val="24"/>
          <w:lang w:val="pt-PT"/>
        </w:rPr>
        <w:t xml:space="preserve">considera </w:t>
      </w:r>
      <w:r w:rsidR="00C123A5" w:rsidRPr="00D328A2">
        <w:rPr>
          <w:rFonts w:ascii="Gill Sans Std Light" w:hAnsi="Gill Sans Std Light"/>
          <w:lang w:val="pt-PT"/>
        </w:rPr>
        <w:t xml:space="preserve">concorrência desleal, nos termos do artigo 212, </w:t>
      </w:r>
      <w:proofErr w:type="gramStart"/>
      <w:r w:rsidR="00C123A5" w:rsidRPr="00D328A2">
        <w:rPr>
          <w:rFonts w:ascii="Gill Sans Std Light" w:hAnsi="Gill Sans Std Light"/>
          <w:lang w:val="pt-PT"/>
        </w:rPr>
        <w:t>n°1,  entre</w:t>
      </w:r>
      <w:proofErr w:type="gramEnd"/>
      <w:r w:rsidR="00C123A5" w:rsidRPr="00D328A2">
        <w:rPr>
          <w:rFonts w:ascii="Gill Sans Std Light" w:hAnsi="Gill Sans Std Light"/>
          <w:lang w:val="pt-PT"/>
        </w:rPr>
        <w:t xml:space="preserve"> outros, uso de informações ou dados confidenciais sobre a produção ou utilização de determinados produtos ou processos, ou sobre prestação de serviços, sem o consentimento </w:t>
      </w:r>
      <w:r w:rsidR="00C123A5" w:rsidRPr="00D328A2">
        <w:rPr>
          <w:rFonts w:ascii="Gill Sans Std Light" w:hAnsi="Gill Sans Std Light"/>
          <w:lang w:val="pt-PT"/>
        </w:rPr>
        <w:lastRenderedPageBreak/>
        <w:t xml:space="preserve">do titular da patente. Esta disposição não </w:t>
      </w:r>
      <w:r w:rsidR="00B6208A" w:rsidRPr="00D328A2">
        <w:rPr>
          <w:rFonts w:ascii="Gill Sans Std Light" w:hAnsi="Gill Sans Std Light"/>
          <w:lang w:val="pt-PT"/>
        </w:rPr>
        <w:t>faz depender as obrigações de confidencialidade e não concorrência à duração da relação laboral.</w:t>
      </w:r>
    </w:p>
    <w:p w:rsidR="0082751F" w:rsidRPr="00D328A2" w:rsidRDefault="0082751F" w:rsidP="007B7755">
      <w:pPr>
        <w:tabs>
          <w:tab w:val="right" w:pos="1560"/>
        </w:tabs>
        <w:spacing w:after="0" w:line="360" w:lineRule="auto"/>
        <w:jc w:val="both"/>
        <w:rPr>
          <w:rFonts w:ascii="Gill Sans Std Light" w:hAnsi="Gill Sans Std Light" w:cs="Arial"/>
          <w:szCs w:val="24"/>
          <w:lang w:val="pt-PT"/>
        </w:rPr>
      </w:pPr>
    </w:p>
    <w:p w:rsidR="006A3B76" w:rsidRPr="00D328A2" w:rsidRDefault="00B6208A" w:rsidP="007B7755">
      <w:pPr>
        <w:tabs>
          <w:tab w:val="right" w:pos="1560"/>
        </w:tabs>
        <w:spacing w:after="0" w:line="360" w:lineRule="auto"/>
        <w:jc w:val="both"/>
        <w:rPr>
          <w:rFonts w:ascii="Gill Sans Std Light" w:hAnsi="Gill Sans Std Light" w:cs="Arial"/>
          <w:szCs w:val="24"/>
          <w:lang w:val="pt-PT"/>
        </w:rPr>
      </w:pPr>
      <w:r w:rsidRPr="00D328A2">
        <w:rPr>
          <w:rFonts w:ascii="Gill Sans Std Light" w:hAnsi="Gill Sans Std Light" w:cs="Arial"/>
          <w:szCs w:val="24"/>
          <w:lang w:val="pt-PT"/>
        </w:rPr>
        <w:t xml:space="preserve">Assim, </w:t>
      </w:r>
      <w:r w:rsidR="00E42D2F" w:rsidRPr="00D328A2">
        <w:rPr>
          <w:rFonts w:ascii="Gill Sans Std Light" w:hAnsi="Gill Sans Std Light" w:cs="Arial"/>
          <w:szCs w:val="24"/>
          <w:lang w:val="pt-PT"/>
        </w:rPr>
        <w:t xml:space="preserve">por uma questão de </w:t>
      </w:r>
      <w:r w:rsidR="001F1D55" w:rsidRPr="00D328A2">
        <w:rPr>
          <w:rFonts w:ascii="Gill Sans Std Light" w:hAnsi="Gill Sans Std Light" w:cs="Arial"/>
          <w:szCs w:val="24"/>
          <w:lang w:val="pt-PT"/>
        </w:rPr>
        <w:t>coerência e harmonia jurídica, é</w:t>
      </w:r>
      <w:r w:rsidR="0082751F" w:rsidRPr="00D328A2">
        <w:rPr>
          <w:rFonts w:ascii="Gill Sans Std Light" w:hAnsi="Gill Sans Std Light" w:cs="Arial"/>
          <w:szCs w:val="24"/>
          <w:lang w:val="pt-PT"/>
        </w:rPr>
        <w:t xml:space="preserve"> necessário que a Lei do Trabalho salvaguarde os direitos dos empregadores, estabelecendo, nomeadamente, que o sigilo profissional e a </w:t>
      </w:r>
      <w:r w:rsidR="006A3B76" w:rsidRPr="00D328A2">
        <w:rPr>
          <w:rFonts w:ascii="Gill Sans Std Light" w:hAnsi="Gill Sans Std Light" w:cs="Arial"/>
          <w:szCs w:val="24"/>
          <w:lang w:val="pt-PT"/>
        </w:rPr>
        <w:t xml:space="preserve">proibição da </w:t>
      </w:r>
      <w:r w:rsidR="0082751F" w:rsidRPr="00D328A2">
        <w:rPr>
          <w:rFonts w:ascii="Gill Sans Std Light" w:hAnsi="Gill Sans Std Light" w:cs="Arial"/>
          <w:szCs w:val="24"/>
          <w:lang w:val="pt-PT"/>
        </w:rPr>
        <w:t xml:space="preserve">concorrência deverão prevalecer para além da cessação do contrato, como forma de </w:t>
      </w:r>
      <w:r w:rsidR="006A3B76" w:rsidRPr="00D328A2">
        <w:rPr>
          <w:rFonts w:ascii="Gill Sans Std Light" w:hAnsi="Gill Sans Std Light" w:cs="Arial"/>
          <w:szCs w:val="24"/>
          <w:lang w:val="pt-PT"/>
        </w:rPr>
        <w:t xml:space="preserve">proteger os legítimos interesses </w:t>
      </w:r>
      <w:proofErr w:type="gramStart"/>
      <w:r w:rsidR="006A3B76" w:rsidRPr="00D328A2">
        <w:rPr>
          <w:rFonts w:ascii="Gill Sans Std Light" w:hAnsi="Gill Sans Std Light" w:cs="Arial"/>
          <w:szCs w:val="24"/>
          <w:lang w:val="pt-PT"/>
        </w:rPr>
        <w:t>do empregador previstos</w:t>
      </w:r>
      <w:proofErr w:type="gramEnd"/>
      <w:r w:rsidR="006A3B76" w:rsidRPr="00D328A2">
        <w:rPr>
          <w:rFonts w:ascii="Gill Sans Std Light" w:hAnsi="Gill Sans Std Light" w:cs="Arial"/>
          <w:szCs w:val="24"/>
          <w:lang w:val="pt-PT"/>
        </w:rPr>
        <w:t xml:space="preserve"> a nível da legislação referente à propriedade industrial.</w:t>
      </w:r>
    </w:p>
    <w:p w:rsidR="00732D38" w:rsidRPr="00D328A2" w:rsidRDefault="00732D38" w:rsidP="007B7755">
      <w:pPr>
        <w:tabs>
          <w:tab w:val="right" w:pos="1560"/>
        </w:tabs>
        <w:spacing w:after="0" w:line="360" w:lineRule="auto"/>
        <w:jc w:val="both"/>
        <w:rPr>
          <w:rFonts w:ascii="Gill Sans Std Light" w:hAnsi="Gill Sans Std Light" w:cs="Arial"/>
          <w:szCs w:val="24"/>
          <w:lang w:val="pt-PT"/>
        </w:rPr>
      </w:pPr>
    </w:p>
    <w:p w:rsidR="00732D38" w:rsidRPr="00D328A2" w:rsidRDefault="00732D38" w:rsidP="00732D38">
      <w:pPr>
        <w:tabs>
          <w:tab w:val="right" w:pos="1560"/>
        </w:tabs>
        <w:spacing w:after="0" w:line="360" w:lineRule="auto"/>
        <w:jc w:val="both"/>
        <w:rPr>
          <w:rFonts w:ascii="Gill Sans Std Light" w:hAnsi="Gill Sans Std Light" w:cs="Arial"/>
          <w:szCs w:val="24"/>
          <w:lang w:val="pt-PT"/>
        </w:rPr>
      </w:pPr>
      <w:r w:rsidRPr="00D328A2">
        <w:rPr>
          <w:rFonts w:ascii="Gill Sans Std Light" w:hAnsi="Gill Sans Std Light" w:cs="Arial"/>
          <w:szCs w:val="24"/>
          <w:lang w:val="pt-PT"/>
        </w:rPr>
        <w:t>Alguns ordenamentos jurídicos consultados estabelecem a possibilidade de celebração de pactos de não concorrência entre o trabalhador e o empregador que sobrevivam à cessação de contratos de trabalho, podendo estes estar condicionados ao pagamento de remuneração por determinado período de tempo</w:t>
      </w:r>
      <w:r w:rsidR="00B4316D" w:rsidRPr="00D328A2">
        <w:rPr>
          <w:rStyle w:val="FootnoteReference"/>
          <w:rFonts w:ascii="Gill Sans Std Light" w:hAnsi="Gill Sans Std Light" w:cs="Arial"/>
          <w:szCs w:val="24"/>
          <w:lang w:val="pt-PT"/>
        </w:rPr>
        <w:footnoteReference w:id="14"/>
      </w:r>
      <w:r w:rsidR="00B4316D" w:rsidRPr="00D328A2">
        <w:rPr>
          <w:rStyle w:val="FootnoteReference"/>
          <w:rFonts w:ascii="Gill Sans Std Light" w:hAnsi="Gill Sans Std Light" w:cs="Arial"/>
          <w:szCs w:val="24"/>
          <w:lang w:val="pt-PT"/>
        </w:rPr>
        <w:footnoteReference w:id="15"/>
      </w:r>
      <w:r w:rsidRPr="00D328A2">
        <w:rPr>
          <w:rFonts w:ascii="Gill Sans Std Light" w:hAnsi="Gill Sans Std Light" w:cs="Arial"/>
          <w:szCs w:val="24"/>
          <w:lang w:val="pt-PT"/>
        </w:rPr>
        <w:t xml:space="preserve">. </w:t>
      </w:r>
    </w:p>
    <w:p w:rsidR="00732D38" w:rsidRPr="00D328A2" w:rsidRDefault="00732D38" w:rsidP="007B7755">
      <w:pPr>
        <w:tabs>
          <w:tab w:val="right" w:pos="1560"/>
        </w:tabs>
        <w:spacing w:after="0" w:line="360" w:lineRule="auto"/>
        <w:jc w:val="both"/>
        <w:rPr>
          <w:rFonts w:ascii="Gill Sans Std Light" w:hAnsi="Gill Sans Std Light" w:cs="Arial"/>
          <w:szCs w:val="24"/>
          <w:lang w:val="pt-PT"/>
        </w:rPr>
      </w:pPr>
    </w:p>
    <w:p w:rsidR="00732D38" w:rsidRPr="00D328A2" w:rsidRDefault="00732D38" w:rsidP="00321746">
      <w:pPr>
        <w:pStyle w:val="Heading3"/>
        <w:numPr>
          <w:ilvl w:val="2"/>
          <w:numId w:val="18"/>
        </w:numPr>
        <w:ind w:left="709"/>
        <w:rPr>
          <w:lang w:val="pt-PT"/>
        </w:rPr>
      </w:pPr>
      <w:bookmarkStart w:id="34" w:name="_Toc518042835"/>
      <w:r w:rsidRPr="00D328A2">
        <w:rPr>
          <w:lang w:val="pt-PT"/>
        </w:rPr>
        <w:t>Formação profissional e não concorrência</w:t>
      </w:r>
      <w:bookmarkEnd w:id="34"/>
    </w:p>
    <w:p w:rsidR="00732D38" w:rsidRPr="00D328A2" w:rsidRDefault="00732D38" w:rsidP="007B7755">
      <w:pPr>
        <w:tabs>
          <w:tab w:val="right" w:pos="1560"/>
        </w:tabs>
        <w:spacing w:after="0" w:line="360" w:lineRule="auto"/>
        <w:jc w:val="both"/>
        <w:rPr>
          <w:rFonts w:ascii="Gill Sans Std Light" w:hAnsi="Gill Sans Std Light" w:cs="Arial"/>
          <w:szCs w:val="24"/>
          <w:lang w:val="pt-PT"/>
        </w:rPr>
      </w:pPr>
    </w:p>
    <w:p w:rsidR="00732D38" w:rsidRPr="00D328A2" w:rsidRDefault="00732D38" w:rsidP="007B7755">
      <w:pPr>
        <w:tabs>
          <w:tab w:val="right" w:pos="1560"/>
        </w:tabs>
        <w:spacing w:after="0" w:line="360" w:lineRule="auto"/>
        <w:jc w:val="both"/>
        <w:rPr>
          <w:rFonts w:ascii="Gill Sans Std Light" w:hAnsi="Gill Sans Std Light" w:cs="Arial"/>
          <w:szCs w:val="24"/>
          <w:lang w:val="pt-PT"/>
        </w:rPr>
      </w:pPr>
      <w:r w:rsidRPr="00D328A2">
        <w:rPr>
          <w:rFonts w:ascii="Gill Sans Std Light" w:hAnsi="Gill Sans Std Light" w:cs="Arial"/>
          <w:szCs w:val="24"/>
          <w:lang w:val="pt-PT"/>
        </w:rPr>
        <w:t xml:space="preserve">Durante a execução de contratos de trabalho situações há em que o empregador submete o trabalhador, </w:t>
      </w:r>
      <w:r w:rsidR="00CD16D5" w:rsidRPr="00D328A2">
        <w:rPr>
          <w:rFonts w:ascii="Gill Sans Std Light" w:hAnsi="Gill Sans Std Light" w:cs="Arial"/>
          <w:szCs w:val="24"/>
          <w:lang w:val="pt-PT"/>
        </w:rPr>
        <w:t>à</w:t>
      </w:r>
      <w:r w:rsidRPr="00D328A2">
        <w:rPr>
          <w:rFonts w:ascii="Gill Sans Std Light" w:hAnsi="Gill Sans Std Light" w:cs="Arial"/>
          <w:szCs w:val="24"/>
          <w:lang w:val="pt-PT"/>
        </w:rPr>
        <w:t>s suas expensas, à formação especializada com vista a melhorar o seu desempenho profissional, na expectativa de que este se mantenha ao seu serviço. No entanto, alguns trabalhadores desvinculam-se mesmo antes que o empregador tenha “recuperado” o investimento realizado para a formação, passando a mesma a beneficiar exclusivamente ao trabalhador e/ou à concorrência.</w:t>
      </w:r>
    </w:p>
    <w:p w:rsidR="00732D38" w:rsidRPr="00D328A2" w:rsidRDefault="00732D38" w:rsidP="007B7755">
      <w:pPr>
        <w:tabs>
          <w:tab w:val="right" w:pos="1560"/>
        </w:tabs>
        <w:spacing w:after="0" w:line="360" w:lineRule="auto"/>
        <w:jc w:val="both"/>
        <w:rPr>
          <w:rFonts w:ascii="Gill Sans Std Light" w:hAnsi="Gill Sans Std Light" w:cs="Arial"/>
          <w:szCs w:val="24"/>
          <w:lang w:val="pt-PT"/>
        </w:rPr>
      </w:pPr>
    </w:p>
    <w:p w:rsidR="00732D38" w:rsidRPr="00D328A2" w:rsidRDefault="00732D38" w:rsidP="007B7755">
      <w:pPr>
        <w:tabs>
          <w:tab w:val="right" w:pos="1560"/>
        </w:tabs>
        <w:spacing w:after="0" w:line="360" w:lineRule="auto"/>
        <w:jc w:val="both"/>
        <w:rPr>
          <w:rFonts w:ascii="Gill Sans Std Light" w:hAnsi="Gill Sans Std Light" w:cs="Arial"/>
          <w:szCs w:val="24"/>
          <w:lang w:val="pt-PT"/>
        </w:rPr>
      </w:pPr>
      <w:r w:rsidRPr="00D328A2">
        <w:rPr>
          <w:rFonts w:ascii="Gill Sans Std Light" w:hAnsi="Gill Sans Std Light" w:cs="Arial"/>
          <w:szCs w:val="24"/>
          <w:lang w:val="pt-PT"/>
        </w:rPr>
        <w:t xml:space="preserve">Em face desta realidade, é necessário que a Lei estabeleça uma obrigatoriedade de permanência do trabalhador por período mínimo </w:t>
      </w:r>
      <w:r w:rsidR="0057605E" w:rsidRPr="00D328A2">
        <w:rPr>
          <w:rFonts w:ascii="Gill Sans Std Light" w:hAnsi="Gill Sans Std Light" w:cs="Arial"/>
          <w:szCs w:val="24"/>
          <w:lang w:val="pt-PT"/>
        </w:rPr>
        <w:t xml:space="preserve">a determinar nos termos das políticas de formação do empregador </w:t>
      </w:r>
      <w:r w:rsidRPr="00D328A2">
        <w:rPr>
          <w:rFonts w:ascii="Gill Sans Std Light" w:hAnsi="Gill Sans Std Light" w:cs="Arial"/>
          <w:szCs w:val="24"/>
          <w:lang w:val="pt-PT"/>
        </w:rPr>
        <w:t>ou, alternativamente, que este reembolse ao empregador pelos custos incorridos para a formação.</w:t>
      </w:r>
    </w:p>
    <w:p w:rsidR="00732D38" w:rsidRPr="00D328A2" w:rsidRDefault="00732D38" w:rsidP="007B7755">
      <w:pPr>
        <w:tabs>
          <w:tab w:val="right" w:pos="1560"/>
        </w:tabs>
        <w:spacing w:after="0" w:line="360" w:lineRule="auto"/>
        <w:jc w:val="both"/>
        <w:rPr>
          <w:rFonts w:ascii="Gill Sans Std Light" w:hAnsi="Gill Sans Std Light" w:cs="Arial"/>
          <w:szCs w:val="24"/>
          <w:lang w:val="pt-PT"/>
        </w:rPr>
      </w:pPr>
    </w:p>
    <w:p w:rsidR="008309C5" w:rsidRPr="001D0CC2" w:rsidRDefault="008309C5" w:rsidP="00321746">
      <w:pPr>
        <w:pStyle w:val="Heading3"/>
        <w:numPr>
          <w:ilvl w:val="2"/>
          <w:numId w:val="18"/>
        </w:numPr>
        <w:ind w:left="709"/>
        <w:rPr>
          <w:lang w:val="pt-PT"/>
        </w:rPr>
      </w:pPr>
      <w:bookmarkStart w:id="35" w:name="_Toc518042836"/>
      <w:r w:rsidRPr="001D0CC2">
        <w:rPr>
          <w:lang w:val="pt-PT"/>
        </w:rPr>
        <w:t xml:space="preserve">Pagamento pelos 03 dias de falta justificada por motivos de doença não cobertos </w:t>
      </w:r>
      <w:proofErr w:type="gramStart"/>
      <w:r w:rsidRPr="001D0CC2">
        <w:rPr>
          <w:lang w:val="pt-PT"/>
        </w:rPr>
        <w:t>pelo  INSS</w:t>
      </w:r>
      <w:bookmarkEnd w:id="35"/>
      <w:proofErr w:type="gramEnd"/>
    </w:p>
    <w:p w:rsidR="00490683" w:rsidRPr="00D328A2" w:rsidRDefault="00490683" w:rsidP="007021C4">
      <w:pPr>
        <w:spacing w:after="0" w:line="240" w:lineRule="auto"/>
        <w:jc w:val="both"/>
        <w:rPr>
          <w:rFonts w:ascii="Gill Sans Std Light" w:hAnsi="Gill Sans Std Light" w:cs="Arial"/>
          <w:bCs/>
          <w:szCs w:val="24"/>
          <w:lang w:val="pt-PT"/>
        </w:rPr>
      </w:pPr>
    </w:p>
    <w:p w:rsidR="008F0536" w:rsidRPr="00D328A2" w:rsidRDefault="008F0536" w:rsidP="00062385">
      <w:pPr>
        <w:spacing w:after="0" w:line="360" w:lineRule="auto"/>
        <w:jc w:val="both"/>
        <w:rPr>
          <w:rFonts w:ascii="Gill Sans Std Light" w:eastAsia="Calibri" w:hAnsi="Gill Sans Std Light" w:cs="Arial"/>
          <w:bCs/>
          <w:szCs w:val="24"/>
          <w:lang w:val="pt-PT"/>
        </w:rPr>
      </w:pPr>
      <w:r w:rsidRPr="00D328A2">
        <w:rPr>
          <w:rFonts w:ascii="Gill Sans Std Light" w:eastAsia="Calibri" w:hAnsi="Gill Sans Std Light" w:cs="Arial"/>
          <w:bCs/>
          <w:szCs w:val="24"/>
          <w:lang w:val="pt-PT"/>
        </w:rPr>
        <w:lastRenderedPageBreak/>
        <w:t>O Regulamento de Segurança Social Obrigatória exclui o pagamento do subsídio por doença quando esta não resulte na incapacidade para o trabalho que ultrapasse 3 dias.</w:t>
      </w:r>
    </w:p>
    <w:p w:rsidR="008F0536" w:rsidRPr="00D328A2" w:rsidRDefault="008F0536" w:rsidP="00062385">
      <w:pPr>
        <w:spacing w:after="0" w:line="360" w:lineRule="auto"/>
        <w:jc w:val="both"/>
        <w:rPr>
          <w:rFonts w:ascii="Gill Sans Std Light" w:eastAsia="Calibri" w:hAnsi="Gill Sans Std Light" w:cs="Arial"/>
          <w:bCs/>
          <w:szCs w:val="24"/>
          <w:lang w:val="pt-PT"/>
        </w:rPr>
      </w:pPr>
    </w:p>
    <w:p w:rsidR="008309C5" w:rsidRPr="00D328A2" w:rsidRDefault="008309C5" w:rsidP="004F7860">
      <w:pPr>
        <w:spacing w:after="0" w:line="360" w:lineRule="auto"/>
        <w:jc w:val="both"/>
        <w:rPr>
          <w:rFonts w:ascii="Gill Sans Std Light" w:eastAsia="Calibri" w:hAnsi="Gill Sans Std Light" w:cs="Arial"/>
          <w:bCs/>
          <w:szCs w:val="24"/>
          <w:lang w:val="pt-PT"/>
        </w:rPr>
      </w:pPr>
      <w:r w:rsidRPr="00D328A2">
        <w:rPr>
          <w:rFonts w:ascii="Gill Sans Std Light" w:eastAsia="Calibri" w:hAnsi="Gill Sans Std Light" w:cs="Arial"/>
          <w:bCs/>
          <w:szCs w:val="24"/>
          <w:lang w:val="pt-PT"/>
        </w:rPr>
        <w:t>Prop</w:t>
      </w:r>
      <w:r w:rsidR="008F0536" w:rsidRPr="00D328A2">
        <w:rPr>
          <w:rFonts w:ascii="Gill Sans Std Light" w:eastAsia="Calibri" w:hAnsi="Gill Sans Std Light" w:cs="Arial"/>
          <w:bCs/>
          <w:szCs w:val="24"/>
          <w:lang w:val="pt-PT"/>
        </w:rPr>
        <w:t>õe-se</w:t>
      </w:r>
      <w:r w:rsidR="00650A80" w:rsidRPr="00D328A2">
        <w:rPr>
          <w:rFonts w:ascii="Gill Sans Std Light" w:eastAsia="Calibri" w:hAnsi="Gill Sans Std Light" w:cs="Arial"/>
          <w:bCs/>
          <w:szCs w:val="24"/>
          <w:lang w:val="pt-PT"/>
        </w:rPr>
        <w:t xml:space="preserve"> que </w:t>
      </w:r>
      <w:r w:rsidRPr="00D328A2">
        <w:rPr>
          <w:rFonts w:ascii="Gill Sans Std Light" w:eastAsia="Calibri" w:hAnsi="Gill Sans Std Light" w:cs="Arial"/>
          <w:bCs/>
          <w:szCs w:val="24"/>
          <w:lang w:val="pt-PT"/>
        </w:rPr>
        <w:t xml:space="preserve">o pagamento </w:t>
      </w:r>
      <w:r w:rsidR="00FA0294" w:rsidRPr="00D328A2">
        <w:rPr>
          <w:rFonts w:ascii="Gill Sans Std Light" w:eastAsia="Calibri" w:hAnsi="Gill Sans Std Light" w:cs="Arial"/>
          <w:bCs/>
          <w:szCs w:val="24"/>
          <w:lang w:val="pt-PT"/>
        </w:rPr>
        <w:t>pelos</w:t>
      </w:r>
      <w:r w:rsidRPr="00D328A2">
        <w:rPr>
          <w:rFonts w:ascii="Gill Sans Std Light" w:eastAsia="Calibri" w:hAnsi="Gill Sans Std Light" w:cs="Arial"/>
          <w:bCs/>
          <w:szCs w:val="24"/>
          <w:lang w:val="pt-PT"/>
        </w:rPr>
        <w:t xml:space="preserve"> 03 primeiros dias de faltas por doença </w:t>
      </w:r>
      <w:r w:rsidR="00821394" w:rsidRPr="00D328A2">
        <w:rPr>
          <w:rFonts w:ascii="Gill Sans Std Light" w:eastAsia="Calibri" w:hAnsi="Gill Sans Std Light" w:cs="Arial"/>
          <w:bCs/>
          <w:szCs w:val="24"/>
          <w:lang w:val="pt-PT"/>
        </w:rPr>
        <w:t xml:space="preserve">seja suportado </w:t>
      </w:r>
      <w:r w:rsidRPr="00D328A2">
        <w:rPr>
          <w:rFonts w:ascii="Gill Sans Std Light" w:eastAsia="Calibri" w:hAnsi="Gill Sans Std Light" w:cs="Arial"/>
          <w:bCs/>
          <w:szCs w:val="24"/>
          <w:lang w:val="pt-PT"/>
        </w:rPr>
        <w:t xml:space="preserve">pelo INSS, tendo em conta que o trabalhador contribui </w:t>
      </w:r>
      <w:r w:rsidR="00FA0294" w:rsidRPr="00D328A2">
        <w:rPr>
          <w:rFonts w:ascii="Gill Sans Std Light" w:eastAsia="Calibri" w:hAnsi="Gill Sans Std Light" w:cs="Arial"/>
          <w:bCs/>
          <w:szCs w:val="24"/>
          <w:lang w:val="pt-PT"/>
        </w:rPr>
        <w:t>na</w:t>
      </w:r>
      <w:r w:rsidRPr="00D328A2">
        <w:rPr>
          <w:rFonts w:ascii="Gill Sans Std Light" w:eastAsia="Calibri" w:hAnsi="Gill Sans Std Light" w:cs="Arial"/>
          <w:bCs/>
          <w:szCs w:val="24"/>
          <w:lang w:val="pt-PT"/>
        </w:rPr>
        <w:t xml:space="preserve"> totalidade do tempo de trabalho</w:t>
      </w:r>
      <w:r w:rsidR="00821394" w:rsidRPr="00D328A2">
        <w:rPr>
          <w:rFonts w:ascii="Gill Sans Std Light" w:hAnsi="Gill Sans Std Light"/>
          <w:szCs w:val="24"/>
          <w:lang w:val="pt-PT"/>
        </w:rPr>
        <w:t xml:space="preserve">, ou seja para cada mês, os 30 dias. </w:t>
      </w:r>
    </w:p>
    <w:p w:rsidR="008E673B" w:rsidRPr="00D328A2" w:rsidRDefault="008E673B" w:rsidP="007021C4">
      <w:pPr>
        <w:spacing w:after="0" w:line="240" w:lineRule="auto"/>
        <w:jc w:val="both"/>
        <w:rPr>
          <w:rFonts w:ascii="Gill Sans Std Light" w:hAnsi="Gill Sans Std Light"/>
          <w:szCs w:val="24"/>
          <w:lang w:val="pt-PT"/>
        </w:rPr>
      </w:pPr>
    </w:p>
    <w:p w:rsidR="008309C5" w:rsidRPr="00D328A2" w:rsidRDefault="008309C5" w:rsidP="004F7860">
      <w:pPr>
        <w:spacing w:line="360" w:lineRule="auto"/>
        <w:jc w:val="both"/>
        <w:rPr>
          <w:rFonts w:ascii="Gill Sans Std Light" w:hAnsi="Gill Sans Std Light"/>
          <w:szCs w:val="24"/>
          <w:lang w:val="pt-PT"/>
        </w:rPr>
      </w:pPr>
      <w:r w:rsidRPr="00D328A2">
        <w:rPr>
          <w:rFonts w:ascii="Gill Sans Std Light" w:hAnsi="Gill Sans Std Light"/>
          <w:szCs w:val="24"/>
          <w:lang w:val="pt-PT"/>
        </w:rPr>
        <w:t>O INSS deve assumir na totalidade e pagar todos dias de falta</w:t>
      </w:r>
      <w:r w:rsidR="00FA0294" w:rsidRPr="00D328A2">
        <w:rPr>
          <w:rFonts w:ascii="Gill Sans Std Light" w:hAnsi="Gill Sans Std Light"/>
          <w:szCs w:val="24"/>
          <w:lang w:val="pt-PT"/>
        </w:rPr>
        <w:t>s</w:t>
      </w:r>
      <w:r w:rsidRPr="00D328A2">
        <w:rPr>
          <w:rFonts w:ascii="Gill Sans Std Light" w:hAnsi="Gill Sans Std Light"/>
          <w:szCs w:val="24"/>
          <w:lang w:val="pt-PT"/>
        </w:rPr>
        <w:t xml:space="preserve"> justificada</w:t>
      </w:r>
      <w:r w:rsidR="00FA0294" w:rsidRPr="00D328A2">
        <w:rPr>
          <w:rFonts w:ascii="Gill Sans Std Light" w:hAnsi="Gill Sans Std Light"/>
          <w:szCs w:val="24"/>
          <w:lang w:val="pt-PT"/>
        </w:rPr>
        <w:t>s em caso de doença</w:t>
      </w:r>
      <w:r w:rsidRPr="00D328A2">
        <w:rPr>
          <w:rFonts w:ascii="Gill Sans Std Light" w:hAnsi="Gill Sans Std Light"/>
          <w:szCs w:val="24"/>
          <w:lang w:val="pt-PT"/>
        </w:rPr>
        <w:t>.</w:t>
      </w:r>
    </w:p>
    <w:p w:rsidR="008309C5" w:rsidRDefault="008309C5" w:rsidP="007021C4">
      <w:pPr>
        <w:pStyle w:val="ListParagraph"/>
        <w:spacing w:after="0" w:line="240" w:lineRule="auto"/>
        <w:jc w:val="both"/>
        <w:rPr>
          <w:rFonts w:ascii="Gill Sans Std Light" w:hAnsi="Gill Sans Std Light" w:cs="Arial"/>
          <w:b/>
          <w:bCs/>
          <w:szCs w:val="24"/>
          <w:lang w:val="pt-PT"/>
        </w:rPr>
      </w:pPr>
    </w:p>
    <w:p w:rsidR="00AC0F1E" w:rsidRDefault="00AC0F1E" w:rsidP="007021C4">
      <w:pPr>
        <w:pStyle w:val="ListParagraph"/>
        <w:spacing w:after="0" w:line="240" w:lineRule="auto"/>
        <w:jc w:val="both"/>
        <w:rPr>
          <w:rFonts w:ascii="Gill Sans Std Light" w:hAnsi="Gill Sans Std Light" w:cs="Arial"/>
          <w:b/>
          <w:bCs/>
          <w:szCs w:val="24"/>
          <w:lang w:val="pt-PT"/>
        </w:rPr>
      </w:pPr>
    </w:p>
    <w:p w:rsidR="00AC0F1E" w:rsidRPr="00D328A2" w:rsidRDefault="00AC0F1E" w:rsidP="007021C4">
      <w:pPr>
        <w:pStyle w:val="ListParagraph"/>
        <w:spacing w:after="0" w:line="240" w:lineRule="auto"/>
        <w:jc w:val="both"/>
        <w:rPr>
          <w:rFonts w:ascii="Gill Sans Std Light" w:hAnsi="Gill Sans Std Light" w:cs="Arial"/>
          <w:b/>
          <w:bCs/>
          <w:szCs w:val="24"/>
          <w:lang w:val="pt-PT"/>
        </w:rPr>
      </w:pPr>
    </w:p>
    <w:p w:rsidR="008309C5" w:rsidRPr="00D328A2" w:rsidRDefault="008309C5" w:rsidP="00321746">
      <w:pPr>
        <w:pStyle w:val="Heading2"/>
        <w:numPr>
          <w:ilvl w:val="1"/>
          <w:numId w:val="17"/>
        </w:numPr>
        <w:ind w:left="709"/>
        <w:rPr>
          <w:lang w:val="pt-PT"/>
        </w:rPr>
      </w:pPr>
      <w:bookmarkStart w:id="36" w:name="_Toc518042837"/>
      <w:r w:rsidRPr="00D328A2">
        <w:rPr>
          <w:lang w:val="pt-PT"/>
        </w:rPr>
        <w:t>Poder Regulamentar</w:t>
      </w:r>
      <w:bookmarkEnd w:id="36"/>
    </w:p>
    <w:p w:rsidR="00490683" w:rsidRPr="00D328A2" w:rsidRDefault="00490683" w:rsidP="00F23FC2">
      <w:pPr>
        <w:spacing w:after="0" w:line="240" w:lineRule="auto"/>
        <w:jc w:val="both"/>
        <w:rPr>
          <w:rFonts w:ascii="Gill Sans Std Light" w:hAnsi="Gill Sans Std Light" w:cs="Arial"/>
          <w:bCs/>
          <w:szCs w:val="24"/>
          <w:lang w:val="pt-PT"/>
        </w:rPr>
      </w:pPr>
    </w:p>
    <w:p w:rsidR="008309C5" w:rsidRPr="00D328A2" w:rsidRDefault="008309C5" w:rsidP="004F7860">
      <w:pPr>
        <w:spacing w:line="360" w:lineRule="auto"/>
        <w:jc w:val="both"/>
        <w:rPr>
          <w:rFonts w:ascii="Gill Sans Std Light" w:hAnsi="Gill Sans Std Light" w:cs="Arial"/>
          <w:bCs/>
          <w:szCs w:val="24"/>
          <w:lang w:val="pt-PT"/>
        </w:rPr>
      </w:pPr>
      <w:r w:rsidRPr="00D328A2">
        <w:rPr>
          <w:rFonts w:ascii="Gill Sans Std Light" w:hAnsi="Gill Sans Std Light" w:cs="Arial"/>
          <w:bCs/>
          <w:szCs w:val="24"/>
          <w:lang w:val="pt-PT"/>
        </w:rPr>
        <w:t>Neste capítulo pretende-se avaliar e rever os poderes da entidade empregadora na regulamentação da relação laboral.</w:t>
      </w:r>
    </w:p>
    <w:p w:rsidR="008309C5" w:rsidRPr="00D328A2" w:rsidRDefault="008309C5" w:rsidP="00F23FC2">
      <w:pPr>
        <w:spacing w:after="0" w:line="240" w:lineRule="auto"/>
        <w:rPr>
          <w:rFonts w:ascii="Gill Sans Std Light" w:hAnsi="Gill Sans Std Light" w:cs="Arial"/>
          <w:b/>
          <w:bCs/>
          <w:i/>
          <w:sz w:val="18"/>
          <w:szCs w:val="18"/>
          <w:lang w:val="pt-PT"/>
        </w:rPr>
      </w:pPr>
    </w:p>
    <w:p w:rsidR="008309C5" w:rsidRPr="00D328A2" w:rsidRDefault="008309C5" w:rsidP="00AC0F1E">
      <w:pPr>
        <w:pStyle w:val="Heading3"/>
        <w:numPr>
          <w:ilvl w:val="2"/>
          <w:numId w:val="41"/>
        </w:numPr>
        <w:ind w:left="709"/>
        <w:rPr>
          <w:lang w:val="pt-PT"/>
        </w:rPr>
      </w:pPr>
      <w:bookmarkStart w:id="37" w:name="_Toc518042838"/>
      <w:r w:rsidRPr="00D328A2">
        <w:rPr>
          <w:lang w:val="pt-PT"/>
        </w:rPr>
        <w:t>O exercício do poder regulamentar na elaboração dos regulamentos internos</w:t>
      </w:r>
      <w:bookmarkEnd w:id="37"/>
    </w:p>
    <w:p w:rsidR="00F23FC2" w:rsidRPr="00D328A2" w:rsidRDefault="00F23FC2" w:rsidP="00F23FC2">
      <w:pPr>
        <w:pStyle w:val="ListParagraph"/>
        <w:spacing w:after="0" w:line="360" w:lineRule="auto"/>
        <w:ind w:left="1080"/>
        <w:jc w:val="both"/>
        <w:rPr>
          <w:rFonts w:ascii="Gill Sans Std Light" w:hAnsi="Gill Sans Std Light" w:cs="Arial"/>
          <w:b/>
          <w:bCs/>
          <w:i/>
          <w:szCs w:val="24"/>
          <w:lang w:val="pt-PT"/>
        </w:rPr>
      </w:pPr>
    </w:p>
    <w:p w:rsidR="008309C5" w:rsidRPr="00D328A2" w:rsidRDefault="008309C5" w:rsidP="004F7860">
      <w:pPr>
        <w:spacing w:after="0" w:line="360" w:lineRule="auto"/>
        <w:jc w:val="both"/>
        <w:rPr>
          <w:rFonts w:ascii="Gill Sans Std Light" w:eastAsia="Calibri" w:hAnsi="Gill Sans Std Light" w:cs="Arial"/>
          <w:szCs w:val="24"/>
          <w:lang w:val="pt-PT"/>
        </w:rPr>
      </w:pPr>
      <w:r w:rsidRPr="00D328A2">
        <w:rPr>
          <w:rFonts w:ascii="Gill Sans Std Light" w:eastAsia="Calibri" w:hAnsi="Gill Sans Std Light" w:cs="Arial"/>
          <w:szCs w:val="24"/>
          <w:lang w:val="pt-PT"/>
        </w:rPr>
        <w:t xml:space="preserve">Conforme o artigo 61 da Lei do </w:t>
      </w:r>
      <w:r w:rsidR="008E673B" w:rsidRPr="00D328A2">
        <w:rPr>
          <w:rFonts w:ascii="Gill Sans Std Light" w:eastAsia="Calibri" w:hAnsi="Gill Sans Std Light" w:cs="Arial"/>
          <w:szCs w:val="24"/>
          <w:lang w:val="pt-PT"/>
        </w:rPr>
        <w:t>T</w:t>
      </w:r>
      <w:r w:rsidRPr="00D328A2">
        <w:rPr>
          <w:rFonts w:ascii="Gill Sans Std Light" w:eastAsia="Calibri" w:hAnsi="Gill Sans Std Light" w:cs="Arial"/>
          <w:szCs w:val="24"/>
          <w:lang w:val="pt-PT"/>
        </w:rPr>
        <w:t xml:space="preserve">rabalho, é necessário preservar o poder regulamentar do empregador, substituindo a consulta ao sindicato pela simples comunicação, para aprovação do Regulamento Interno, </w:t>
      </w:r>
      <w:proofErr w:type="gramStart"/>
      <w:r w:rsidRPr="00D328A2">
        <w:rPr>
          <w:rFonts w:ascii="Gill Sans Std Light" w:eastAsia="Calibri" w:hAnsi="Gill Sans Std Light" w:cs="Arial"/>
          <w:szCs w:val="24"/>
          <w:lang w:val="pt-PT"/>
        </w:rPr>
        <w:t>nos caso</w:t>
      </w:r>
      <w:proofErr w:type="gramEnd"/>
      <w:r w:rsidRPr="00D328A2">
        <w:rPr>
          <w:rFonts w:ascii="Gill Sans Std Light" w:eastAsia="Calibri" w:hAnsi="Gill Sans Std Light" w:cs="Arial"/>
          <w:szCs w:val="24"/>
          <w:lang w:val="pt-PT"/>
        </w:rPr>
        <w:t xml:space="preserve"> em que não haja comité sindical no local de trabalho.</w:t>
      </w:r>
    </w:p>
    <w:p w:rsidR="008309C5" w:rsidRPr="00D328A2" w:rsidRDefault="008309C5" w:rsidP="007021C4">
      <w:pPr>
        <w:spacing w:after="0" w:line="240" w:lineRule="auto"/>
        <w:jc w:val="both"/>
        <w:rPr>
          <w:rFonts w:ascii="Gill Sans Std Light" w:eastAsia="Calibri" w:hAnsi="Gill Sans Std Light" w:cs="Arial"/>
          <w:szCs w:val="24"/>
          <w:lang w:val="pt-PT"/>
        </w:rPr>
      </w:pPr>
    </w:p>
    <w:p w:rsidR="00E40746" w:rsidRPr="00D328A2" w:rsidRDefault="008309C5" w:rsidP="004F7860">
      <w:pPr>
        <w:spacing w:after="0" w:line="360" w:lineRule="auto"/>
        <w:jc w:val="both"/>
        <w:rPr>
          <w:rFonts w:ascii="Gill Sans Std Light" w:hAnsi="Gill Sans Std Light"/>
          <w:szCs w:val="24"/>
          <w:lang w:val="pt-PT"/>
        </w:rPr>
      </w:pPr>
      <w:r w:rsidRPr="00D328A2">
        <w:rPr>
          <w:rFonts w:ascii="Gill Sans Std Light" w:hAnsi="Gill Sans Std Light"/>
          <w:szCs w:val="24"/>
          <w:lang w:val="pt-PT"/>
        </w:rPr>
        <w:t xml:space="preserve">Considerando </w:t>
      </w:r>
      <w:r w:rsidR="007314E1" w:rsidRPr="00D328A2">
        <w:rPr>
          <w:rFonts w:ascii="Gill Sans Std Light" w:hAnsi="Gill Sans Std Light"/>
          <w:szCs w:val="24"/>
          <w:lang w:val="pt-PT"/>
        </w:rPr>
        <w:t>que o regulamento interno é elaborado no âmbito do poder de direcção do empregador</w:t>
      </w:r>
      <w:r w:rsidR="00C26B44" w:rsidRPr="00D328A2">
        <w:rPr>
          <w:rFonts w:ascii="Gill Sans Std Light" w:hAnsi="Gill Sans Std Light"/>
          <w:szCs w:val="24"/>
          <w:lang w:val="pt-PT"/>
        </w:rPr>
        <w:t xml:space="preserve">, bem como que o mesmo não constitui fonte </w:t>
      </w:r>
      <w:proofErr w:type="spellStart"/>
      <w:r w:rsidR="00C26B44" w:rsidRPr="00D328A2">
        <w:rPr>
          <w:rFonts w:ascii="Gill Sans Std Light" w:hAnsi="Gill Sans Std Light"/>
          <w:szCs w:val="24"/>
          <w:lang w:val="pt-PT"/>
        </w:rPr>
        <w:t>imadiata</w:t>
      </w:r>
      <w:proofErr w:type="spellEnd"/>
      <w:r w:rsidR="00C26B44" w:rsidRPr="00D328A2">
        <w:rPr>
          <w:rFonts w:ascii="Gill Sans Std Light" w:hAnsi="Gill Sans Std Light"/>
          <w:szCs w:val="24"/>
          <w:lang w:val="pt-PT"/>
        </w:rPr>
        <w:t xml:space="preserve"> de direito, não se percebe a pertinência da submissão deste documento, de cariz unilateral </w:t>
      </w:r>
      <w:r w:rsidR="00E40746" w:rsidRPr="00D328A2">
        <w:rPr>
          <w:rFonts w:ascii="Gill Sans Std Light" w:hAnsi="Gill Sans Std Light"/>
          <w:szCs w:val="24"/>
          <w:lang w:val="pt-PT"/>
        </w:rPr>
        <w:t xml:space="preserve">à apreciação do Sindicato, e muito menos o condicionamento da sua aprovação pelas autoridades laborais ao parecer positivo do sindicato. </w:t>
      </w:r>
    </w:p>
    <w:p w:rsidR="00E40746" w:rsidRPr="00D328A2" w:rsidRDefault="00E40746" w:rsidP="004F7860">
      <w:pPr>
        <w:spacing w:after="0" w:line="360" w:lineRule="auto"/>
        <w:jc w:val="both"/>
        <w:rPr>
          <w:rFonts w:ascii="Gill Sans Std Light" w:hAnsi="Gill Sans Std Light"/>
          <w:szCs w:val="24"/>
          <w:lang w:val="pt-PT"/>
        </w:rPr>
      </w:pPr>
    </w:p>
    <w:p w:rsidR="003907A6" w:rsidRPr="00D328A2" w:rsidRDefault="00E40746" w:rsidP="004F7860">
      <w:pPr>
        <w:spacing w:after="0" w:line="360" w:lineRule="auto"/>
        <w:jc w:val="both"/>
        <w:rPr>
          <w:rFonts w:ascii="Gill Sans Std Light" w:hAnsi="Gill Sans Std Light"/>
          <w:szCs w:val="24"/>
          <w:lang w:val="pt-PT"/>
        </w:rPr>
      </w:pPr>
      <w:proofErr w:type="spellStart"/>
      <w:r w:rsidRPr="00D328A2">
        <w:rPr>
          <w:rFonts w:ascii="Gill Sans Std Light" w:hAnsi="Gill Sans Std Light"/>
          <w:szCs w:val="24"/>
          <w:lang w:val="pt-PT"/>
        </w:rPr>
        <w:t>A</w:t>
      </w:r>
      <w:r w:rsidR="00314146" w:rsidRPr="00D328A2">
        <w:rPr>
          <w:rFonts w:ascii="Gill Sans Std Light" w:hAnsi="Gill Sans Std Light"/>
          <w:szCs w:val="24"/>
          <w:lang w:val="pt-PT"/>
        </w:rPr>
        <w:t>obrigatoriedade</w:t>
      </w:r>
      <w:proofErr w:type="spellEnd"/>
      <w:r w:rsidR="00314146" w:rsidRPr="00D328A2">
        <w:rPr>
          <w:rFonts w:ascii="Gill Sans Std Light" w:hAnsi="Gill Sans Std Light"/>
          <w:szCs w:val="24"/>
          <w:lang w:val="pt-PT"/>
        </w:rPr>
        <w:t xml:space="preserve"> da </w:t>
      </w:r>
      <w:r w:rsidRPr="00D328A2">
        <w:rPr>
          <w:rFonts w:ascii="Gill Sans Std Light" w:hAnsi="Gill Sans Std Light"/>
          <w:szCs w:val="24"/>
          <w:lang w:val="pt-PT"/>
        </w:rPr>
        <w:t>intervenção</w:t>
      </w:r>
      <w:r w:rsidR="008309C5" w:rsidRPr="00D328A2">
        <w:rPr>
          <w:rFonts w:ascii="Gill Sans Std Light" w:hAnsi="Gill Sans Std Light"/>
          <w:szCs w:val="24"/>
          <w:lang w:val="pt-PT"/>
        </w:rPr>
        <w:t xml:space="preserve"> do sindicato</w:t>
      </w:r>
      <w:r w:rsidRPr="00D328A2">
        <w:rPr>
          <w:rFonts w:ascii="Gill Sans Std Light" w:hAnsi="Gill Sans Std Light"/>
          <w:szCs w:val="24"/>
          <w:lang w:val="pt-PT"/>
        </w:rPr>
        <w:t xml:space="preserve"> neste processo</w:t>
      </w:r>
      <w:r w:rsidR="008309C5" w:rsidRPr="00D328A2">
        <w:rPr>
          <w:rFonts w:ascii="Gill Sans Std Light" w:hAnsi="Gill Sans Std Light"/>
          <w:szCs w:val="24"/>
          <w:lang w:val="pt-PT"/>
        </w:rPr>
        <w:t xml:space="preserve">, que é diminuta e onerosa, </w:t>
      </w:r>
      <w:r w:rsidR="0072752A" w:rsidRPr="00D328A2">
        <w:rPr>
          <w:rFonts w:ascii="Gill Sans Std Light" w:hAnsi="Gill Sans Std Light"/>
          <w:szCs w:val="24"/>
          <w:lang w:val="pt-PT"/>
        </w:rPr>
        <w:t xml:space="preserve">conduz a que este documento, que se pressupõe regulador da organização da organização e disciplina no trabalho pelo empregador, </w:t>
      </w:r>
      <w:r w:rsidR="00AD42C1" w:rsidRPr="00D328A2">
        <w:rPr>
          <w:rFonts w:ascii="Gill Sans Std Light" w:hAnsi="Gill Sans Std Light"/>
          <w:szCs w:val="24"/>
          <w:lang w:val="pt-PT"/>
        </w:rPr>
        <w:t xml:space="preserve">e portanto unilateral, </w:t>
      </w:r>
      <w:r w:rsidR="00120474" w:rsidRPr="00D328A2">
        <w:rPr>
          <w:rFonts w:ascii="Gill Sans Std Light" w:hAnsi="Gill Sans Std Light"/>
          <w:szCs w:val="24"/>
          <w:lang w:val="pt-PT"/>
        </w:rPr>
        <w:t>se torne</w:t>
      </w:r>
      <w:r w:rsidR="00314146" w:rsidRPr="00D328A2">
        <w:rPr>
          <w:rFonts w:ascii="Gill Sans Std Light" w:hAnsi="Gill Sans Std Light"/>
          <w:szCs w:val="24"/>
          <w:lang w:val="pt-PT"/>
        </w:rPr>
        <w:t xml:space="preserve">, em termos práticos num </w:t>
      </w:r>
      <w:r w:rsidR="004A199F" w:rsidRPr="00D328A2">
        <w:rPr>
          <w:rFonts w:ascii="Gill Sans Std Light" w:hAnsi="Gill Sans Std Light"/>
          <w:szCs w:val="24"/>
          <w:lang w:val="pt-PT"/>
        </w:rPr>
        <w:t>I</w:t>
      </w:r>
      <w:r w:rsidR="007021C4" w:rsidRPr="00D328A2">
        <w:rPr>
          <w:rFonts w:ascii="Gill Sans Std Light" w:hAnsi="Gill Sans Std Light"/>
          <w:szCs w:val="24"/>
          <w:lang w:val="pt-PT"/>
        </w:rPr>
        <w:t xml:space="preserve">nstrumento de </w:t>
      </w:r>
      <w:r w:rsidR="004A199F" w:rsidRPr="00D328A2">
        <w:rPr>
          <w:rFonts w:ascii="Gill Sans Std Light" w:hAnsi="Gill Sans Std Light"/>
          <w:szCs w:val="24"/>
          <w:lang w:val="pt-PT"/>
        </w:rPr>
        <w:t>R</w:t>
      </w:r>
      <w:r w:rsidR="007021C4" w:rsidRPr="00D328A2">
        <w:rPr>
          <w:rFonts w:ascii="Gill Sans Std Light" w:hAnsi="Gill Sans Std Light"/>
          <w:szCs w:val="24"/>
          <w:lang w:val="pt-PT"/>
        </w:rPr>
        <w:t xml:space="preserve">egulamentação </w:t>
      </w:r>
      <w:r w:rsidR="004A199F" w:rsidRPr="00D328A2">
        <w:rPr>
          <w:rFonts w:ascii="Gill Sans Std Light" w:hAnsi="Gill Sans Std Light"/>
          <w:szCs w:val="24"/>
          <w:lang w:val="pt-PT"/>
        </w:rPr>
        <w:t>C</w:t>
      </w:r>
      <w:r w:rsidR="007021C4" w:rsidRPr="00D328A2">
        <w:rPr>
          <w:rFonts w:ascii="Gill Sans Std Light" w:hAnsi="Gill Sans Std Light"/>
          <w:szCs w:val="24"/>
          <w:lang w:val="pt-PT"/>
        </w:rPr>
        <w:t xml:space="preserve">olectiva de </w:t>
      </w:r>
      <w:r w:rsidR="004A199F" w:rsidRPr="00D328A2">
        <w:rPr>
          <w:rFonts w:ascii="Gill Sans Std Light" w:hAnsi="Gill Sans Std Light"/>
          <w:szCs w:val="24"/>
          <w:lang w:val="pt-PT"/>
        </w:rPr>
        <w:t>T</w:t>
      </w:r>
      <w:r w:rsidR="007021C4" w:rsidRPr="00D328A2">
        <w:rPr>
          <w:rFonts w:ascii="Gill Sans Std Light" w:hAnsi="Gill Sans Std Light"/>
          <w:szCs w:val="24"/>
          <w:lang w:val="pt-PT"/>
        </w:rPr>
        <w:t>rabalho (IRCT)</w:t>
      </w:r>
      <w:r w:rsidR="00120474" w:rsidRPr="00D328A2">
        <w:rPr>
          <w:rFonts w:ascii="Gill Sans Std Light" w:hAnsi="Gill Sans Std Light"/>
          <w:szCs w:val="24"/>
          <w:lang w:val="pt-PT"/>
        </w:rPr>
        <w:t>, sem que tenha efectivamente a força jurídica de um IRCT</w:t>
      </w:r>
      <w:r w:rsidR="004A199F" w:rsidRPr="00D328A2">
        <w:rPr>
          <w:rFonts w:ascii="Gill Sans Std Light" w:hAnsi="Gill Sans Std Light"/>
          <w:szCs w:val="24"/>
          <w:lang w:val="pt-PT"/>
        </w:rPr>
        <w:t xml:space="preserve">. </w:t>
      </w:r>
    </w:p>
    <w:p w:rsidR="003907A6" w:rsidRPr="00D328A2" w:rsidRDefault="003907A6" w:rsidP="004F7860">
      <w:pPr>
        <w:spacing w:after="0" w:line="360" w:lineRule="auto"/>
        <w:jc w:val="both"/>
        <w:rPr>
          <w:rFonts w:ascii="Gill Sans Std Light" w:hAnsi="Gill Sans Std Light"/>
          <w:szCs w:val="24"/>
          <w:lang w:val="pt-PT"/>
        </w:rPr>
      </w:pPr>
    </w:p>
    <w:p w:rsidR="008309C5" w:rsidRPr="00D328A2" w:rsidRDefault="002A6A27" w:rsidP="004F7860">
      <w:pPr>
        <w:spacing w:after="0" w:line="360" w:lineRule="auto"/>
        <w:jc w:val="both"/>
        <w:rPr>
          <w:rFonts w:ascii="Gill Sans Std Light" w:hAnsi="Gill Sans Std Light"/>
          <w:szCs w:val="24"/>
          <w:lang w:val="pt-PT"/>
        </w:rPr>
      </w:pPr>
      <w:r w:rsidRPr="00D328A2">
        <w:rPr>
          <w:rFonts w:ascii="Gill Sans Std Light" w:hAnsi="Gill Sans Std Light"/>
          <w:szCs w:val="24"/>
          <w:lang w:val="pt-PT"/>
        </w:rPr>
        <w:t xml:space="preserve">Na mesma senda, </w:t>
      </w:r>
      <w:r w:rsidR="00F51EA8" w:rsidRPr="00D328A2">
        <w:rPr>
          <w:rFonts w:ascii="Gill Sans Std Light" w:hAnsi="Gill Sans Std Light"/>
          <w:szCs w:val="24"/>
          <w:lang w:val="pt-PT"/>
        </w:rPr>
        <w:t>j</w:t>
      </w:r>
      <w:r w:rsidR="008309C5" w:rsidRPr="00D328A2">
        <w:rPr>
          <w:rFonts w:ascii="Gill Sans Std Light" w:hAnsi="Gill Sans Std Light"/>
          <w:szCs w:val="24"/>
          <w:lang w:val="pt-PT"/>
        </w:rPr>
        <w:t>ulgamos que</w:t>
      </w:r>
      <w:r w:rsidR="00F51EA8" w:rsidRPr="00D328A2">
        <w:rPr>
          <w:rFonts w:ascii="Gill Sans Std Light" w:hAnsi="Gill Sans Std Light"/>
          <w:szCs w:val="24"/>
          <w:lang w:val="pt-PT"/>
        </w:rPr>
        <w:t>, tratando-se de um poder atribuído por Lei à entidade empregadora, a mesma não deveria ser obrigada a exercê-lo, independentemente da sua dimensão</w:t>
      </w:r>
      <w:r w:rsidR="00453F84" w:rsidRPr="00D328A2">
        <w:rPr>
          <w:rFonts w:ascii="Gill Sans Std Light" w:hAnsi="Gill Sans Std Light"/>
          <w:szCs w:val="24"/>
          <w:lang w:val="pt-PT"/>
        </w:rPr>
        <w:t xml:space="preserve">, particularmente considerando que muitas empresas possuem outros instrumentos de organização e disciplina do trabalho, tais como manuais de trabalhadores e outras políticas </w:t>
      </w:r>
      <w:proofErr w:type="spellStart"/>
      <w:r w:rsidR="00453F84" w:rsidRPr="00D328A2">
        <w:rPr>
          <w:rFonts w:ascii="Gill Sans Std Light" w:hAnsi="Gill Sans Std Light"/>
          <w:szCs w:val="24"/>
          <w:lang w:val="pt-PT"/>
        </w:rPr>
        <w:t>internas.</w:t>
      </w:r>
      <w:r w:rsidR="00EF0898" w:rsidRPr="00D328A2">
        <w:rPr>
          <w:rFonts w:ascii="Gill Sans Std Light" w:hAnsi="Gill Sans Std Light"/>
          <w:szCs w:val="24"/>
          <w:lang w:val="pt-PT"/>
        </w:rPr>
        <w:t>A</w:t>
      </w:r>
      <w:proofErr w:type="spellEnd"/>
      <w:r w:rsidR="008309C5" w:rsidRPr="00D328A2">
        <w:rPr>
          <w:rFonts w:ascii="Gill Sans Std Light" w:hAnsi="Gill Sans Std Light"/>
          <w:szCs w:val="24"/>
          <w:lang w:val="pt-PT"/>
        </w:rPr>
        <w:t xml:space="preserve"> entidade empregadora pode exercer esse poder, de elaboração dos regulamentos internos, devendo para o efeito comunicar o sindicato, assim como faz com as autoridades laborais, particularmente nas situações em que não haja comité sindical na empresa, uma vez que o sindicato do ramo muitas vezes não dispõe de informação relevante para avaliar as normas internas da empresa, por não estar representado no local de trabalho.</w:t>
      </w:r>
    </w:p>
    <w:p w:rsidR="00BB5044" w:rsidRPr="00D328A2" w:rsidRDefault="00BB5044" w:rsidP="004F7860">
      <w:pPr>
        <w:spacing w:after="0" w:line="360" w:lineRule="auto"/>
        <w:jc w:val="both"/>
        <w:rPr>
          <w:rFonts w:ascii="Gill Sans Std Light" w:hAnsi="Gill Sans Std Light"/>
          <w:szCs w:val="24"/>
          <w:lang w:val="pt-PT"/>
        </w:rPr>
      </w:pPr>
    </w:p>
    <w:p w:rsidR="00BB5044" w:rsidRPr="00D328A2" w:rsidRDefault="00BB5044" w:rsidP="004F7860">
      <w:pPr>
        <w:spacing w:after="0" w:line="360" w:lineRule="auto"/>
        <w:jc w:val="both"/>
        <w:rPr>
          <w:rFonts w:ascii="Gill Sans Std Light" w:hAnsi="Gill Sans Std Light"/>
          <w:szCs w:val="24"/>
          <w:lang w:val="pt-PT"/>
        </w:rPr>
      </w:pPr>
      <w:r w:rsidRPr="00D328A2">
        <w:rPr>
          <w:rFonts w:ascii="Gill Sans Std Light" w:hAnsi="Gill Sans Std Light"/>
          <w:szCs w:val="24"/>
          <w:lang w:val="pt-PT"/>
        </w:rPr>
        <w:t xml:space="preserve">A </w:t>
      </w:r>
      <w:r w:rsidR="00453F84" w:rsidRPr="00D328A2">
        <w:rPr>
          <w:rFonts w:ascii="Gill Sans Std Light" w:hAnsi="Gill Sans Std Light"/>
          <w:szCs w:val="24"/>
          <w:lang w:val="pt-PT"/>
        </w:rPr>
        <w:t>nível do direito comparado, importa ressaltar que</w:t>
      </w:r>
      <w:r w:rsidR="00534A1F" w:rsidRPr="00D328A2">
        <w:rPr>
          <w:rFonts w:ascii="Gill Sans Std Light" w:hAnsi="Gill Sans Std Light"/>
          <w:szCs w:val="24"/>
          <w:lang w:val="pt-PT"/>
        </w:rPr>
        <w:t xml:space="preserve"> </w:t>
      </w:r>
      <w:proofErr w:type="spellStart"/>
      <w:r w:rsidR="00534A1F" w:rsidRPr="00D328A2">
        <w:rPr>
          <w:rFonts w:ascii="Gill Sans Std Light" w:hAnsi="Gill Sans Std Light"/>
          <w:szCs w:val="24"/>
          <w:lang w:val="pt-PT"/>
        </w:rPr>
        <w:t>a</w:t>
      </w:r>
      <w:r w:rsidRPr="00D328A2">
        <w:rPr>
          <w:rFonts w:ascii="Gill Sans Std Light" w:hAnsi="Gill Sans Std Light"/>
          <w:szCs w:val="24"/>
          <w:lang w:val="pt-PT"/>
        </w:rPr>
        <w:t>legislação</w:t>
      </w:r>
      <w:proofErr w:type="spellEnd"/>
      <w:r w:rsidRPr="00D328A2">
        <w:rPr>
          <w:rFonts w:ascii="Gill Sans Std Light" w:hAnsi="Gill Sans Std Light"/>
          <w:szCs w:val="24"/>
          <w:lang w:val="pt-PT"/>
        </w:rPr>
        <w:t xml:space="preserve"> laboral de Angola</w:t>
      </w:r>
      <w:r w:rsidRPr="00D328A2">
        <w:rPr>
          <w:rStyle w:val="FootnoteReference"/>
          <w:rFonts w:ascii="Gill Sans Std Light" w:hAnsi="Gill Sans Std Light"/>
          <w:szCs w:val="24"/>
          <w:lang w:val="pt-PT"/>
        </w:rPr>
        <w:footnoteReference w:id="16"/>
      </w:r>
      <w:r w:rsidRPr="00D328A2">
        <w:rPr>
          <w:rFonts w:ascii="Gill Sans Std Light" w:hAnsi="Gill Sans Std Light"/>
          <w:szCs w:val="24"/>
          <w:lang w:val="pt-PT"/>
        </w:rPr>
        <w:t xml:space="preserve"> e </w:t>
      </w:r>
      <w:r w:rsidR="00E111D6" w:rsidRPr="00D328A2">
        <w:rPr>
          <w:rFonts w:ascii="Gill Sans Std Light" w:hAnsi="Gill Sans Std Light"/>
          <w:szCs w:val="24"/>
          <w:lang w:val="pt-PT"/>
        </w:rPr>
        <w:t xml:space="preserve">de </w:t>
      </w:r>
      <w:r w:rsidRPr="00D328A2">
        <w:rPr>
          <w:rFonts w:ascii="Gill Sans Std Light" w:hAnsi="Gill Sans Std Light"/>
          <w:szCs w:val="24"/>
          <w:lang w:val="pt-PT"/>
        </w:rPr>
        <w:t>Portugal</w:t>
      </w:r>
      <w:r w:rsidRPr="00D328A2">
        <w:rPr>
          <w:rStyle w:val="FootnoteReference"/>
          <w:rFonts w:ascii="Gill Sans Std Light" w:hAnsi="Gill Sans Std Light"/>
          <w:szCs w:val="24"/>
          <w:lang w:val="pt-PT"/>
        </w:rPr>
        <w:footnoteReference w:id="17"/>
      </w:r>
      <w:r w:rsidRPr="00D328A2">
        <w:rPr>
          <w:rFonts w:ascii="Gill Sans Std Light" w:hAnsi="Gill Sans Std Light"/>
          <w:szCs w:val="24"/>
          <w:lang w:val="pt-PT"/>
        </w:rPr>
        <w:t xml:space="preserve"> atribuem carácter facultativo à adopção de regulamentos internos pelas empresas, sendo este obrigatório apenas nas situações em que a sua elaboração seja exigida por instrumentos de regulamentação colectiva de trabalho, caso em que deverá observar os procedimentos de aprovação e publicação estabelecidos na lei.</w:t>
      </w:r>
    </w:p>
    <w:p w:rsidR="00490683" w:rsidRPr="00D328A2" w:rsidRDefault="00490683" w:rsidP="00024E1F">
      <w:pPr>
        <w:spacing w:after="0" w:line="240" w:lineRule="auto"/>
        <w:jc w:val="both"/>
        <w:rPr>
          <w:rFonts w:ascii="Gill Sans Std Light" w:hAnsi="Gill Sans Std Light" w:cs="Arial"/>
          <w:bCs/>
          <w:szCs w:val="24"/>
          <w:lang w:val="pt-PT"/>
        </w:rPr>
      </w:pPr>
    </w:p>
    <w:p w:rsidR="00490683" w:rsidRPr="00D328A2" w:rsidRDefault="00490683" w:rsidP="00024E1F">
      <w:pPr>
        <w:spacing w:after="0" w:line="240" w:lineRule="auto"/>
        <w:jc w:val="both"/>
        <w:rPr>
          <w:rFonts w:ascii="Gill Sans Std Light" w:hAnsi="Gill Sans Std Light" w:cs="Arial"/>
          <w:bCs/>
          <w:szCs w:val="24"/>
          <w:lang w:val="pt-PT"/>
        </w:rPr>
      </w:pPr>
    </w:p>
    <w:p w:rsidR="00DB26DD" w:rsidRPr="00D328A2" w:rsidRDefault="00224A1D" w:rsidP="003C5914">
      <w:pPr>
        <w:pStyle w:val="Heading3"/>
        <w:numPr>
          <w:ilvl w:val="2"/>
          <w:numId w:val="41"/>
        </w:numPr>
        <w:ind w:left="709"/>
        <w:rPr>
          <w:lang w:val="pt-PT"/>
        </w:rPr>
      </w:pPr>
      <w:bookmarkStart w:id="38" w:name="_Toc518042839"/>
      <w:r w:rsidRPr="00D328A2">
        <w:rPr>
          <w:lang w:val="pt-PT"/>
        </w:rPr>
        <w:t>Das i</w:t>
      </w:r>
      <w:r w:rsidR="00086475" w:rsidRPr="00D328A2">
        <w:rPr>
          <w:lang w:val="pt-PT"/>
        </w:rPr>
        <w:t>nfrações e sanções disciplinares</w:t>
      </w:r>
      <w:bookmarkEnd w:id="38"/>
    </w:p>
    <w:p w:rsidR="00DB26DD" w:rsidRPr="00D328A2" w:rsidRDefault="00DB26DD" w:rsidP="007021C4">
      <w:pPr>
        <w:spacing w:after="0" w:line="240" w:lineRule="auto"/>
        <w:jc w:val="both"/>
        <w:rPr>
          <w:rFonts w:ascii="Gill Sans Std Light" w:hAnsi="Gill Sans Std Light"/>
          <w:color w:val="000000"/>
          <w:szCs w:val="24"/>
          <w:lang w:val="pt-PT"/>
        </w:rPr>
      </w:pPr>
    </w:p>
    <w:p w:rsidR="00086475" w:rsidRPr="00D328A2" w:rsidRDefault="00224A1D" w:rsidP="004F7860">
      <w:pPr>
        <w:spacing w:after="0" w:line="360" w:lineRule="auto"/>
        <w:jc w:val="both"/>
        <w:rPr>
          <w:rFonts w:ascii="Gill Sans Std Light" w:hAnsi="Gill Sans Std Light"/>
          <w:color w:val="000000"/>
          <w:szCs w:val="24"/>
          <w:lang w:val="pt-PT"/>
        </w:rPr>
      </w:pPr>
      <w:r w:rsidRPr="00D328A2">
        <w:rPr>
          <w:rFonts w:ascii="Gill Sans Std Light" w:hAnsi="Gill Sans Std Light"/>
          <w:color w:val="000000"/>
          <w:szCs w:val="24"/>
          <w:lang w:val="pt-PT"/>
        </w:rPr>
        <w:t xml:space="preserve">Com vista a tornar objectiva e inequívoca </w:t>
      </w:r>
      <w:r w:rsidR="00086475" w:rsidRPr="00D328A2">
        <w:rPr>
          <w:rFonts w:ascii="Gill Sans Std Light" w:hAnsi="Gill Sans Std Light"/>
          <w:color w:val="000000"/>
          <w:szCs w:val="24"/>
          <w:lang w:val="pt-PT"/>
        </w:rPr>
        <w:t xml:space="preserve">a classificação das condutas </w:t>
      </w:r>
      <w:r w:rsidRPr="00D328A2">
        <w:rPr>
          <w:rFonts w:ascii="Gill Sans Std Light" w:hAnsi="Gill Sans Std Light"/>
          <w:color w:val="000000"/>
          <w:szCs w:val="24"/>
          <w:lang w:val="pt-PT"/>
        </w:rPr>
        <w:t xml:space="preserve">dos trabalhadores </w:t>
      </w:r>
      <w:r w:rsidR="00086475" w:rsidRPr="00D328A2">
        <w:rPr>
          <w:rFonts w:ascii="Gill Sans Std Light" w:hAnsi="Gill Sans Std Light"/>
          <w:color w:val="000000"/>
          <w:szCs w:val="24"/>
          <w:lang w:val="pt-PT"/>
        </w:rPr>
        <w:t>que consubstanciem infracção disciplinar, é pertinente que se estabeleçam métodos</w:t>
      </w:r>
      <w:r w:rsidRPr="00D328A2">
        <w:rPr>
          <w:rFonts w:ascii="Gill Sans Std Light" w:hAnsi="Gill Sans Std Light"/>
          <w:color w:val="000000"/>
          <w:szCs w:val="24"/>
          <w:lang w:val="pt-PT"/>
        </w:rPr>
        <w:t xml:space="preserve"> e critérios científicos claros para a aferição e classificação das infracções disciplinares e sua gravidade.</w:t>
      </w:r>
    </w:p>
    <w:p w:rsidR="00224A1D" w:rsidRPr="00D328A2" w:rsidRDefault="00224A1D" w:rsidP="007021C4">
      <w:pPr>
        <w:spacing w:after="0" w:line="240" w:lineRule="auto"/>
        <w:jc w:val="both"/>
        <w:rPr>
          <w:rFonts w:ascii="Gill Sans Std Light" w:hAnsi="Gill Sans Std Light"/>
          <w:color w:val="000000"/>
          <w:szCs w:val="24"/>
          <w:lang w:val="pt-PT"/>
        </w:rPr>
      </w:pPr>
    </w:p>
    <w:p w:rsidR="00224A1D" w:rsidRPr="00D328A2" w:rsidRDefault="00224A1D" w:rsidP="004F7860">
      <w:pPr>
        <w:spacing w:after="0" w:line="360" w:lineRule="auto"/>
        <w:jc w:val="both"/>
        <w:rPr>
          <w:rFonts w:ascii="Gill Sans Std Light" w:hAnsi="Gill Sans Std Light"/>
          <w:color w:val="000000"/>
          <w:szCs w:val="24"/>
          <w:lang w:val="pt-PT"/>
        </w:rPr>
      </w:pPr>
      <w:r w:rsidRPr="00D328A2">
        <w:rPr>
          <w:rFonts w:ascii="Gill Sans Std Light" w:hAnsi="Gill Sans Std Light"/>
          <w:color w:val="000000"/>
          <w:szCs w:val="24"/>
          <w:lang w:val="pt-PT"/>
        </w:rPr>
        <w:t>Nesta sequência, urge a revisão do tratamento e classificação das seguintes infracções disciplinares:</w:t>
      </w:r>
    </w:p>
    <w:p w:rsidR="00086475" w:rsidRPr="00D328A2" w:rsidRDefault="00086475" w:rsidP="007021C4">
      <w:pPr>
        <w:spacing w:after="0" w:line="240" w:lineRule="auto"/>
        <w:jc w:val="both"/>
        <w:rPr>
          <w:rFonts w:ascii="Gill Sans Std Light" w:hAnsi="Gill Sans Std Light"/>
          <w:color w:val="000000"/>
          <w:szCs w:val="24"/>
          <w:lang w:val="pt-PT"/>
        </w:rPr>
      </w:pPr>
    </w:p>
    <w:p w:rsidR="00DB26DD" w:rsidRPr="00D328A2" w:rsidRDefault="00DB26DD" w:rsidP="007021C4">
      <w:pPr>
        <w:pStyle w:val="ListParagraph"/>
        <w:spacing w:after="0" w:line="240" w:lineRule="auto"/>
        <w:ind w:left="567"/>
        <w:jc w:val="both"/>
        <w:rPr>
          <w:rFonts w:ascii="Gill Sans Std Light" w:hAnsi="Gill Sans Std Light"/>
          <w:color w:val="000000"/>
          <w:lang w:val="pt-PT"/>
        </w:rPr>
      </w:pPr>
    </w:p>
    <w:p w:rsidR="00682D1E" w:rsidRPr="001D0CC2" w:rsidRDefault="00682D1E" w:rsidP="0028511E">
      <w:pPr>
        <w:pStyle w:val="Heading3"/>
        <w:numPr>
          <w:ilvl w:val="2"/>
          <w:numId w:val="41"/>
        </w:numPr>
        <w:ind w:left="709"/>
        <w:rPr>
          <w:rFonts w:eastAsia="Calibri"/>
          <w:lang w:val="pt-PT"/>
        </w:rPr>
      </w:pPr>
      <w:bookmarkStart w:id="39" w:name="_Toc518042840"/>
      <w:r w:rsidRPr="001D0CC2">
        <w:rPr>
          <w:rFonts w:eastAsia="Calibri"/>
          <w:lang w:val="pt-PT"/>
        </w:rPr>
        <w:t xml:space="preserve">Assédio </w:t>
      </w:r>
      <w:r w:rsidR="0004328F" w:rsidRPr="001D0CC2">
        <w:rPr>
          <w:rFonts w:eastAsia="Calibri"/>
          <w:lang w:val="pt-PT"/>
        </w:rPr>
        <w:t xml:space="preserve">e assédio </w:t>
      </w:r>
      <w:r w:rsidRPr="001D0CC2">
        <w:rPr>
          <w:rFonts w:eastAsia="Calibri"/>
          <w:lang w:val="pt-PT"/>
        </w:rPr>
        <w:t>sexual</w:t>
      </w:r>
      <w:bookmarkEnd w:id="39"/>
    </w:p>
    <w:p w:rsidR="00682D1E" w:rsidRPr="00D328A2" w:rsidRDefault="00682D1E" w:rsidP="004F7860">
      <w:pPr>
        <w:spacing w:after="0" w:line="360" w:lineRule="auto"/>
        <w:jc w:val="both"/>
        <w:rPr>
          <w:rFonts w:ascii="Gill Sans Std Light" w:hAnsi="Gill Sans Std Light" w:cs="Arial"/>
          <w:sz w:val="18"/>
          <w:szCs w:val="18"/>
          <w:lang w:val="pt-PT"/>
        </w:rPr>
      </w:pPr>
    </w:p>
    <w:p w:rsidR="0004328F" w:rsidRPr="00D328A2" w:rsidRDefault="00682D1E" w:rsidP="004F7860">
      <w:pPr>
        <w:spacing w:after="0" w:line="360" w:lineRule="auto"/>
        <w:jc w:val="both"/>
        <w:rPr>
          <w:rFonts w:ascii="Gill Sans Std Light" w:hAnsi="Gill Sans Std Light" w:cs="Arial"/>
          <w:szCs w:val="24"/>
          <w:lang w:val="pt-PT"/>
        </w:rPr>
      </w:pPr>
      <w:r w:rsidRPr="00D328A2">
        <w:rPr>
          <w:rFonts w:ascii="Gill Sans Std Light" w:hAnsi="Gill Sans Std Light" w:cs="Arial"/>
          <w:szCs w:val="24"/>
          <w:lang w:val="pt-PT"/>
        </w:rPr>
        <w:t xml:space="preserve">A </w:t>
      </w:r>
      <w:r w:rsidR="00534A1F" w:rsidRPr="00D328A2">
        <w:rPr>
          <w:rFonts w:ascii="Gill Sans Std Light" w:hAnsi="Gill Sans Std Light" w:cs="Arial"/>
          <w:szCs w:val="24"/>
          <w:lang w:val="pt-PT"/>
        </w:rPr>
        <w:t>L</w:t>
      </w:r>
      <w:r w:rsidRPr="00D328A2">
        <w:rPr>
          <w:rFonts w:ascii="Gill Sans Std Light" w:hAnsi="Gill Sans Std Light" w:cs="Arial"/>
          <w:szCs w:val="24"/>
          <w:lang w:val="pt-PT"/>
        </w:rPr>
        <w:t xml:space="preserve">ei não </w:t>
      </w:r>
      <w:r w:rsidR="0004328F" w:rsidRPr="00D328A2">
        <w:rPr>
          <w:rFonts w:ascii="Gill Sans Std Light" w:hAnsi="Gill Sans Std Light" w:cs="Arial"/>
          <w:szCs w:val="24"/>
          <w:lang w:val="pt-PT"/>
        </w:rPr>
        <w:t xml:space="preserve">define o conceito de assédio e assédio sexual para efeitos laborais, o que torna estes termos susceptíveis de interpretações muitos abertas, </w:t>
      </w:r>
      <w:proofErr w:type="spellStart"/>
      <w:r w:rsidR="0004328F" w:rsidRPr="00D328A2">
        <w:rPr>
          <w:rFonts w:ascii="Gill Sans Std Light" w:hAnsi="Gill Sans Std Light" w:cs="Arial"/>
          <w:szCs w:val="24"/>
          <w:lang w:val="pt-PT"/>
        </w:rPr>
        <w:t>disvirtuando</w:t>
      </w:r>
      <w:proofErr w:type="spellEnd"/>
      <w:r w:rsidR="0004328F" w:rsidRPr="00D328A2">
        <w:rPr>
          <w:rFonts w:ascii="Gill Sans Std Light" w:hAnsi="Gill Sans Std Light" w:cs="Arial"/>
          <w:szCs w:val="24"/>
          <w:lang w:val="pt-PT"/>
        </w:rPr>
        <w:t xml:space="preserve">, em alguns casos, o espírito da própria </w:t>
      </w:r>
      <w:r w:rsidR="005C53CB" w:rsidRPr="00D328A2">
        <w:rPr>
          <w:rFonts w:ascii="Gill Sans Std Light" w:hAnsi="Gill Sans Std Light" w:cs="Arial"/>
          <w:szCs w:val="24"/>
          <w:lang w:val="pt-PT"/>
        </w:rPr>
        <w:t>L</w:t>
      </w:r>
      <w:r w:rsidR="0004328F" w:rsidRPr="00D328A2">
        <w:rPr>
          <w:rFonts w:ascii="Gill Sans Std Light" w:hAnsi="Gill Sans Std Light" w:cs="Arial"/>
          <w:szCs w:val="24"/>
          <w:lang w:val="pt-PT"/>
        </w:rPr>
        <w:t>ei.</w:t>
      </w:r>
    </w:p>
    <w:p w:rsidR="0004328F" w:rsidRPr="00D328A2" w:rsidRDefault="0004328F" w:rsidP="007021C4">
      <w:pPr>
        <w:spacing w:after="0" w:line="240" w:lineRule="auto"/>
        <w:jc w:val="both"/>
        <w:rPr>
          <w:rFonts w:ascii="Gill Sans Std Light" w:hAnsi="Gill Sans Std Light" w:cs="Arial"/>
          <w:szCs w:val="24"/>
          <w:lang w:val="pt-PT"/>
        </w:rPr>
      </w:pPr>
    </w:p>
    <w:p w:rsidR="00682D1E" w:rsidRPr="00D328A2" w:rsidRDefault="0004328F" w:rsidP="004F7860">
      <w:pPr>
        <w:spacing w:after="0" w:line="360" w:lineRule="auto"/>
        <w:jc w:val="both"/>
        <w:rPr>
          <w:rFonts w:ascii="Gill Sans Std Light" w:hAnsi="Gill Sans Std Light" w:cs="Arial"/>
          <w:szCs w:val="24"/>
          <w:lang w:val="pt-PT"/>
        </w:rPr>
      </w:pPr>
      <w:proofErr w:type="spellStart"/>
      <w:r w:rsidRPr="00D328A2">
        <w:rPr>
          <w:rFonts w:ascii="Gill Sans Std Light" w:hAnsi="Gill Sans Std Light" w:cs="Arial"/>
          <w:szCs w:val="24"/>
          <w:lang w:val="pt-PT"/>
        </w:rPr>
        <w:lastRenderedPageBreak/>
        <w:t>È</w:t>
      </w:r>
      <w:proofErr w:type="spellEnd"/>
      <w:r w:rsidRPr="00D328A2">
        <w:rPr>
          <w:rFonts w:ascii="Gill Sans Std Light" w:hAnsi="Gill Sans Std Light" w:cs="Arial"/>
          <w:szCs w:val="24"/>
          <w:lang w:val="pt-PT"/>
        </w:rPr>
        <w:t xml:space="preserve"> importante a definição destes conceitos por forma a estabelecer as balizas de actuação dos aplicadores da </w:t>
      </w:r>
      <w:r w:rsidR="009C6F0C" w:rsidRPr="00D328A2">
        <w:rPr>
          <w:rFonts w:ascii="Gill Sans Std Light" w:hAnsi="Gill Sans Std Light" w:cs="Arial"/>
          <w:szCs w:val="24"/>
          <w:lang w:val="pt-PT"/>
        </w:rPr>
        <w:t>L</w:t>
      </w:r>
      <w:r w:rsidRPr="00D328A2">
        <w:rPr>
          <w:rFonts w:ascii="Gill Sans Std Light" w:hAnsi="Gill Sans Std Light" w:cs="Arial"/>
          <w:szCs w:val="24"/>
          <w:lang w:val="pt-PT"/>
        </w:rPr>
        <w:t xml:space="preserve">ei. No que diz respeito ao assédio, é necessário clarificar e definir o seu conceito </w:t>
      </w:r>
      <w:r w:rsidR="00682D1E" w:rsidRPr="00D328A2">
        <w:rPr>
          <w:rFonts w:ascii="Gill Sans Std Light" w:hAnsi="Gill Sans Std Light" w:cs="Arial"/>
          <w:szCs w:val="24"/>
          <w:lang w:val="pt-PT"/>
        </w:rPr>
        <w:t xml:space="preserve">por forma a incluir outras formas de assédio, </w:t>
      </w:r>
      <w:r w:rsidRPr="00D328A2">
        <w:rPr>
          <w:rFonts w:ascii="Gill Sans Std Light" w:hAnsi="Gill Sans Std Light" w:cs="Arial"/>
          <w:szCs w:val="24"/>
          <w:lang w:val="pt-PT"/>
        </w:rPr>
        <w:t>como o assédio que seja praticado por outros colegas que não necessariamente os superiores hierárquicos do trabalhador</w:t>
      </w:r>
      <w:r w:rsidR="00682D1E" w:rsidRPr="00D328A2">
        <w:rPr>
          <w:rFonts w:ascii="Gill Sans Std Light" w:hAnsi="Gill Sans Std Light" w:cs="Arial"/>
          <w:szCs w:val="24"/>
          <w:lang w:val="pt-PT"/>
        </w:rPr>
        <w:t>.</w:t>
      </w:r>
    </w:p>
    <w:p w:rsidR="00682D1E" w:rsidRPr="00D328A2" w:rsidRDefault="00682D1E" w:rsidP="007021C4">
      <w:pPr>
        <w:spacing w:after="0" w:line="240" w:lineRule="auto"/>
        <w:jc w:val="both"/>
        <w:rPr>
          <w:rFonts w:ascii="Gill Sans Std Light" w:hAnsi="Gill Sans Std Light" w:cs="Arial"/>
          <w:szCs w:val="24"/>
          <w:lang w:val="pt-PT"/>
        </w:rPr>
      </w:pPr>
    </w:p>
    <w:p w:rsidR="00682D1E" w:rsidRPr="00D328A2" w:rsidRDefault="0004328F" w:rsidP="004F7860">
      <w:pPr>
        <w:spacing w:after="0" w:line="360" w:lineRule="auto"/>
        <w:jc w:val="both"/>
        <w:rPr>
          <w:rFonts w:ascii="Gill Sans Std Light" w:hAnsi="Gill Sans Std Light" w:cs="Arial"/>
          <w:szCs w:val="24"/>
          <w:lang w:val="pt-PT"/>
        </w:rPr>
      </w:pPr>
      <w:r w:rsidRPr="00D328A2">
        <w:rPr>
          <w:rFonts w:ascii="Gill Sans Std Light" w:hAnsi="Gill Sans Std Light" w:cs="Arial"/>
          <w:szCs w:val="24"/>
          <w:lang w:val="pt-PT"/>
        </w:rPr>
        <w:t xml:space="preserve">A título de exemplo, poder-se-ia adoptar uma definição que refira o </w:t>
      </w:r>
      <w:r w:rsidR="00682D1E" w:rsidRPr="00D328A2">
        <w:rPr>
          <w:rFonts w:ascii="Gill Sans Std Light" w:hAnsi="Gill Sans Std Light" w:cs="Arial"/>
          <w:szCs w:val="24"/>
          <w:lang w:val="pt-PT"/>
        </w:rPr>
        <w:t xml:space="preserve">assédio </w:t>
      </w:r>
      <w:r w:rsidRPr="00D328A2">
        <w:rPr>
          <w:rFonts w:ascii="Gill Sans Std Light" w:hAnsi="Gill Sans Std Light" w:cs="Arial"/>
          <w:szCs w:val="24"/>
          <w:lang w:val="pt-PT"/>
        </w:rPr>
        <w:t xml:space="preserve">como sendo </w:t>
      </w:r>
      <w:r w:rsidR="00682D1E" w:rsidRPr="00D328A2">
        <w:rPr>
          <w:rFonts w:ascii="Gill Sans Std Light" w:hAnsi="Gill Sans Std Light" w:cs="Arial"/>
          <w:i/>
          <w:szCs w:val="24"/>
          <w:lang w:val="pt-PT"/>
        </w:rPr>
        <w:t>o comportamento indesejado, nomeadamente o baseado em factor de discriminação, praticado aquando do acesso ao emprego ou no próprio emprego, trabalho ou formação profissional, com o objectivo ou o efeito de perturbar ou constranger a pessoa, afectar a sua dignidade, ou de lhe criar um ambiente intimidativo, hostil, degradante, humilhante ou desestabilizador</w:t>
      </w:r>
      <w:r w:rsidR="00682D1E" w:rsidRPr="00D328A2">
        <w:rPr>
          <w:rFonts w:ascii="Gill Sans Std Light" w:hAnsi="Gill Sans Std Light" w:cs="Arial"/>
          <w:szCs w:val="24"/>
          <w:lang w:val="pt-PT"/>
        </w:rPr>
        <w:t>.</w:t>
      </w:r>
    </w:p>
    <w:p w:rsidR="00682D1E" w:rsidRPr="00D328A2" w:rsidRDefault="00682D1E" w:rsidP="007021C4">
      <w:pPr>
        <w:spacing w:after="0" w:line="240" w:lineRule="auto"/>
        <w:jc w:val="both"/>
        <w:rPr>
          <w:rFonts w:ascii="Gill Sans Std Light" w:hAnsi="Gill Sans Std Light" w:cs="Arial"/>
          <w:szCs w:val="24"/>
          <w:lang w:val="pt-PT"/>
        </w:rPr>
      </w:pPr>
    </w:p>
    <w:p w:rsidR="00682D1E" w:rsidRPr="00D328A2" w:rsidRDefault="0004328F" w:rsidP="004F7860">
      <w:pPr>
        <w:spacing w:after="0" w:line="360" w:lineRule="auto"/>
        <w:jc w:val="both"/>
        <w:rPr>
          <w:rFonts w:ascii="Gill Sans Std Light" w:hAnsi="Gill Sans Std Light" w:cs="Arial"/>
          <w:szCs w:val="24"/>
          <w:lang w:val="pt-PT"/>
        </w:rPr>
      </w:pPr>
      <w:r w:rsidRPr="00D328A2">
        <w:rPr>
          <w:rFonts w:ascii="Gill Sans Std Light" w:hAnsi="Gill Sans Std Light" w:cs="Arial"/>
          <w:szCs w:val="24"/>
          <w:lang w:val="pt-PT"/>
        </w:rPr>
        <w:t>Por sua vez, c</w:t>
      </w:r>
      <w:r w:rsidR="00682D1E" w:rsidRPr="00D328A2">
        <w:rPr>
          <w:rFonts w:ascii="Gill Sans Std Light" w:hAnsi="Gill Sans Std Light" w:cs="Arial"/>
          <w:szCs w:val="24"/>
          <w:lang w:val="pt-PT"/>
        </w:rPr>
        <w:t xml:space="preserve">onstitui </w:t>
      </w:r>
      <w:r w:rsidR="00682D1E" w:rsidRPr="00D328A2">
        <w:rPr>
          <w:rFonts w:ascii="Gill Sans Std Light" w:hAnsi="Gill Sans Std Light" w:cs="Arial"/>
          <w:i/>
          <w:szCs w:val="24"/>
          <w:lang w:val="pt-PT"/>
        </w:rPr>
        <w:t xml:space="preserve">assédio sexual o comportamento indesejado de carácter sexual, sob forma verbal, </w:t>
      </w:r>
      <w:proofErr w:type="gramStart"/>
      <w:r w:rsidR="00682D1E" w:rsidRPr="00D328A2">
        <w:rPr>
          <w:rFonts w:ascii="Gill Sans Std Light" w:hAnsi="Gill Sans Std Light" w:cs="Arial"/>
          <w:i/>
          <w:szCs w:val="24"/>
          <w:lang w:val="pt-PT"/>
        </w:rPr>
        <w:t>não verbal</w:t>
      </w:r>
      <w:proofErr w:type="gramEnd"/>
      <w:r w:rsidR="00682D1E" w:rsidRPr="00D328A2">
        <w:rPr>
          <w:rFonts w:ascii="Gill Sans Std Light" w:hAnsi="Gill Sans Std Light" w:cs="Arial"/>
          <w:i/>
          <w:szCs w:val="24"/>
          <w:lang w:val="pt-PT"/>
        </w:rPr>
        <w:t xml:space="preserve"> ou física, com o objectivo ou o efeito referido acima</w:t>
      </w:r>
      <w:r w:rsidR="00682D1E" w:rsidRPr="00D328A2">
        <w:rPr>
          <w:rFonts w:ascii="Gill Sans Std Light" w:hAnsi="Gill Sans Std Light" w:cs="Arial"/>
          <w:szCs w:val="24"/>
          <w:lang w:val="pt-PT"/>
        </w:rPr>
        <w:t>.</w:t>
      </w:r>
    </w:p>
    <w:p w:rsidR="00F3457E" w:rsidRPr="00D328A2" w:rsidRDefault="00F3457E" w:rsidP="004F7860">
      <w:pPr>
        <w:spacing w:after="0" w:line="360" w:lineRule="auto"/>
        <w:jc w:val="both"/>
        <w:rPr>
          <w:rFonts w:ascii="Gill Sans Std Light" w:hAnsi="Gill Sans Std Light" w:cs="Arial"/>
          <w:szCs w:val="24"/>
          <w:lang w:val="pt-PT"/>
        </w:rPr>
      </w:pPr>
    </w:p>
    <w:p w:rsidR="00F3457E" w:rsidRPr="00D328A2" w:rsidRDefault="00F3457E" w:rsidP="004F7860">
      <w:pPr>
        <w:spacing w:after="0" w:line="360" w:lineRule="auto"/>
        <w:jc w:val="both"/>
        <w:rPr>
          <w:rFonts w:ascii="Gill Sans Std Light" w:hAnsi="Gill Sans Std Light" w:cs="Arial"/>
          <w:szCs w:val="24"/>
          <w:lang w:val="pt-PT"/>
        </w:rPr>
      </w:pPr>
      <w:r w:rsidRPr="00D328A2">
        <w:rPr>
          <w:rFonts w:ascii="Gill Sans Std Light" w:hAnsi="Gill Sans Std Light" w:cs="Arial"/>
          <w:szCs w:val="24"/>
          <w:lang w:val="pt-PT"/>
        </w:rPr>
        <w:t xml:space="preserve">O </w:t>
      </w:r>
      <w:r w:rsidR="000337CB" w:rsidRPr="00D328A2">
        <w:rPr>
          <w:rFonts w:ascii="Gill Sans Std Light" w:hAnsi="Gill Sans Std Light" w:cs="Arial"/>
          <w:szCs w:val="24"/>
          <w:lang w:val="pt-PT"/>
        </w:rPr>
        <w:t>a</w:t>
      </w:r>
      <w:r w:rsidRPr="00D328A2">
        <w:rPr>
          <w:rFonts w:ascii="Gill Sans Std Light" w:hAnsi="Gill Sans Std Light" w:cs="Arial"/>
          <w:szCs w:val="24"/>
          <w:lang w:val="pt-PT"/>
        </w:rPr>
        <w:t>ssédio, de forma geral, encontra-se devidamente definido e regulado no Código de Trabalho Português.</w:t>
      </w:r>
      <w:r w:rsidRPr="00D328A2">
        <w:rPr>
          <w:rStyle w:val="FootnoteReference"/>
          <w:rFonts w:ascii="Gill Sans Std Light" w:hAnsi="Gill Sans Std Light" w:cs="Arial"/>
          <w:szCs w:val="24"/>
          <w:lang w:val="pt-PT"/>
        </w:rPr>
        <w:footnoteReference w:id="18"/>
      </w:r>
    </w:p>
    <w:p w:rsidR="00191003" w:rsidRDefault="00191003" w:rsidP="004F7860">
      <w:pPr>
        <w:spacing w:after="0" w:line="360" w:lineRule="auto"/>
        <w:jc w:val="both"/>
        <w:rPr>
          <w:rFonts w:ascii="Gill Sans Std Light" w:hAnsi="Gill Sans Std Light" w:cs="Arial"/>
          <w:szCs w:val="24"/>
          <w:lang w:val="pt-PT"/>
        </w:rPr>
      </w:pPr>
    </w:p>
    <w:p w:rsidR="0073390D" w:rsidRPr="00D328A2" w:rsidRDefault="0073390D" w:rsidP="004F7860">
      <w:pPr>
        <w:spacing w:after="0" w:line="360" w:lineRule="auto"/>
        <w:jc w:val="both"/>
        <w:rPr>
          <w:rFonts w:ascii="Gill Sans Std Light" w:hAnsi="Gill Sans Std Light" w:cs="Arial"/>
          <w:szCs w:val="24"/>
          <w:lang w:val="pt-PT"/>
        </w:rPr>
      </w:pPr>
      <w:r w:rsidRPr="00D328A2">
        <w:rPr>
          <w:rFonts w:ascii="Gill Sans Std Light" w:hAnsi="Gill Sans Std Light" w:cs="Arial"/>
          <w:szCs w:val="24"/>
          <w:lang w:val="pt-PT"/>
        </w:rPr>
        <w:t>É no entanto, necessário ter em atenção a cultura e práticas locais na definição de assédio para não correr o risco de se abrir espaço para que o conceito se alargue a situações que fazendo parte do comportamento social dos trabalhadores po</w:t>
      </w:r>
      <w:r w:rsidR="000337CB" w:rsidRPr="00D328A2">
        <w:rPr>
          <w:rFonts w:ascii="Gill Sans Std Light" w:hAnsi="Gill Sans Std Light" w:cs="Arial"/>
          <w:szCs w:val="24"/>
          <w:lang w:val="pt-PT"/>
        </w:rPr>
        <w:t>ssa</w:t>
      </w:r>
      <w:r w:rsidRPr="00D328A2">
        <w:rPr>
          <w:rFonts w:ascii="Gill Sans Std Light" w:hAnsi="Gill Sans Std Light" w:cs="Arial"/>
          <w:szCs w:val="24"/>
          <w:lang w:val="pt-PT"/>
        </w:rPr>
        <w:t xml:space="preserve"> ser interpretado como assédio à luz da lei. </w:t>
      </w:r>
    </w:p>
    <w:p w:rsidR="00577CCD" w:rsidRPr="00D328A2" w:rsidRDefault="00577CCD" w:rsidP="007021C4">
      <w:pPr>
        <w:pStyle w:val="ListParagraph"/>
        <w:spacing w:after="0" w:line="240" w:lineRule="auto"/>
        <w:ind w:left="567"/>
        <w:jc w:val="both"/>
        <w:rPr>
          <w:rFonts w:ascii="Gill Sans Std Light" w:hAnsi="Gill Sans Std Light"/>
          <w:color w:val="000000"/>
          <w:lang w:val="pt-PT"/>
        </w:rPr>
      </w:pPr>
    </w:p>
    <w:p w:rsidR="00577CCD" w:rsidRPr="001D0CC2" w:rsidRDefault="0004328F" w:rsidP="0028511E">
      <w:pPr>
        <w:pStyle w:val="Heading3"/>
        <w:numPr>
          <w:ilvl w:val="2"/>
          <w:numId w:val="41"/>
        </w:numPr>
        <w:ind w:left="709"/>
        <w:rPr>
          <w:rFonts w:eastAsia="Calibri"/>
          <w:lang w:val="pt-PT"/>
        </w:rPr>
      </w:pPr>
      <w:bookmarkStart w:id="40" w:name="_Toc518042841"/>
      <w:r w:rsidRPr="001D0CC2">
        <w:rPr>
          <w:rFonts w:eastAsia="Calibri"/>
          <w:lang w:val="pt-PT"/>
        </w:rPr>
        <w:t>Do procedimento disciplinar</w:t>
      </w:r>
      <w:bookmarkEnd w:id="40"/>
    </w:p>
    <w:p w:rsidR="0004328F" w:rsidRPr="00D328A2" w:rsidRDefault="0004328F" w:rsidP="007021C4">
      <w:pPr>
        <w:spacing w:after="0" w:line="240" w:lineRule="auto"/>
        <w:jc w:val="both"/>
        <w:rPr>
          <w:rFonts w:ascii="Gill Sans Std Light" w:hAnsi="Gill Sans Std Light"/>
          <w:b/>
          <w:color w:val="000000"/>
          <w:lang w:val="pt-PT"/>
        </w:rPr>
      </w:pPr>
    </w:p>
    <w:p w:rsidR="0004328F" w:rsidRPr="00D328A2" w:rsidRDefault="00375CCD" w:rsidP="004F7860">
      <w:pPr>
        <w:spacing w:after="0" w:line="360" w:lineRule="auto"/>
        <w:jc w:val="both"/>
        <w:rPr>
          <w:rFonts w:ascii="Gill Sans Std Light" w:hAnsi="Gill Sans Std Light"/>
          <w:color w:val="000000"/>
          <w:lang w:val="pt-PT"/>
        </w:rPr>
      </w:pPr>
      <w:r w:rsidRPr="00D328A2">
        <w:rPr>
          <w:rFonts w:ascii="Gill Sans Std Light" w:hAnsi="Gill Sans Std Light"/>
          <w:color w:val="000000"/>
          <w:lang w:val="pt-PT"/>
        </w:rPr>
        <w:t xml:space="preserve">O processo disciplinar constante da lei é muito formal e segue um ritual que pode, em algumas circunstâncias, limitar a instrução devida do </w:t>
      </w:r>
      <w:proofErr w:type="spellStart"/>
      <w:r w:rsidRPr="00D328A2">
        <w:rPr>
          <w:rFonts w:ascii="Gill Sans Std Light" w:hAnsi="Gill Sans Std Light"/>
          <w:color w:val="000000"/>
          <w:lang w:val="pt-PT"/>
        </w:rPr>
        <w:t>processo</w:t>
      </w:r>
      <w:r w:rsidR="00C345C7" w:rsidRPr="00D328A2">
        <w:rPr>
          <w:rFonts w:ascii="Gill Sans Std Light" w:hAnsi="Gill Sans Std Light"/>
          <w:color w:val="000000"/>
          <w:lang w:val="pt-PT"/>
        </w:rPr>
        <w:t>,favorecendo</w:t>
      </w:r>
      <w:proofErr w:type="spellEnd"/>
      <w:r w:rsidR="00C345C7" w:rsidRPr="00D328A2">
        <w:rPr>
          <w:rFonts w:ascii="Gill Sans Std Light" w:hAnsi="Gill Sans Std Light"/>
          <w:color w:val="000000"/>
          <w:lang w:val="pt-PT"/>
        </w:rPr>
        <w:t xml:space="preserve"> comportamentos desviantes de alguns trabalhadores </w:t>
      </w:r>
      <w:r w:rsidRPr="00D328A2">
        <w:rPr>
          <w:rFonts w:ascii="Gill Sans Std Light" w:hAnsi="Gill Sans Std Light"/>
          <w:color w:val="000000"/>
          <w:lang w:val="pt-PT"/>
        </w:rPr>
        <w:t xml:space="preserve">e </w:t>
      </w:r>
      <w:proofErr w:type="spellStart"/>
      <w:r w:rsidRPr="00D328A2">
        <w:rPr>
          <w:rFonts w:ascii="Gill Sans Std Light" w:hAnsi="Gill Sans Std Light"/>
          <w:color w:val="000000"/>
          <w:lang w:val="pt-PT"/>
        </w:rPr>
        <w:t>coarctar</w:t>
      </w:r>
      <w:proofErr w:type="spellEnd"/>
      <w:r w:rsidRPr="00D328A2">
        <w:rPr>
          <w:rFonts w:ascii="Gill Sans Std Light" w:hAnsi="Gill Sans Std Light"/>
          <w:color w:val="000000"/>
          <w:lang w:val="pt-PT"/>
        </w:rPr>
        <w:t xml:space="preserve"> o direito de defesa dos </w:t>
      </w:r>
      <w:proofErr w:type="gramStart"/>
      <w:r w:rsidRPr="00D328A2">
        <w:rPr>
          <w:rFonts w:ascii="Gill Sans Std Light" w:hAnsi="Gill Sans Std Light"/>
          <w:color w:val="000000"/>
          <w:lang w:val="pt-PT"/>
        </w:rPr>
        <w:t>trabalhadores</w:t>
      </w:r>
      <w:r w:rsidR="005F5144" w:rsidRPr="00D328A2">
        <w:rPr>
          <w:rFonts w:ascii="Gill Sans Std Light" w:hAnsi="Gill Sans Std Light"/>
          <w:color w:val="000000"/>
          <w:lang w:val="pt-PT"/>
        </w:rPr>
        <w:t>,</w:t>
      </w:r>
      <w:r w:rsidRPr="00D328A2">
        <w:rPr>
          <w:rFonts w:ascii="Gill Sans Std Light" w:hAnsi="Gill Sans Std Light"/>
          <w:color w:val="000000"/>
          <w:lang w:val="pt-PT"/>
        </w:rPr>
        <w:t>.</w:t>
      </w:r>
      <w:proofErr w:type="gramEnd"/>
      <w:r w:rsidRPr="00D328A2">
        <w:rPr>
          <w:rFonts w:ascii="Gill Sans Std Light" w:hAnsi="Gill Sans Std Light"/>
          <w:color w:val="000000"/>
          <w:lang w:val="pt-PT"/>
        </w:rPr>
        <w:t xml:space="preserve"> É o caso dos prazos rígidos para a instrução do processo, remissão do processo para o parecer do sindicato, entre outros. </w:t>
      </w:r>
    </w:p>
    <w:p w:rsidR="005F5144" w:rsidRPr="00D328A2" w:rsidRDefault="005F5144" w:rsidP="007021C4">
      <w:pPr>
        <w:spacing w:after="0" w:line="240" w:lineRule="auto"/>
        <w:jc w:val="both"/>
        <w:rPr>
          <w:rFonts w:ascii="Gill Sans Std Light" w:hAnsi="Gill Sans Std Light"/>
          <w:color w:val="000000"/>
          <w:lang w:val="pt-PT"/>
        </w:rPr>
      </w:pPr>
    </w:p>
    <w:p w:rsidR="005F5144" w:rsidRPr="00D328A2" w:rsidRDefault="005F5144" w:rsidP="004F7860">
      <w:pPr>
        <w:spacing w:after="0" w:line="360" w:lineRule="auto"/>
        <w:jc w:val="both"/>
        <w:rPr>
          <w:rFonts w:ascii="Gill Sans Std Light" w:hAnsi="Gill Sans Std Light"/>
          <w:color w:val="000000"/>
          <w:lang w:val="pt-PT"/>
        </w:rPr>
      </w:pPr>
      <w:r w:rsidRPr="00D328A2">
        <w:rPr>
          <w:rFonts w:ascii="Gill Sans Std Light" w:hAnsi="Gill Sans Std Light"/>
          <w:color w:val="000000"/>
          <w:lang w:val="pt-PT"/>
        </w:rPr>
        <w:t>Algumas formalidades legais podem ser revistas e/ou alteradas para permitir que as partes possam exercer os seus direitos de forma cabal.</w:t>
      </w:r>
    </w:p>
    <w:p w:rsidR="003650B0" w:rsidRDefault="003650B0" w:rsidP="004F7860">
      <w:pPr>
        <w:spacing w:after="0" w:line="360" w:lineRule="auto"/>
        <w:jc w:val="both"/>
        <w:rPr>
          <w:rFonts w:ascii="Gill Sans Std Light" w:hAnsi="Gill Sans Std Light"/>
          <w:color w:val="000000"/>
          <w:lang w:val="pt-PT"/>
        </w:rPr>
      </w:pPr>
    </w:p>
    <w:p w:rsidR="00F3457E" w:rsidRPr="00D328A2" w:rsidRDefault="00F3457E" w:rsidP="0028511E">
      <w:pPr>
        <w:pStyle w:val="Heading3"/>
        <w:numPr>
          <w:ilvl w:val="2"/>
          <w:numId w:val="41"/>
        </w:numPr>
        <w:ind w:left="709"/>
        <w:rPr>
          <w:lang w:val="pt-PT"/>
        </w:rPr>
      </w:pPr>
      <w:bookmarkStart w:id="41" w:name="_Toc518042842"/>
      <w:r w:rsidRPr="00D328A2">
        <w:rPr>
          <w:lang w:val="pt-PT"/>
        </w:rPr>
        <w:t>Pertinência da intervenção do sindicato</w:t>
      </w:r>
      <w:bookmarkEnd w:id="41"/>
    </w:p>
    <w:p w:rsidR="00F3457E" w:rsidRPr="00D328A2" w:rsidRDefault="00F3457E" w:rsidP="007021C4">
      <w:pPr>
        <w:spacing w:after="0" w:line="240" w:lineRule="auto"/>
        <w:jc w:val="both"/>
        <w:rPr>
          <w:rFonts w:ascii="Gill Sans Std Light" w:hAnsi="Gill Sans Std Light"/>
          <w:b/>
          <w:i/>
          <w:color w:val="000000"/>
          <w:lang w:val="pt-PT"/>
        </w:rPr>
      </w:pPr>
    </w:p>
    <w:p w:rsidR="00F3457E" w:rsidRPr="00D328A2" w:rsidRDefault="00F3457E" w:rsidP="00F3457E">
      <w:pPr>
        <w:spacing w:after="0" w:line="360" w:lineRule="auto"/>
        <w:jc w:val="both"/>
        <w:rPr>
          <w:rFonts w:ascii="Gill Sans Std Light" w:hAnsi="Gill Sans Std Light" w:cs="Arial"/>
          <w:szCs w:val="24"/>
          <w:lang w:val="pt-PT"/>
        </w:rPr>
      </w:pPr>
      <w:r w:rsidRPr="00D328A2">
        <w:rPr>
          <w:rFonts w:ascii="Gill Sans Std Light" w:hAnsi="Gill Sans Std Light" w:cs="Arial"/>
          <w:szCs w:val="24"/>
          <w:lang w:val="pt-PT"/>
        </w:rPr>
        <w:t xml:space="preserve">A intervenção do sindicato nos moldes estabelecidos na Lei do Trabalho em vigor visa responder a uma mera formalidade legal para a validação do processo disciplinar, sem, no entanto representar um peso na tomada de decisão pelo empregador, se atendermos ao facto de o parecer produzido por aquele não ser vinculativo, por um lado. </w:t>
      </w:r>
    </w:p>
    <w:p w:rsidR="00F3457E" w:rsidRPr="00D328A2" w:rsidRDefault="00F3457E" w:rsidP="007021C4">
      <w:pPr>
        <w:spacing w:after="0" w:line="240" w:lineRule="auto"/>
        <w:jc w:val="both"/>
        <w:rPr>
          <w:rFonts w:ascii="Gill Sans Std Light" w:hAnsi="Gill Sans Std Light" w:cs="Arial"/>
          <w:szCs w:val="24"/>
          <w:lang w:val="pt-PT"/>
        </w:rPr>
      </w:pPr>
    </w:p>
    <w:p w:rsidR="00F3457E" w:rsidRPr="00D328A2" w:rsidRDefault="00F3457E" w:rsidP="00F3457E">
      <w:pPr>
        <w:spacing w:after="0" w:line="360" w:lineRule="auto"/>
        <w:jc w:val="both"/>
        <w:rPr>
          <w:rFonts w:ascii="Gill Sans Std Light" w:hAnsi="Gill Sans Std Light" w:cs="Arial"/>
          <w:szCs w:val="24"/>
          <w:lang w:val="pt-PT"/>
        </w:rPr>
      </w:pPr>
      <w:r w:rsidRPr="00D328A2">
        <w:rPr>
          <w:rFonts w:ascii="Gill Sans Std Light" w:hAnsi="Gill Sans Std Light" w:cs="Arial"/>
          <w:szCs w:val="24"/>
          <w:lang w:val="pt-PT"/>
        </w:rPr>
        <w:t>Por outro lado, o contrato de trabalho tem carácter bilateral, sendo partes apenas o trabalhador e o empregador, podendo aquele, sempre que achar necessário e pertinente, socorrer-se do apoio de terceiros para a defesa dos seus interesses, incluindo o sindicato.</w:t>
      </w:r>
    </w:p>
    <w:p w:rsidR="00F3457E" w:rsidRPr="00D328A2" w:rsidRDefault="00F3457E" w:rsidP="007021C4">
      <w:pPr>
        <w:spacing w:after="0" w:line="240" w:lineRule="auto"/>
        <w:jc w:val="both"/>
        <w:rPr>
          <w:rFonts w:ascii="Gill Sans Std Light" w:hAnsi="Gill Sans Std Light" w:cs="Arial"/>
          <w:szCs w:val="24"/>
          <w:lang w:val="pt-PT"/>
        </w:rPr>
      </w:pPr>
    </w:p>
    <w:p w:rsidR="00F3457E" w:rsidRPr="00D328A2" w:rsidRDefault="00F3457E" w:rsidP="00F3457E">
      <w:pPr>
        <w:spacing w:after="0" w:line="360" w:lineRule="auto"/>
        <w:jc w:val="both"/>
        <w:rPr>
          <w:rFonts w:ascii="Gill Sans Std Light" w:hAnsi="Gill Sans Std Light" w:cs="Arial"/>
          <w:szCs w:val="24"/>
          <w:lang w:val="pt-PT"/>
        </w:rPr>
      </w:pPr>
      <w:r w:rsidRPr="00D328A2">
        <w:rPr>
          <w:rFonts w:ascii="Gill Sans Std Light" w:hAnsi="Gill Sans Std Light" w:cs="Arial"/>
          <w:szCs w:val="24"/>
          <w:lang w:val="pt-PT"/>
        </w:rPr>
        <w:t>É de ressalvar que quando o organismo sindical em causa não se encontra representado no local de trabalho, geralmente o parecer emitido é genérico, não demonstrando qualquer esforço do sindicato para emitir um parecer objectivo que demonstre uma análise aprofundada das matérias, e muito menos qualquer esforço para apoiar o trabalhador no exercício do seu direito à defesa.</w:t>
      </w:r>
    </w:p>
    <w:p w:rsidR="00F3457E" w:rsidRPr="00D328A2" w:rsidRDefault="00F3457E" w:rsidP="00F3457E">
      <w:pPr>
        <w:spacing w:after="0" w:line="360" w:lineRule="auto"/>
        <w:jc w:val="both"/>
        <w:rPr>
          <w:rFonts w:ascii="Gill Sans Std Light" w:hAnsi="Gill Sans Std Light" w:cs="Arial"/>
          <w:szCs w:val="24"/>
          <w:lang w:val="pt-PT"/>
        </w:rPr>
      </w:pPr>
    </w:p>
    <w:p w:rsidR="00F3457E" w:rsidRPr="00D328A2" w:rsidRDefault="00F3457E" w:rsidP="00F3457E">
      <w:pPr>
        <w:spacing w:after="0" w:line="360" w:lineRule="auto"/>
        <w:jc w:val="both"/>
        <w:rPr>
          <w:rFonts w:ascii="Gill Sans Std Light" w:hAnsi="Gill Sans Std Light" w:cs="Arial"/>
          <w:szCs w:val="24"/>
          <w:lang w:val="pt-PT"/>
        </w:rPr>
      </w:pPr>
      <w:r w:rsidRPr="00D328A2">
        <w:rPr>
          <w:rFonts w:ascii="Gill Sans Std Light" w:hAnsi="Gill Sans Std Light" w:cs="Arial"/>
          <w:szCs w:val="24"/>
          <w:lang w:val="pt-PT"/>
        </w:rPr>
        <w:t>Portanto, não nos parece razoável, por este motivo, que a validade do processo disciplinar seja posta em causa pela falta de envio do processo ao sindicato, com vista a obtenção de um parecer não vinculativo.</w:t>
      </w:r>
    </w:p>
    <w:p w:rsidR="00F3457E" w:rsidRPr="00D328A2" w:rsidRDefault="00F3457E" w:rsidP="007021C4">
      <w:pPr>
        <w:spacing w:after="0" w:line="240" w:lineRule="auto"/>
        <w:jc w:val="both"/>
        <w:rPr>
          <w:rFonts w:ascii="Gill Sans Std Light" w:hAnsi="Gill Sans Std Light" w:cs="Arial"/>
          <w:szCs w:val="24"/>
          <w:lang w:val="pt-PT"/>
        </w:rPr>
      </w:pPr>
    </w:p>
    <w:p w:rsidR="00F3457E" w:rsidRPr="00D328A2" w:rsidRDefault="0073390D" w:rsidP="00F3457E">
      <w:pPr>
        <w:spacing w:after="0" w:line="360" w:lineRule="auto"/>
        <w:jc w:val="both"/>
        <w:rPr>
          <w:rFonts w:ascii="Gill Sans Std Light" w:hAnsi="Gill Sans Std Light" w:cs="Arial"/>
          <w:szCs w:val="24"/>
          <w:lang w:val="pt-PT"/>
        </w:rPr>
      </w:pPr>
      <w:r w:rsidRPr="00D328A2">
        <w:rPr>
          <w:rFonts w:ascii="Gill Sans Std Light" w:hAnsi="Gill Sans Std Light" w:cs="Arial"/>
          <w:szCs w:val="24"/>
          <w:lang w:val="pt-PT"/>
        </w:rPr>
        <w:t>A</w:t>
      </w:r>
      <w:r w:rsidR="00F3457E" w:rsidRPr="00D328A2">
        <w:rPr>
          <w:rFonts w:ascii="Gill Sans Std Light" w:hAnsi="Gill Sans Std Light" w:cs="Arial"/>
          <w:szCs w:val="24"/>
          <w:lang w:val="pt-PT"/>
        </w:rPr>
        <w:t xml:space="preserve"> emissão dos pareceres dos sindicatos (que embora não vinculativos condicionam a validade do processo disciplinar) </w:t>
      </w:r>
      <w:proofErr w:type="gramStart"/>
      <w:r w:rsidR="00F3457E" w:rsidRPr="00D328A2">
        <w:rPr>
          <w:rFonts w:ascii="Gill Sans Std Light" w:hAnsi="Gill Sans Std Light" w:cs="Arial"/>
          <w:szCs w:val="24"/>
          <w:lang w:val="pt-PT"/>
        </w:rPr>
        <w:t>tem se</w:t>
      </w:r>
      <w:proofErr w:type="gramEnd"/>
      <w:r w:rsidR="00F3457E" w:rsidRPr="00D328A2">
        <w:rPr>
          <w:rFonts w:ascii="Gill Sans Std Light" w:hAnsi="Gill Sans Std Light" w:cs="Arial"/>
          <w:szCs w:val="24"/>
          <w:lang w:val="pt-PT"/>
        </w:rPr>
        <w:t xml:space="preserve"> mostrado oneroso para os empregadores, em especial nas situações em que não exista comité sindical na empresa ou onde os trabalhadores não sejam afiliados a algum sindicato.</w:t>
      </w:r>
    </w:p>
    <w:p w:rsidR="00F3457E" w:rsidRPr="00D328A2" w:rsidRDefault="00F3457E" w:rsidP="007021C4">
      <w:pPr>
        <w:spacing w:after="0" w:line="240" w:lineRule="auto"/>
        <w:jc w:val="both"/>
        <w:rPr>
          <w:rFonts w:ascii="Gill Sans Std Light" w:hAnsi="Gill Sans Std Light" w:cs="Arial"/>
          <w:szCs w:val="24"/>
          <w:lang w:val="pt-PT"/>
        </w:rPr>
      </w:pPr>
    </w:p>
    <w:p w:rsidR="00F3457E" w:rsidRPr="00D328A2" w:rsidRDefault="00F3457E" w:rsidP="00F3457E">
      <w:pPr>
        <w:spacing w:after="0" w:line="360" w:lineRule="auto"/>
        <w:jc w:val="both"/>
        <w:rPr>
          <w:rFonts w:ascii="Gill Sans Std Light" w:hAnsi="Gill Sans Std Light" w:cs="Arial"/>
          <w:szCs w:val="24"/>
          <w:lang w:val="pt-PT"/>
        </w:rPr>
      </w:pPr>
      <w:r w:rsidRPr="00D328A2">
        <w:rPr>
          <w:rFonts w:ascii="Gill Sans Std Light" w:hAnsi="Gill Sans Std Light" w:cs="Arial"/>
          <w:szCs w:val="24"/>
          <w:lang w:val="pt-PT"/>
        </w:rPr>
        <w:t xml:space="preserve">Assim, considerando o carácter bilateral do contrato de trabalho, a natureza não vinculativa do parecer e o facto de o trabalhador poder socorrer-se do sindicato/advogado para assistência sempre que julgar necessário, sugerimos a supressão desta formalidade. </w:t>
      </w:r>
    </w:p>
    <w:p w:rsidR="00F3457E" w:rsidRPr="00D328A2" w:rsidRDefault="00F3457E" w:rsidP="007021C4">
      <w:pPr>
        <w:spacing w:after="0" w:line="240" w:lineRule="auto"/>
        <w:jc w:val="both"/>
        <w:rPr>
          <w:rFonts w:ascii="Gill Sans Std Light" w:hAnsi="Gill Sans Std Light" w:cs="Arial"/>
          <w:szCs w:val="24"/>
          <w:lang w:val="pt-PT"/>
        </w:rPr>
      </w:pPr>
    </w:p>
    <w:p w:rsidR="00F3457E" w:rsidRPr="00D328A2" w:rsidRDefault="00F3457E" w:rsidP="00F3457E">
      <w:pPr>
        <w:spacing w:after="0" w:line="360" w:lineRule="auto"/>
        <w:jc w:val="both"/>
        <w:rPr>
          <w:rFonts w:ascii="Gill Sans Std Light" w:hAnsi="Gill Sans Std Light" w:cs="Arial"/>
          <w:szCs w:val="24"/>
          <w:lang w:val="pt-PT"/>
        </w:rPr>
      </w:pPr>
      <w:r w:rsidRPr="00D328A2">
        <w:rPr>
          <w:rFonts w:ascii="Gill Sans Std Light" w:hAnsi="Gill Sans Std Light" w:cs="Arial"/>
          <w:szCs w:val="24"/>
          <w:lang w:val="pt-PT"/>
        </w:rPr>
        <w:t>A manter-se esta formalidade, sugerimos que a mesma seja aplicável apenas aos casos em que exista um comité sindical na empresa respectiva, o qual conhece não só a realidade da empresa, mas também os trabalhadores.</w:t>
      </w:r>
    </w:p>
    <w:p w:rsidR="0004328F" w:rsidRDefault="0004328F" w:rsidP="007021C4">
      <w:pPr>
        <w:spacing w:after="0" w:line="240" w:lineRule="auto"/>
        <w:jc w:val="both"/>
        <w:rPr>
          <w:rFonts w:ascii="Gill Sans Std Light" w:hAnsi="Gill Sans Std Light"/>
          <w:b/>
          <w:color w:val="000000"/>
          <w:lang w:val="pt-PT"/>
        </w:rPr>
      </w:pPr>
    </w:p>
    <w:p w:rsidR="001D0CC2" w:rsidRDefault="001D0CC2" w:rsidP="007021C4">
      <w:pPr>
        <w:spacing w:after="0" w:line="240" w:lineRule="auto"/>
        <w:jc w:val="both"/>
        <w:rPr>
          <w:rFonts w:ascii="Gill Sans Std Light" w:hAnsi="Gill Sans Std Light"/>
          <w:b/>
          <w:color w:val="000000"/>
          <w:lang w:val="pt-PT"/>
        </w:rPr>
      </w:pPr>
    </w:p>
    <w:p w:rsidR="00682D1E" w:rsidRPr="00D328A2" w:rsidRDefault="00A927D2" w:rsidP="0028511E">
      <w:pPr>
        <w:pStyle w:val="Heading3"/>
        <w:numPr>
          <w:ilvl w:val="2"/>
          <w:numId w:val="41"/>
        </w:numPr>
        <w:ind w:left="709"/>
        <w:rPr>
          <w:lang w:val="pt-PT"/>
        </w:rPr>
      </w:pPr>
      <w:bookmarkStart w:id="42" w:name="_Toc518042843"/>
      <w:r w:rsidRPr="00D328A2">
        <w:rPr>
          <w:lang w:val="pt-PT"/>
        </w:rPr>
        <w:lastRenderedPageBreak/>
        <w:t>Prazos para r</w:t>
      </w:r>
      <w:r w:rsidR="0004328F" w:rsidRPr="00D328A2">
        <w:rPr>
          <w:lang w:val="pt-PT"/>
        </w:rPr>
        <w:t>emissão do processo disciplinar ao sindicato</w:t>
      </w:r>
      <w:bookmarkEnd w:id="42"/>
    </w:p>
    <w:p w:rsidR="00682D1E" w:rsidRPr="00D328A2" w:rsidRDefault="00682D1E" w:rsidP="007021C4">
      <w:pPr>
        <w:pStyle w:val="ListParagraph"/>
        <w:spacing w:after="0" w:line="240" w:lineRule="auto"/>
        <w:ind w:left="567"/>
        <w:jc w:val="both"/>
        <w:rPr>
          <w:rFonts w:ascii="Gill Sans Std Light" w:hAnsi="Gill Sans Std Light"/>
          <w:color w:val="000000"/>
          <w:lang w:val="pt-PT"/>
        </w:rPr>
      </w:pPr>
    </w:p>
    <w:p w:rsidR="00A927D2" w:rsidRPr="00D328A2" w:rsidRDefault="00375CCD" w:rsidP="004F7860">
      <w:pPr>
        <w:spacing w:after="0" w:line="360" w:lineRule="auto"/>
        <w:jc w:val="both"/>
        <w:rPr>
          <w:rFonts w:ascii="Gill Sans Std Light" w:hAnsi="Gill Sans Std Light" w:cs="Arial"/>
          <w:szCs w:val="24"/>
          <w:lang w:val="pt-PT"/>
        </w:rPr>
      </w:pPr>
      <w:r w:rsidRPr="00D328A2">
        <w:rPr>
          <w:rFonts w:ascii="Gill Sans Std Light" w:hAnsi="Gill Sans Std Light" w:cs="Arial"/>
          <w:szCs w:val="24"/>
          <w:lang w:val="pt-PT"/>
        </w:rPr>
        <w:t>É imperiosa a h</w:t>
      </w:r>
      <w:r w:rsidR="0004328F" w:rsidRPr="00D328A2">
        <w:rPr>
          <w:rFonts w:ascii="Gill Sans Std Light" w:hAnsi="Gill Sans Std Light" w:cs="Arial"/>
          <w:szCs w:val="24"/>
          <w:lang w:val="pt-PT"/>
        </w:rPr>
        <w:t>armonização das fases do processo disciplinar, tendo em conta o momento da remissão dos autos ao sindicato</w:t>
      </w:r>
      <w:r w:rsidRPr="00D328A2">
        <w:rPr>
          <w:rFonts w:ascii="Gill Sans Std Light" w:hAnsi="Gill Sans Std Light" w:cs="Arial"/>
          <w:szCs w:val="24"/>
          <w:lang w:val="pt-PT"/>
        </w:rPr>
        <w:t xml:space="preserve">. </w:t>
      </w:r>
    </w:p>
    <w:p w:rsidR="00F3457E" w:rsidRPr="00D328A2" w:rsidRDefault="00F3457E" w:rsidP="004F7860">
      <w:pPr>
        <w:spacing w:after="0" w:line="360" w:lineRule="auto"/>
        <w:jc w:val="both"/>
        <w:rPr>
          <w:rFonts w:ascii="Gill Sans Std Light" w:hAnsi="Gill Sans Std Light" w:cs="Arial"/>
          <w:szCs w:val="24"/>
          <w:lang w:val="pt-PT"/>
        </w:rPr>
      </w:pPr>
    </w:p>
    <w:p w:rsidR="0004328F" w:rsidRPr="00D328A2" w:rsidRDefault="00375CCD" w:rsidP="004F7860">
      <w:pPr>
        <w:spacing w:after="0" w:line="360" w:lineRule="auto"/>
        <w:jc w:val="both"/>
        <w:rPr>
          <w:rFonts w:ascii="Gill Sans Std Light" w:hAnsi="Gill Sans Std Light" w:cs="Arial"/>
          <w:szCs w:val="24"/>
          <w:lang w:val="pt-PT"/>
        </w:rPr>
      </w:pPr>
      <w:r w:rsidRPr="00D328A2">
        <w:rPr>
          <w:rFonts w:ascii="Gill Sans Std Light" w:hAnsi="Gill Sans Std Light" w:cs="Arial"/>
          <w:szCs w:val="24"/>
          <w:lang w:val="pt-PT"/>
        </w:rPr>
        <w:t xml:space="preserve">Seria conveniente que </w:t>
      </w:r>
      <w:r w:rsidR="0004328F" w:rsidRPr="00D328A2">
        <w:rPr>
          <w:rFonts w:ascii="Gill Sans Std Light" w:hAnsi="Gill Sans Std Light" w:cs="Arial"/>
          <w:szCs w:val="24"/>
          <w:lang w:val="pt-PT"/>
        </w:rPr>
        <w:t xml:space="preserve">o processo </w:t>
      </w:r>
      <w:proofErr w:type="gramStart"/>
      <w:r w:rsidRPr="00D328A2">
        <w:rPr>
          <w:rFonts w:ascii="Gill Sans Std Light" w:hAnsi="Gill Sans Std Light" w:cs="Arial"/>
          <w:szCs w:val="24"/>
          <w:lang w:val="pt-PT"/>
        </w:rPr>
        <w:t xml:space="preserve">fosse </w:t>
      </w:r>
      <w:r w:rsidR="0004328F" w:rsidRPr="00D328A2">
        <w:rPr>
          <w:rFonts w:ascii="Gill Sans Std Light" w:hAnsi="Gill Sans Std Light" w:cs="Arial"/>
          <w:szCs w:val="24"/>
          <w:lang w:val="pt-PT"/>
        </w:rPr>
        <w:t xml:space="preserve"> remetido</w:t>
      </w:r>
      <w:proofErr w:type="gramEnd"/>
      <w:r w:rsidR="0004328F" w:rsidRPr="00D328A2">
        <w:rPr>
          <w:rFonts w:ascii="Gill Sans Std Light" w:hAnsi="Gill Sans Std Light" w:cs="Arial"/>
          <w:szCs w:val="24"/>
          <w:lang w:val="pt-PT"/>
        </w:rPr>
        <w:t xml:space="preserve"> ao sindicato após </w:t>
      </w:r>
      <w:r w:rsidRPr="00D328A2">
        <w:rPr>
          <w:rFonts w:ascii="Gill Sans Std Light" w:hAnsi="Gill Sans Std Light" w:cs="Arial"/>
          <w:szCs w:val="24"/>
          <w:lang w:val="pt-PT"/>
        </w:rPr>
        <w:t xml:space="preserve">a </w:t>
      </w:r>
      <w:r w:rsidR="0004328F" w:rsidRPr="00D328A2">
        <w:rPr>
          <w:rFonts w:ascii="Gill Sans Std Light" w:hAnsi="Gill Sans Std Light" w:cs="Arial"/>
          <w:szCs w:val="24"/>
          <w:lang w:val="pt-PT"/>
        </w:rPr>
        <w:t>realização de todas as diligências requeridas pelo trabalha</w:t>
      </w:r>
      <w:r w:rsidRPr="00D328A2">
        <w:rPr>
          <w:rFonts w:ascii="Gill Sans Std Light" w:hAnsi="Gill Sans Std Light" w:cs="Arial"/>
          <w:szCs w:val="24"/>
          <w:lang w:val="pt-PT"/>
        </w:rPr>
        <w:t>dor, momento em que o sindicato estaria em melhores condições de avaliar o processo e emitir um parecer mais realístico</w:t>
      </w:r>
      <w:r w:rsidR="0004328F" w:rsidRPr="00D328A2">
        <w:rPr>
          <w:rFonts w:ascii="Gill Sans Std Light" w:hAnsi="Gill Sans Std Light" w:cs="Arial"/>
          <w:szCs w:val="24"/>
          <w:lang w:val="pt-PT"/>
        </w:rPr>
        <w:t>.</w:t>
      </w:r>
    </w:p>
    <w:p w:rsidR="004661BC" w:rsidRPr="00D328A2" w:rsidRDefault="004661BC" w:rsidP="007021C4">
      <w:pPr>
        <w:spacing w:after="0" w:line="240" w:lineRule="auto"/>
        <w:jc w:val="both"/>
        <w:rPr>
          <w:rFonts w:ascii="Gill Sans Std Light" w:hAnsi="Gill Sans Std Light" w:cs="Arial"/>
          <w:szCs w:val="24"/>
          <w:lang w:val="pt-PT"/>
        </w:rPr>
      </w:pPr>
    </w:p>
    <w:p w:rsidR="0004328F" w:rsidRPr="00D328A2" w:rsidRDefault="00375CCD" w:rsidP="004F7860">
      <w:pPr>
        <w:spacing w:after="0" w:line="360" w:lineRule="auto"/>
        <w:jc w:val="both"/>
        <w:rPr>
          <w:rFonts w:ascii="Gill Sans Std Light" w:hAnsi="Gill Sans Std Light"/>
          <w:color w:val="000000"/>
          <w:lang w:val="pt-PT"/>
        </w:rPr>
      </w:pPr>
      <w:r w:rsidRPr="00D328A2">
        <w:rPr>
          <w:rFonts w:ascii="Gill Sans Std Light" w:hAnsi="Gill Sans Std Light" w:cs="Arial"/>
          <w:szCs w:val="24"/>
          <w:lang w:val="pt-PT"/>
        </w:rPr>
        <w:t>Com efeito e para permitir a realização das diligências requeridas</w:t>
      </w:r>
      <w:r w:rsidR="0004328F" w:rsidRPr="00D328A2">
        <w:rPr>
          <w:rFonts w:ascii="Gill Sans Std Light" w:hAnsi="Gill Sans Std Light" w:cs="Arial"/>
          <w:szCs w:val="24"/>
          <w:lang w:val="pt-PT"/>
        </w:rPr>
        <w:t xml:space="preserve">, </w:t>
      </w:r>
      <w:r w:rsidRPr="00D328A2">
        <w:rPr>
          <w:rFonts w:ascii="Gill Sans Std Light" w:hAnsi="Gill Sans Std Light" w:cs="Arial"/>
          <w:szCs w:val="24"/>
          <w:lang w:val="pt-PT"/>
        </w:rPr>
        <w:t xml:space="preserve">sempre que </w:t>
      </w:r>
      <w:r w:rsidR="0004328F" w:rsidRPr="00D328A2">
        <w:rPr>
          <w:rFonts w:ascii="Gill Sans Std Light" w:hAnsi="Gill Sans Std Light" w:cs="Arial"/>
          <w:szCs w:val="24"/>
          <w:lang w:val="pt-PT"/>
        </w:rPr>
        <w:t>o traba</w:t>
      </w:r>
      <w:r w:rsidRPr="00D328A2">
        <w:rPr>
          <w:rFonts w:ascii="Gill Sans Std Light" w:hAnsi="Gill Sans Std Light" w:cs="Arial"/>
          <w:szCs w:val="24"/>
          <w:lang w:val="pt-PT"/>
        </w:rPr>
        <w:t>lhador solicite a realização de quaisquer diligê</w:t>
      </w:r>
      <w:r w:rsidR="0004328F" w:rsidRPr="00D328A2">
        <w:rPr>
          <w:rFonts w:ascii="Gill Sans Std Light" w:hAnsi="Gill Sans Std Light" w:cs="Arial"/>
          <w:szCs w:val="24"/>
          <w:lang w:val="pt-PT"/>
        </w:rPr>
        <w:t>ncia</w:t>
      </w:r>
      <w:r w:rsidRPr="00D328A2">
        <w:rPr>
          <w:rFonts w:ascii="Gill Sans Std Light" w:hAnsi="Gill Sans Std Light" w:cs="Arial"/>
          <w:szCs w:val="24"/>
          <w:lang w:val="pt-PT"/>
        </w:rPr>
        <w:t>s de prova</w:t>
      </w:r>
      <w:r w:rsidR="0004328F" w:rsidRPr="00D328A2">
        <w:rPr>
          <w:rFonts w:ascii="Gill Sans Std Light" w:hAnsi="Gill Sans Std Light" w:cs="Arial"/>
          <w:szCs w:val="24"/>
          <w:lang w:val="pt-PT"/>
        </w:rPr>
        <w:t xml:space="preserve"> deve</w:t>
      </w:r>
      <w:r w:rsidRPr="00D328A2">
        <w:rPr>
          <w:rFonts w:ascii="Gill Sans Std Light" w:hAnsi="Gill Sans Std Light" w:cs="Arial"/>
          <w:szCs w:val="24"/>
          <w:lang w:val="pt-PT"/>
        </w:rPr>
        <w:t>m</w:t>
      </w:r>
      <w:r w:rsidR="0004328F" w:rsidRPr="00D328A2">
        <w:rPr>
          <w:rFonts w:ascii="Gill Sans Std Light" w:hAnsi="Gill Sans Std Light" w:cs="Arial"/>
          <w:szCs w:val="24"/>
          <w:lang w:val="pt-PT"/>
        </w:rPr>
        <w:t xml:space="preserve"> ser suspen</w:t>
      </w:r>
      <w:r w:rsidRPr="00D328A2">
        <w:rPr>
          <w:rFonts w:ascii="Gill Sans Std Light" w:hAnsi="Gill Sans Std Light" w:cs="Arial"/>
          <w:szCs w:val="24"/>
          <w:lang w:val="pt-PT"/>
        </w:rPr>
        <w:t xml:space="preserve">sos </w:t>
      </w:r>
      <w:r w:rsidR="0004328F" w:rsidRPr="00D328A2">
        <w:rPr>
          <w:rFonts w:ascii="Gill Sans Std Light" w:hAnsi="Gill Sans Std Light" w:cs="Arial"/>
          <w:szCs w:val="24"/>
          <w:lang w:val="pt-PT"/>
        </w:rPr>
        <w:t>o</w:t>
      </w:r>
      <w:r w:rsidRPr="00D328A2">
        <w:rPr>
          <w:rFonts w:ascii="Gill Sans Std Light" w:hAnsi="Gill Sans Std Light" w:cs="Arial"/>
          <w:szCs w:val="24"/>
          <w:lang w:val="pt-PT"/>
        </w:rPr>
        <w:t>s</w:t>
      </w:r>
      <w:r w:rsidR="0004328F" w:rsidRPr="00D328A2">
        <w:rPr>
          <w:rFonts w:ascii="Gill Sans Std Light" w:hAnsi="Gill Sans Std Light" w:cs="Arial"/>
          <w:szCs w:val="24"/>
          <w:lang w:val="pt-PT"/>
        </w:rPr>
        <w:t xml:space="preserve"> prazo</w:t>
      </w:r>
      <w:r w:rsidRPr="00D328A2">
        <w:rPr>
          <w:rFonts w:ascii="Gill Sans Std Light" w:hAnsi="Gill Sans Std Light" w:cs="Arial"/>
          <w:szCs w:val="24"/>
          <w:lang w:val="pt-PT"/>
        </w:rPr>
        <w:t>s</w:t>
      </w:r>
      <w:r w:rsidR="0004328F" w:rsidRPr="00D328A2">
        <w:rPr>
          <w:rFonts w:ascii="Gill Sans Std Light" w:hAnsi="Gill Sans Std Light" w:cs="Arial"/>
          <w:szCs w:val="24"/>
          <w:lang w:val="pt-PT"/>
        </w:rPr>
        <w:t xml:space="preserve"> de 15 </w:t>
      </w:r>
      <w:proofErr w:type="spellStart"/>
      <w:r w:rsidR="0004328F" w:rsidRPr="00D328A2">
        <w:rPr>
          <w:rFonts w:ascii="Gill Sans Std Light" w:hAnsi="Gill Sans Std Light" w:cs="Arial"/>
          <w:szCs w:val="24"/>
          <w:lang w:val="pt-PT"/>
        </w:rPr>
        <w:t>diasda</w:t>
      </w:r>
      <w:proofErr w:type="spellEnd"/>
      <w:r w:rsidR="0004328F" w:rsidRPr="00D328A2">
        <w:rPr>
          <w:rFonts w:ascii="Gill Sans Std Light" w:hAnsi="Gill Sans Std Light" w:cs="Arial"/>
          <w:szCs w:val="24"/>
          <w:lang w:val="pt-PT"/>
        </w:rPr>
        <w:t xml:space="preserve"> fase de defesa, devendo o processo ser remetido ao sindicato só depois de terminada</w:t>
      </w:r>
      <w:r w:rsidR="00F3457E" w:rsidRPr="00D328A2">
        <w:rPr>
          <w:rFonts w:ascii="Gill Sans Std Light" w:hAnsi="Gill Sans Std Light" w:cs="Arial"/>
          <w:szCs w:val="24"/>
          <w:lang w:val="pt-PT"/>
        </w:rPr>
        <w:t>s</w:t>
      </w:r>
      <w:r w:rsidR="0004328F" w:rsidRPr="00D328A2">
        <w:rPr>
          <w:rFonts w:ascii="Gill Sans Std Light" w:hAnsi="Gill Sans Std Light" w:cs="Arial"/>
          <w:szCs w:val="24"/>
          <w:lang w:val="pt-PT"/>
        </w:rPr>
        <w:t xml:space="preserve"> todas as diligências.</w:t>
      </w:r>
    </w:p>
    <w:p w:rsidR="0004328F" w:rsidRPr="00D328A2" w:rsidRDefault="0004328F" w:rsidP="007021C4">
      <w:pPr>
        <w:pStyle w:val="ListParagraph"/>
        <w:spacing w:after="0" w:line="240" w:lineRule="auto"/>
        <w:ind w:left="567"/>
        <w:jc w:val="both"/>
        <w:rPr>
          <w:rFonts w:ascii="Gill Sans Std Light" w:hAnsi="Gill Sans Std Light"/>
          <w:color w:val="000000"/>
          <w:lang w:val="pt-PT"/>
        </w:rPr>
      </w:pPr>
    </w:p>
    <w:p w:rsidR="00EC6214" w:rsidRPr="00D328A2" w:rsidRDefault="00EC6214" w:rsidP="007021C4">
      <w:pPr>
        <w:spacing w:after="0" w:line="240" w:lineRule="auto"/>
        <w:jc w:val="both"/>
        <w:rPr>
          <w:rFonts w:ascii="Gill Sans Std Light" w:hAnsi="Gill Sans Std Light" w:cs="Arial"/>
          <w:szCs w:val="24"/>
          <w:lang w:val="pt-PT"/>
        </w:rPr>
      </w:pPr>
    </w:p>
    <w:p w:rsidR="00B764C2" w:rsidRPr="00D328A2" w:rsidRDefault="00ED5670" w:rsidP="00CC4D36">
      <w:pPr>
        <w:pStyle w:val="Heading3"/>
        <w:numPr>
          <w:ilvl w:val="2"/>
          <w:numId w:val="41"/>
        </w:numPr>
        <w:ind w:left="709"/>
        <w:rPr>
          <w:lang w:val="pt-PT"/>
        </w:rPr>
      </w:pPr>
      <w:bookmarkStart w:id="43" w:name="_Toc518042844"/>
      <w:r w:rsidRPr="00D328A2">
        <w:rPr>
          <w:lang w:val="pt-PT"/>
        </w:rPr>
        <w:t>Audição do trabalhador antes da aplicação da sanção</w:t>
      </w:r>
      <w:bookmarkEnd w:id="43"/>
    </w:p>
    <w:p w:rsidR="00ED5670" w:rsidRPr="00D328A2" w:rsidRDefault="00ED5670" w:rsidP="007021C4">
      <w:pPr>
        <w:spacing w:after="0" w:line="240" w:lineRule="auto"/>
        <w:jc w:val="both"/>
        <w:rPr>
          <w:rFonts w:ascii="Gill Sans Std Light" w:hAnsi="Gill Sans Std Light"/>
          <w:b/>
          <w:i/>
          <w:color w:val="000000"/>
          <w:lang w:val="pt-PT"/>
        </w:rPr>
      </w:pPr>
    </w:p>
    <w:p w:rsidR="008A2097" w:rsidRPr="00D328A2" w:rsidRDefault="008A2097" w:rsidP="004F7860">
      <w:pPr>
        <w:spacing w:after="0" w:line="360" w:lineRule="auto"/>
        <w:jc w:val="both"/>
        <w:rPr>
          <w:rFonts w:ascii="Gill Sans Std Light" w:hAnsi="Gill Sans Std Light" w:cs="Arial"/>
          <w:szCs w:val="24"/>
          <w:lang w:val="pt-PT"/>
        </w:rPr>
      </w:pPr>
      <w:r w:rsidRPr="00D328A2">
        <w:rPr>
          <w:rFonts w:ascii="Gill Sans Std Light" w:hAnsi="Gill Sans Std Light" w:cs="Arial"/>
          <w:szCs w:val="24"/>
          <w:lang w:val="pt-PT"/>
        </w:rPr>
        <w:t xml:space="preserve">A Lei do Trabalho prevê a realização de uma audição prévia à aplicação da sanção disciplinar ao trabalhador, a qual tem carácter imperativo nos termos do nº 3 do artigo 65. Na mesma sequência, sempre que requerido pelo trabalhador, após apresentação da sua resposta, a audição deste é obrigatória sob pena da declaração da invalidade do processo disciplinar (alínea </w:t>
      </w:r>
      <w:r w:rsidR="00150154" w:rsidRPr="00D328A2">
        <w:rPr>
          <w:rFonts w:ascii="Gill Sans Std Light" w:hAnsi="Gill Sans Std Light" w:cs="Arial"/>
          <w:szCs w:val="24"/>
          <w:lang w:val="pt-PT"/>
        </w:rPr>
        <w:t>b)</w:t>
      </w:r>
      <w:r w:rsidRPr="00D328A2">
        <w:rPr>
          <w:rFonts w:ascii="Gill Sans Std Light" w:hAnsi="Gill Sans Std Light" w:cs="Arial"/>
          <w:szCs w:val="24"/>
          <w:lang w:val="pt-PT"/>
        </w:rPr>
        <w:t xml:space="preserve">, nº 2 do art. 67). </w:t>
      </w:r>
    </w:p>
    <w:p w:rsidR="008A2097" w:rsidRPr="00D328A2" w:rsidRDefault="008A2097" w:rsidP="007021C4">
      <w:pPr>
        <w:spacing w:after="0" w:line="240" w:lineRule="auto"/>
        <w:jc w:val="both"/>
        <w:rPr>
          <w:rFonts w:ascii="Gill Sans Std Light" w:hAnsi="Gill Sans Std Light" w:cs="Arial"/>
          <w:szCs w:val="24"/>
          <w:lang w:val="pt-PT"/>
        </w:rPr>
      </w:pPr>
    </w:p>
    <w:p w:rsidR="00150154" w:rsidRPr="00D328A2" w:rsidRDefault="008A2097" w:rsidP="004F7860">
      <w:pPr>
        <w:spacing w:after="0" w:line="360" w:lineRule="auto"/>
        <w:jc w:val="both"/>
        <w:rPr>
          <w:rFonts w:ascii="Gill Sans Std Light" w:hAnsi="Gill Sans Std Light" w:cs="Arial"/>
          <w:szCs w:val="24"/>
          <w:lang w:val="pt-PT"/>
        </w:rPr>
      </w:pPr>
      <w:r w:rsidRPr="00D328A2">
        <w:rPr>
          <w:rFonts w:ascii="Gill Sans Std Light" w:hAnsi="Gill Sans Std Light" w:cs="Arial"/>
          <w:szCs w:val="24"/>
          <w:lang w:val="pt-PT"/>
        </w:rPr>
        <w:t xml:space="preserve">Ora, embora a audição prévia </w:t>
      </w:r>
      <w:proofErr w:type="gramStart"/>
      <w:r w:rsidRPr="00D328A2">
        <w:rPr>
          <w:rFonts w:ascii="Gill Sans Std Light" w:hAnsi="Gill Sans Std Light" w:cs="Arial"/>
          <w:szCs w:val="24"/>
          <w:lang w:val="pt-PT"/>
        </w:rPr>
        <w:t>da  al.</w:t>
      </w:r>
      <w:proofErr w:type="gramEnd"/>
      <w:r w:rsidRPr="00D328A2">
        <w:rPr>
          <w:rFonts w:ascii="Gill Sans Std Light" w:hAnsi="Gill Sans Std Light" w:cs="Arial"/>
          <w:szCs w:val="24"/>
          <w:lang w:val="pt-PT"/>
        </w:rPr>
        <w:t xml:space="preserve"> b) nº 2 do art. 67 seja facultativa, devendo ser recorrida em caso de solicitação do arguido, coloca-se a questão do procedimento a seguir em face da solicitação </w:t>
      </w:r>
      <w:r w:rsidR="00A92C08" w:rsidRPr="00D328A2">
        <w:rPr>
          <w:rFonts w:ascii="Gill Sans Std Light" w:hAnsi="Gill Sans Std Light" w:cs="Arial"/>
          <w:szCs w:val="24"/>
          <w:lang w:val="pt-PT"/>
        </w:rPr>
        <w:t>pelo</w:t>
      </w:r>
      <w:r w:rsidRPr="00D328A2">
        <w:rPr>
          <w:rFonts w:ascii="Gill Sans Std Light" w:hAnsi="Gill Sans Std Light" w:cs="Arial"/>
          <w:szCs w:val="24"/>
          <w:lang w:val="pt-PT"/>
        </w:rPr>
        <w:t xml:space="preserve"> trabalhador, </w:t>
      </w:r>
      <w:r w:rsidR="00A92C08" w:rsidRPr="00D328A2">
        <w:rPr>
          <w:rFonts w:ascii="Gill Sans Std Light" w:hAnsi="Gill Sans Std Light" w:cs="Arial"/>
          <w:szCs w:val="24"/>
          <w:lang w:val="pt-PT"/>
        </w:rPr>
        <w:t xml:space="preserve">se deverão ser realizadas duas audições (a facultativa e a obrigatória) </w:t>
      </w:r>
      <w:r w:rsidR="006224B6" w:rsidRPr="00D328A2">
        <w:rPr>
          <w:rFonts w:ascii="Gill Sans Std Light" w:hAnsi="Gill Sans Std Light" w:cs="Arial"/>
          <w:szCs w:val="24"/>
          <w:lang w:val="pt-PT"/>
        </w:rPr>
        <w:t xml:space="preserve">ou se a realização da audição requerida pelo trabalhador implica o cumprimento da obrigação da audição obrigatória. </w:t>
      </w:r>
    </w:p>
    <w:p w:rsidR="00150154" w:rsidRPr="00D328A2" w:rsidRDefault="00150154" w:rsidP="007021C4">
      <w:pPr>
        <w:spacing w:after="0" w:line="240" w:lineRule="auto"/>
        <w:jc w:val="both"/>
        <w:rPr>
          <w:rFonts w:ascii="Gill Sans Std Light" w:hAnsi="Gill Sans Std Light" w:cs="Arial"/>
          <w:szCs w:val="24"/>
          <w:lang w:val="pt-PT"/>
        </w:rPr>
      </w:pPr>
    </w:p>
    <w:p w:rsidR="00ED5670" w:rsidRPr="00D328A2" w:rsidRDefault="00150154" w:rsidP="004F7860">
      <w:pPr>
        <w:spacing w:after="0" w:line="360" w:lineRule="auto"/>
        <w:jc w:val="both"/>
        <w:rPr>
          <w:rFonts w:ascii="Gill Sans Std Light" w:hAnsi="Gill Sans Std Light" w:cs="Arial"/>
          <w:szCs w:val="24"/>
          <w:lang w:val="pt-PT"/>
        </w:rPr>
      </w:pPr>
      <w:r w:rsidRPr="00D328A2">
        <w:rPr>
          <w:rFonts w:ascii="Gill Sans Std Light" w:hAnsi="Gill Sans Std Light" w:cs="Arial"/>
          <w:szCs w:val="24"/>
          <w:lang w:val="pt-PT"/>
        </w:rPr>
        <w:t xml:space="preserve">Sugerimos que a audição seja obrigatória apenas nos casos em que o trabalhador tenha requerido, uma vez que o mesmo terá já apresentado </w:t>
      </w:r>
      <w:r w:rsidR="006224B6" w:rsidRPr="00D328A2">
        <w:rPr>
          <w:rFonts w:ascii="Gill Sans Std Light" w:hAnsi="Gill Sans Std Light" w:cs="Arial"/>
          <w:szCs w:val="24"/>
          <w:lang w:val="pt-PT"/>
        </w:rPr>
        <w:t xml:space="preserve">e esgotado </w:t>
      </w:r>
      <w:r w:rsidRPr="00D328A2">
        <w:rPr>
          <w:rFonts w:ascii="Gill Sans Std Light" w:hAnsi="Gill Sans Std Light" w:cs="Arial"/>
          <w:szCs w:val="24"/>
          <w:lang w:val="pt-PT"/>
        </w:rPr>
        <w:t>a sua defesa escrita</w:t>
      </w:r>
      <w:r w:rsidR="008A2097" w:rsidRPr="00D328A2">
        <w:rPr>
          <w:rFonts w:ascii="Gill Sans Std Light" w:hAnsi="Gill Sans Std Light" w:cs="Arial"/>
          <w:szCs w:val="24"/>
          <w:lang w:val="pt-PT"/>
        </w:rPr>
        <w:t>, retirando-se a exigência contida no artigo 65.</w:t>
      </w:r>
    </w:p>
    <w:p w:rsidR="00A776F4" w:rsidRDefault="00A776F4" w:rsidP="007021C4">
      <w:pPr>
        <w:spacing w:after="0" w:line="240" w:lineRule="auto"/>
        <w:jc w:val="both"/>
        <w:rPr>
          <w:rFonts w:ascii="Gill Sans Std Light" w:hAnsi="Gill Sans Std Light" w:cs="Arial"/>
          <w:szCs w:val="24"/>
          <w:lang w:val="pt-PT"/>
        </w:rPr>
      </w:pPr>
    </w:p>
    <w:p w:rsidR="00880094" w:rsidRDefault="00880094" w:rsidP="007021C4">
      <w:pPr>
        <w:spacing w:after="0" w:line="240" w:lineRule="auto"/>
        <w:jc w:val="both"/>
        <w:rPr>
          <w:rFonts w:ascii="Gill Sans Std Light" w:hAnsi="Gill Sans Std Light" w:cs="Arial"/>
          <w:szCs w:val="24"/>
          <w:lang w:val="pt-PT"/>
        </w:rPr>
      </w:pPr>
    </w:p>
    <w:p w:rsidR="00A776F4" w:rsidRPr="00191003" w:rsidRDefault="00A776F4" w:rsidP="009F1A73">
      <w:pPr>
        <w:pStyle w:val="Heading3"/>
        <w:numPr>
          <w:ilvl w:val="2"/>
          <w:numId w:val="41"/>
        </w:numPr>
        <w:ind w:left="709"/>
        <w:rPr>
          <w:lang w:val="pt-PT"/>
        </w:rPr>
      </w:pPr>
      <w:bookmarkStart w:id="44" w:name="_Toc518042845"/>
      <w:r w:rsidRPr="00191003">
        <w:rPr>
          <w:lang w:val="pt-PT"/>
        </w:rPr>
        <w:lastRenderedPageBreak/>
        <w:t>Possibilidade de suspensão imediata do trabalhador, sem nota de culpa prévia</w:t>
      </w:r>
      <w:bookmarkEnd w:id="44"/>
    </w:p>
    <w:p w:rsidR="00A776F4" w:rsidRPr="00D328A2" w:rsidRDefault="00A776F4" w:rsidP="007021C4">
      <w:pPr>
        <w:spacing w:after="0" w:line="240" w:lineRule="auto"/>
        <w:jc w:val="both"/>
        <w:rPr>
          <w:rFonts w:ascii="Gill Sans Std Light" w:hAnsi="Gill Sans Std Light" w:cs="Arial"/>
          <w:szCs w:val="24"/>
          <w:lang w:val="pt-PT"/>
        </w:rPr>
      </w:pPr>
    </w:p>
    <w:p w:rsidR="000154EF" w:rsidRPr="00D328A2" w:rsidRDefault="000154EF" w:rsidP="004F7860">
      <w:pPr>
        <w:spacing w:after="0" w:line="360" w:lineRule="auto"/>
        <w:jc w:val="both"/>
        <w:rPr>
          <w:rFonts w:ascii="Gill Sans Std Light" w:hAnsi="Gill Sans Std Light" w:cs="Arial"/>
          <w:szCs w:val="24"/>
          <w:lang w:val="pt-PT"/>
        </w:rPr>
      </w:pPr>
      <w:r w:rsidRPr="00D328A2">
        <w:rPr>
          <w:rFonts w:ascii="Gill Sans Std Light" w:hAnsi="Gill Sans Std Light" w:cs="Arial"/>
          <w:szCs w:val="24"/>
          <w:lang w:val="pt-PT"/>
        </w:rPr>
        <w:t xml:space="preserve">A Lei do Trabalho prevê apenas a possibilidade da suspensão do trabalhador com a notificação da nota de culpa, o que pressupõe que todos os elementos da infracção já devam ter sido reunidos à data. </w:t>
      </w:r>
    </w:p>
    <w:p w:rsidR="000154EF" w:rsidRPr="00D328A2" w:rsidRDefault="000154EF" w:rsidP="007021C4">
      <w:pPr>
        <w:spacing w:after="0" w:line="240" w:lineRule="auto"/>
        <w:jc w:val="both"/>
        <w:rPr>
          <w:rFonts w:ascii="Gill Sans Std Light" w:hAnsi="Gill Sans Std Light" w:cs="Arial"/>
          <w:szCs w:val="24"/>
          <w:lang w:val="pt-PT"/>
        </w:rPr>
      </w:pPr>
    </w:p>
    <w:p w:rsidR="000154EF" w:rsidRPr="00D328A2" w:rsidRDefault="000154EF" w:rsidP="004F7860">
      <w:pPr>
        <w:spacing w:after="0" w:line="360" w:lineRule="auto"/>
        <w:jc w:val="both"/>
        <w:rPr>
          <w:rFonts w:ascii="Gill Sans Std Light" w:hAnsi="Gill Sans Std Light" w:cs="Arial"/>
          <w:szCs w:val="24"/>
          <w:lang w:val="pt-PT"/>
        </w:rPr>
      </w:pPr>
      <w:r w:rsidRPr="00D328A2">
        <w:rPr>
          <w:rFonts w:ascii="Gill Sans Std Light" w:hAnsi="Gill Sans Std Light" w:cs="Arial"/>
          <w:szCs w:val="24"/>
          <w:lang w:val="pt-PT"/>
        </w:rPr>
        <w:t xml:space="preserve">No entanto, existem situações em que havendo forte convicção de cometimento da infracção disciplinar pelo trabalhador, ainda se mostra necessária a recolha de dados bastantes e até a identificação de outras infracções e/ou sujeitos (ex. o trabalhador pode ser encontrado em flagrante a retirar bens da entidade empregadora), o que não poderá ocorrer na presença deste pelo risco da ocultação de elementos de prova, por exemplo. </w:t>
      </w:r>
    </w:p>
    <w:p w:rsidR="000154EF" w:rsidRPr="00D328A2" w:rsidRDefault="000154EF" w:rsidP="007021C4">
      <w:pPr>
        <w:spacing w:after="0" w:line="240" w:lineRule="auto"/>
        <w:jc w:val="both"/>
        <w:rPr>
          <w:rFonts w:ascii="Gill Sans Std Light" w:hAnsi="Gill Sans Std Light" w:cs="Arial"/>
          <w:szCs w:val="24"/>
          <w:lang w:val="pt-PT"/>
        </w:rPr>
      </w:pPr>
    </w:p>
    <w:p w:rsidR="00A776F4" w:rsidRPr="00D328A2" w:rsidRDefault="000154EF" w:rsidP="004F7860">
      <w:pPr>
        <w:spacing w:after="0" w:line="360" w:lineRule="auto"/>
        <w:jc w:val="both"/>
        <w:rPr>
          <w:rFonts w:ascii="Gill Sans Std Light" w:hAnsi="Gill Sans Std Light" w:cs="Arial"/>
          <w:szCs w:val="24"/>
          <w:lang w:val="pt-PT"/>
        </w:rPr>
      </w:pPr>
      <w:r w:rsidRPr="00D328A2">
        <w:rPr>
          <w:rFonts w:ascii="Gill Sans Std Light" w:hAnsi="Gill Sans Std Light" w:cs="Arial"/>
          <w:szCs w:val="24"/>
          <w:lang w:val="pt-PT"/>
        </w:rPr>
        <w:t>Assim, mostra-se pertinente a s</w:t>
      </w:r>
      <w:r w:rsidR="00A776F4" w:rsidRPr="00D328A2">
        <w:rPr>
          <w:rFonts w:ascii="Gill Sans Std Light" w:hAnsi="Gill Sans Std Light" w:cs="Arial"/>
          <w:szCs w:val="24"/>
          <w:lang w:val="pt-PT"/>
        </w:rPr>
        <w:t>upressão da obrigatoriedade de nota de culpa prévia para suspensão em caso de infracção disciplinar, substituindo-se aquela por comunicação escrita (nº 5 do artigo 67), especialmente nos casos em que a permanência do trabalhador possa prejudicar a preparação da nota de culpa por obstrução de provas ou pela gravidade da infracção, devendo a entidade empregadora apresentar a nota de culpa no decurso d</w:t>
      </w:r>
      <w:r w:rsidRPr="00D328A2">
        <w:rPr>
          <w:rFonts w:ascii="Gill Sans Std Light" w:hAnsi="Gill Sans Std Light" w:cs="Arial"/>
          <w:szCs w:val="24"/>
          <w:lang w:val="pt-PT"/>
        </w:rPr>
        <w:t xml:space="preserve">e determinado prazo a ser indicado </w:t>
      </w:r>
      <w:r w:rsidR="00A776F4" w:rsidRPr="00D328A2">
        <w:rPr>
          <w:rFonts w:ascii="Gill Sans Std Light" w:hAnsi="Gill Sans Std Light" w:cs="Arial"/>
          <w:szCs w:val="24"/>
          <w:lang w:val="pt-PT"/>
        </w:rPr>
        <w:t>na lei</w:t>
      </w:r>
      <w:r w:rsidRPr="00D328A2">
        <w:rPr>
          <w:rFonts w:ascii="Gill Sans Std Light" w:hAnsi="Gill Sans Std Light" w:cs="Arial"/>
          <w:szCs w:val="24"/>
          <w:lang w:val="pt-PT"/>
        </w:rPr>
        <w:t xml:space="preserve"> (ex. o prazo para a realização do inquérito)</w:t>
      </w:r>
      <w:r w:rsidR="00A776F4" w:rsidRPr="00D328A2">
        <w:rPr>
          <w:rFonts w:ascii="Gill Sans Std Light" w:hAnsi="Gill Sans Std Light" w:cs="Arial"/>
          <w:szCs w:val="24"/>
          <w:lang w:val="pt-PT"/>
        </w:rPr>
        <w:t>.</w:t>
      </w:r>
    </w:p>
    <w:p w:rsidR="000154EF" w:rsidRPr="00D328A2" w:rsidRDefault="000154EF" w:rsidP="007021C4">
      <w:pPr>
        <w:spacing w:after="0" w:line="240" w:lineRule="auto"/>
        <w:jc w:val="both"/>
        <w:rPr>
          <w:rFonts w:ascii="Gill Sans Std Light" w:hAnsi="Gill Sans Std Light" w:cs="Arial"/>
          <w:szCs w:val="24"/>
          <w:lang w:val="pt-PT"/>
        </w:rPr>
      </w:pPr>
    </w:p>
    <w:p w:rsidR="00A776F4" w:rsidRPr="00D328A2" w:rsidRDefault="00A776F4" w:rsidP="004F7860">
      <w:pPr>
        <w:spacing w:after="0" w:line="360" w:lineRule="auto"/>
        <w:jc w:val="both"/>
        <w:rPr>
          <w:rFonts w:ascii="Gill Sans Std Light" w:hAnsi="Gill Sans Std Light" w:cs="Arial"/>
          <w:szCs w:val="24"/>
          <w:lang w:val="pt-PT"/>
        </w:rPr>
      </w:pPr>
      <w:r w:rsidRPr="00D328A2">
        <w:rPr>
          <w:rFonts w:ascii="Gill Sans Std Light" w:hAnsi="Gill Sans Std Light" w:cs="Arial"/>
          <w:szCs w:val="24"/>
          <w:lang w:val="pt-PT"/>
        </w:rPr>
        <w:t>Nos casos de flagrante delito, receio fundando do trabalhador comprometer a investigação dos supostos factos objecto de sanção disciplinar</w:t>
      </w:r>
      <w:r w:rsidR="00FD42D4" w:rsidRPr="00D328A2">
        <w:rPr>
          <w:rFonts w:ascii="Gill Sans Std Light" w:hAnsi="Gill Sans Std Light" w:cs="Arial"/>
          <w:szCs w:val="24"/>
          <w:lang w:val="pt-PT"/>
        </w:rPr>
        <w:t>, ou quando haja fundado receio de que o trabalhador continue a cometer a infracção disciplinar</w:t>
      </w:r>
      <w:r w:rsidR="00B01A0E" w:rsidRPr="00D328A2">
        <w:rPr>
          <w:rFonts w:ascii="Gill Sans Std Light" w:hAnsi="Gill Sans Std Light" w:cs="Arial"/>
          <w:szCs w:val="24"/>
          <w:lang w:val="pt-PT"/>
        </w:rPr>
        <w:t xml:space="preserve"> ou prejudique o bom ambiente no local de trabalho</w:t>
      </w:r>
      <w:r w:rsidRPr="00D328A2">
        <w:rPr>
          <w:rFonts w:ascii="Gill Sans Std Light" w:hAnsi="Gill Sans Std Light" w:cs="Arial"/>
          <w:szCs w:val="24"/>
          <w:lang w:val="pt-PT"/>
        </w:rPr>
        <w:t xml:space="preserve">, a entidade empregadora </w:t>
      </w:r>
      <w:r w:rsidR="00B01A0E" w:rsidRPr="00D328A2">
        <w:rPr>
          <w:rFonts w:ascii="Gill Sans Std Light" w:hAnsi="Gill Sans Std Light" w:cs="Arial"/>
          <w:szCs w:val="24"/>
          <w:lang w:val="pt-PT"/>
        </w:rPr>
        <w:t xml:space="preserve">deve ter a possibilidade </w:t>
      </w:r>
      <w:proofErr w:type="gramStart"/>
      <w:r w:rsidR="00B01A0E" w:rsidRPr="00D328A2">
        <w:rPr>
          <w:rFonts w:ascii="Gill Sans Std Light" w:hAnsi="Gill Sans Std Light" w:cs="Arial"/>
          <w:szCs w:val="24"/>
          <w:lang w:val="pt-PT"/>
        </w:rPr>
        <w:t xml:space="preserve">de </w:t>
      </w:r>
      <w:r w:rsidRPr="00D328A2">
        <w:rPr>
          <w:rFonts w:ascii="Gill Sans Std Light" w:hAnsi="Gill Sans Std Light" w:cs="Arial"/>
          <w:szCs w:val="24"/>
          <w:lang w:val="pt-PT"/>
        </w:rPr>
        <w:t xml:space="preserve"> suspender</w:t>
      </w:r>
      <w:proofErr w:type="gramEnd"/>
      <w:r w:rsidRPr="00D328A2">
        <w:rPr>
          <w:rFonts w:ascii="Gill Sans Std Light" w:hAnsi="Gill Sans Std Light" w:cs="Arial"/>
          <w:szCs w:val="24"/>
          <w:lang w:val="pt-PT"/>
        </w:rPr>
        <w:t xml:space="preserve"> o trabalhador sem perda de remuneração.</w:t>
      </w:r>
    </w:p>
    <w:p w:rsidR="00027D84" w:rsidRPr="00D328A2" w:rsidRDefault="00027D84" w:rsidP="004F7860">
      <w:pPr>
        <w:spacing w:after="0" w:line="360" w:lineRule="auto"/>
        <w:jc w:val="both"/>
        <w:rPr>
          <w:rFonts w:ascii="Gill Sans Std Light" w:hAnsi="Gill Sans Std Light" w:cs="Arial"/>
          <w:szCs w:val="24"/>
          <w:lang w:val="pt-PT"/>
        </w:rPr>
      </w:pPr>
    </w:p>
    <w:p w:rsidR="00027D84" w:rsidRPr="00D328A2" w:rsidRDefault="00027D84" w:rsidP="004F7860">
      <w:pPr>
        <w:spacing w:after="0" w:line="360" w:lineRule="auto"/>
        <w:jc w:val="both"/>
        <w:rPr>
          <w:rFonts w:ascii="Gill Sans Std Light" w:hAnsi="Gill Sans Std Light" w:cs="Arial"/>
          <w:szCs w:val="24"/>
          <w:lang w:val="pt-PT"/>
        </w:rPr>
      </w:pPr>
      <w:r w:rsidRPr="00D328A2">
        <w:rPr>
          <w:rFonts w:ascii="Gill Sans Std Light" w:hAnsi="Gill Sans Std Light" w:cs="Arial"/>
          <w:szCs w:val="24"/>
          <w:lang w:val="pt-PT"/>
        </w:rPr>
        <w:t>O direito português prevê a possibilidade de suspensão preventiva do trabalhador, determinada nos 30 dias anteriores à notificação da nota de culpa, devendo o empregador justificar pela inconveniência da presença do trabalhado</w:t>
      </w:r>
      <w:r w:rsidRPr="00D328A2">
        <w:rPr>
          <w:rStyle w:val="FootnoteReference"/>
          <w:rFonts w:ascii="Gill Sans Std Light" w:hAnsi="Gill Sans Std Light" w:cs="Arial"/>
          <w:szCs w:val="24"/>
          <w:lang w:val="pt-PT"/>
        </w:rPr>
        <w:footnoteReference w:id="19"/>
      </w:r>
      <w:proofErr w:type="gramStart"/>
      <w:r w:rsidRPr="00D328A2">
        <w:rPr>
          <w:rFonts w:ascii="Gill Sans Std Light" w:hAnsi="Gill Sans Std Light" w:cs="Arial"/>
          <w:szCs w:val="24"/>
          <w:lang w:val="pt-PT"/>
        </w:rPr>
        <w:t xml:space="preserve"> .</w:t>
      </w:r>
      <w:proofErr w:type="gramEnd"/>
    </w:p>
    <w:p w:rsidR="00934B4D" w:rsidRDefault="00934B4D" w:rsidP="004F7860">
      <w:pPr>
        <w:spacing w:after="0" w:line="360" w:lineRule="auto"/>
        <w:jc w:val="both"/>
        <w:rPr>
          <w:rFonts w:ascii="Gill Sans Std Light" w:hAnsi="Gill Sans Std Light" w:cs="Arial"/>
          <w:szCs w:val="24"/>
          <w:lang w:val="pt-PT"/>
        </w:rPr>
      </w:pPr>
    </w:p>
    <w:p w:rsidR="00934B4D" w:rsidRPr="00191003" w:rsidRDefault="002567DB" w:rsidP="009F1A73">
      <w:pPr>
        <w:pStyle w:val="Heading3"/>
        <w:numPr>
          <w:ilvl w:val="2"/>
          <w:numId w:val="41"/>
        </w:numPr>
        <w:ind w:left="709"/>
        <w:rPr>
          <w:lang w:val="pt-PT"/>
        </w:rPr>
      </w:pPr>
      <w:bookmarkStart w:id="45" w:name="_Toc518042846"/>
      <w:r w:rsidRPr="00191003">
        <w:rPr>
          <w:lang w:val="pt-PT"/>
        </w:rPr>
        <w:t>Limitação das diligências de prova a requerer pelo trabalhador</w:t>
      </w:r>
      <w:bookmarkEnd w:id="45"/>
    </w:p>
    <w:p w:rsidR="002567DB" w:rsidRPr="00D328A2" w:rsidRDefault="002567DB" w:rsidP="007021C4">
      <w:pPr>
        <w:spacing w:after="0" w:line="240" w:lineRule="auto"/>
        <w:jc w:val="both"/>
        <w:rPr>
          <w:rFonts w:ascii="Gill Sans Std Light" w:hAnsi="Gill Sans Std Light" w:cs="Arial"/>
          <w:szCs w:val="24"/>
          <w:lang w:val="pt-PT"/>
        </w:rPr>
      </w:pPr>
    </w:p>
    <w:p w:rsidR="002567DB" w:rsidRPr="00D328A2" w:rsidRDefault="002567DB" w:rsidP="004F7860">
      <w:pPr>
        <w:spacing w:after="0" w:line="360" w:lineRule="auto"/>
        <w:jc w:val="both"/>
        <w:rPr>
          <w:rFonts w:ascii="Gill Sans Std Light" w:hAnsi="Gill Sans Std Light" w:cs="Arial"/>
          <w:szCs w:val="24"/>
          <w:lang w:val="pt-PT"/>
        </w:rPr>
      </w:pPr>
      <w:r w:rsidRPr="00D328A2">
        <w:rPr>
          <w:rFonts w:ascii="Gill Sans Std Light" w:hAnsi="Gill Sans Std Light" w:cs="Arial"/>
          <w:szCs w:val="24"/>
          <w:lang w:val="pt-PT"/>
        </w:rPr>
        <w:t xml:space="preserve">A realização de diligências de prova para o esclarecimento dos factos arrolados na nota de culpa é de capital importância para a descoberta da verdade e, consequentemente, a </w:t>
      </w:r>
      <w:r w:rsidRPr="00D328A2">
        <w:rPr>
          <w:rFonts w:ascii="Gill Sans Std Light" w:hAnsi="Gill Sans Std Light" w:cs="Arial"/>
          <w:szCs w:val="24"/>
          <w:lang w:val="pt-PT"/>
        </w:rPr>
        <w:lastRenderedPageBreak/>
        <w:t>imputabilidade dos factos ao trabalhador. Os meios a lançar mão para a descoberta da verdade não podem ser usados de forma abusiva sob pena de colocar-se o empregador numa situação de incumprimento nos casos em que não se</w:t>
      </w:r>
      <w:r w:rsidR="002F2456" w:rsidRPr="00D328A2">
        <w:rPr>
          <w:rFonts w:ascii="Gill Sans Std Light" w:hAnsi="Gill Sans Std Light" w:cs="Arial"/>
          <w:szCs w:val="24"/>
          <w:lang w:val="pt-PT"/>
        </w:rPr>
        <w:t>ja poss</w:t>
      </w:r>
      <w:r w:rsidR="0042075C" w:rsidRPr="00D328A2">
        <w:rPr>
          <w:rFonts w:ascii="Gill Sans Std Light" w:hAnsi="Gill Sans Std Light" w:cs="Arial"/>
          <w:szCs w:val="24"/>
          <w:lang w:val="pt-PT"/>
        </w:rPr>
        <w:t>ível realizar as diligências requeridas pelo trabalhador</w:t>
      </w:r>
      <w:r w:rsidRPr="00D328A2">
        <w:rPr>
          <w:rFonts w:ascii="Gill Sans Std Light" w:hAnsi="Gill Sans Std Light" w:cs="Arial"/>
          <w:szCs w:val="24"/>
          <w:lang w:val="pt-PT"/>
        </w:rPr>
        <w:t xml:space="preserve"> (tendo em conta os </w:t>
      </w:r>
      <w:proofErr w:type="gramStart"/>
      <w:r w:rsidRPr="00D328A2">
        <w:rPr>
          <w:rFonts w:ascii="Gill Sans Std Light" w:hAnsi="Gill Sans Std Light" w:cs="Arial"/>
          <w:szCs w:val="24"/>
          <w:lang w:val="pt-PT"/>
        </w:rPr>
        <w:t>prazos</w:t>
      </w:r>
      <w:r w:rsidR="0042075C" w:rsidRPr="00D328A2">
        <w:rPr>
          <w:rFonts w:ascii="Gill Sans Std Light" w:hAnsi="Gill Sans Std Light" w:cs="Arial"/>
          <w:szCs w:val="24"/>
          <w:lang w:val="pt-PT"/>
        </w:rPr>
        <w:t>,</w:t>
      </w:r>
      <w:r w:rsidRPr="00D328A2">
        <w:rPr>
          <w:rFonts w:ascii="Gill Sans Std Light" w:hAnsi="Gill Sans Std Light" w:cs="Arial"/>
          <w:szCs w:val="24"/>
          <w:lang w:val="pt-PT"/>
        </w:rPr>
        <w:t xml:space="preserve">  custos</w:t>
      </w:r>
      <w:proofErr w:type="gramEnd"/>
      <w:r w:rsidRPr="00D328A2">
        <w:rPr>
          <w:rFonts w:ascii="Gill Sans Std Light" w:hAnsi="Gill Sans Std Light" w:cs="Arial"/>
          <w:szCs w:val="24"/>
          <w:lang w:val="pt-PT"/>
        </w:rPr>
        <w:t xml:space="preserve"> inerentes</w:t>
      </w:r>
      <w:r w:rsidR="0042075C" w:rsidRPr="00D328A2">
        <w:rPr>
          <w:rFonts w:ascii="Gill Sans Std Light" w:hAnsi="Gill Sans Std Light" w:cs="Arial"/>
          <w:szCs w:val="24"/>
          <w:lang w:val="pt-PT"/>
        </w:rPr>
        <w:t xml:space="preserve"> ou porque a sua realização não depende da disponibilidade terceiros</w:t>
      </w:r>
      <w:r w:rsidRPr="00D328A2">
        <w:rPr>
          <w:rFonts w:ascii="Gill Sans Std Light" w:hAnsi="Gill Sans Std Light" w:cs="Arial"/>
          <w:szCs w:val="24"/>
          <w:lang w:val="pt-PT"/>
        </w:rPr>
        <w:t>).</w:t>
      </w:r>
    </w:p>
    <w:p w:rsidR="002567DB" w:rsidRPr="00D328A2" w:rsidRDefault="002567DB" w:rsidP="007021C4">
      <w:pPr>
        <w:spacing w:after="0" w:line="240" w:lineRule="auto"/>
        <w:jc w:val="both"/>
        <w:rPr>
          <w:rFonts w:ascii="Gill Sans Std Light" w:hAnsi="Gill Sans Std Light" w:cs="Arial"/>
          <w:szCs w:val="24"/>
          <w:lang w:val="pt-PT"/>
        </w:rPr>
      </w:pPr>
    </w:p>
    <w:p w:rsidR="00596B64" w:rsidRPr="00D328A2" w:rsidRDefault="00596B64" w:rsidP="004F7860">
      <w:pPr>
        <w:spacing w:after="0" w:line="360" w:lineRule="auto"/>
        <w:jc w:val="both"/>
        <w:rPr>
          <w:rFonts w:ascii="Gill Sans Std Light" w:hAnsi="Gill Sans Std Light" w:cs="Arial"/>
          <w:szCs w:val="24"/>
          <w:lang w:val="pt-PT"/>
        </w:rPr>
      </w:pPr>
      <w:r w:rsidRPr="00D328A2">
        <w:rPr>
          <w:rFonts w:ascii="Gill Sans Std Light" w:hAnsi="Gill Sans Std Light" w:cs="Arial"/>
          <w:szCs w:val="24"/>
          <w:lang w:val="pt-PT"/>
        </w:rPr>
        <w:t>Ora, por uma questão de segurança jurídica, convém que se limitem os meios a que se pode lançar mão para a produção de provas para evitar que se requeiram provas “irrealizáveis” no espaço e tempo razoáveis</w:t>
      </w:r>
      <w:r w:rsidR="00957A37" w:rsidRPr="00D328A2">
        <w:rPr>
          <w:rFonts w:ascii="Gill Sans Std Light" w:hAnsi="Gill Sans Std Light" w:cs="Arial"/>
          <w:szCs w:val="24"/>
          <w:lang w:val="pt-PT"/>
        </w:rPr>
        <w:t xml:space="preserve"> ou, alternativamente, que o empregador possa avaliar da pertinência e exequibilidade para que deverá fundamentar a não realização</w:t>
      </w:r>
      <w:r w:rsidRPr="00D328A2">
        <w:rPr>
          <w:rFonts w:ascii="Gill Sans Std Light" w:hAnsi="Gill Sans Std Light" w:cs="Arial"/>
          <w:szCs w:val="24"/>
          <w:lang w:val="pt-PT"/>
        </w:rPr>
        <w:t>.</w:t>
      </w:r>
    </w:p>
    <w:p w:rsidR="00596B64" w:rsidRPr="00D328A2" w:rsidRDefault="00596B64" w:rsidP="007021C4">
      <w:pPr>
        <w:spacing w:after="0" w:line="240" w:lineRule="auto"/>
        <w:jc w:val="both"/>
        <w:rPr>
          <w:rFonts w:ascii="Gill Sans Std Light" w:hAnsi="Gill Sans Std Light" w:cs="Arial"/>
          <w:szCs w:val="24"/>
          <w:lang w:val="pt-PT"/>
        </w:rPr>
      </w:pPr>
    </w:p>
    <w:p w:rsidR="002567DB" w:rsidRPr="00D328A2" w:rsidRDefault="00596B64" w:rsidP="004F7860">
      <w:pPr>
        <w:spacing w:after="0" w:line="360" w:lineRule="auto"/>
        <w:jc w:val="both"/>
        <w:rPr>
          <w:rFonts w:ascii="Gill Sans Std Light" w:hAnsi="Gill Sans Std Light" w:cs="Arial"/>
          <w:szCs w:val="24"/>
          <w:lang w:val="pt-PT"/>
        </w:rPr>
      </w:pPr>
      <w:r w:rsidRPr="00D328A2">
        <w:rPr>
          <w:rFonts w:ascii="Gill Sans Std Light" w:hAnsi="Gill Sans Std Light" w:cs="Arial"/>
          <w:szCs w:val="24"/>
          <w:lang w:val="pt-PT"/>
        </w:rPr>
        <w:t>Assim, n</w:t>
      </w:r>
      <w:r w:rsidR="002567DB" w:rsidRPr="00D328A2">
        <w:rPr>
          <w:rFonts w:ascii="Gill Sans Std Light" w:hAnsi="Gill Sans Std Light" w:cs="Arial"/>
          <w:szCs w:val="24"/>
          <w:lang w:val="pt-PT"/>
        </w:rPr>
        <w:t xml:space="preserve">os casos em que o trabalhador requeira diligências de prova alargadas em termos temporais, a fase da decisão </w:t>
      </w:r>
      <w:r w:rsidRPr="00D328A2">
        <w:rPr>
          <w:rFonts w:ascii="Gill Sans Std Light" w:hAnsi="Gill Sans Std Light" w:cs="Arial"/>
          <w:szCs w:val="24"/>
          <w:lang w:val="pt-PT"/>
        </w:rPr>
        <w:t xml:space="preserve">deverá </w:t>
      </w:r>
      <w:r w:rsidR="002567DB" w:rsidRPr="00D328A2">
        <w:rPr>
          <w:rFonts w:ascii="Gill Sans Std Light" w:hAnsi="Gill Sans Std Light" w:cs="Arial"/>
          <w:szCs w:val="24"/>
          <w:lang w:val="pt-PT"/>
        </w:rPr>
        <w:t>fica</w:t>
      </w:r>
      <w:r w:rsidRPr="00D328A2">
        <w:rPr>
          <w:rFonts w:ascii="Gill Sans Std Light" w:hAnsi="Gill Sans Std Light" w:cs="Arial"/>
          <w:szCs w:val="24"/>
          <w:lang w:val="pt-PT"/>
        </w:rPr>
        <w:t>r</w:t>
      </w:r>
      <w:r w:rsidR="002567DB" w:rsidRPr="00D328A2">
        <w:rPr>
          <w:rFonts w:ascii="Gill Sans Std Light" w:hAnsi="Gill Sans Std Light" w:cs="Arial"/>
          <w:szCs w:val="24"/>
          <w:lang w:val="pt-PT"/>
        </w:rPr>
        <w:t xml:space="preserve"> suspensa até o fim da diligência, </w:t>
      </w:r>
      <w:r w:rsidRPr="00D328A2">
        <w:rPr>
          <w:rFonts w:ascii="Gill Sans Std Light" w:hAnsi="Gill Sans Std Light" w:cs="Arial"/>
          <w:szCs w:val="24"/>
          <w:lang w:val="pt-PT"/>
        </w:rPr>
        <w:t xml:space="preserve">definindo-se igualmente um prazo máximo </w:t>
      </w:r>
      <w:r w:rsidR="002567DB" w:rsidRPr="00D328A2">
        <w:rPr>
          <w:rFonts w:ascii="Gill Sans Std Light" w:hAnsi="Gill Sans Std Light" w:cs="Arial"/>
          <w:szCs w:val="24"/>
          <w:lang w:val="pt-PT"/>
        </w:rPr>
        <w:t xml:space="preserve">para </w:t>
      </w:r>
      <w:r w:rsidRPr="00D328A2">
        <w:rPr>
          <w:rFonts w:ascii="Gill Sans Std Light" w:hAnsi="Gill Sans Std Light" w:cs="Arial"/>
          <w:szCs w:val="24"/>
          <w:lang w:val="pt-PT"/>
        </w:rPr>
        <w:t xml:space="preserve">a realização de tais </w:t>
      </w:r>
      <w:r w:rsidR="002567DB" w:rsidRPr="00D328A2">
        <w:rPr>
          <w:rFonts w:ascii="Gill Sans Std Light" w:hAnsi="Gill Sans Std Light" w:cs="Arial"/>
          <w:szCs w:val="24"/>
          <w:lang w:val="pt-PT"/>
        </w:rPr>
        <w:t>diligências de prova</w:t>
      </w:r>
      <w:r w:rsidRPr="00D328A2">
        <w:rPr>
          <w:rFonts w:ascii="Gill Sans Std Light" w:hAnsi="Gill Sans Std Light" w:cs="Arial"/>
          <w:szCs w:val="24"/>
          <w:lang w:val="pt-PT"/>
        </w:rPr>
        <w:t xml:space="preserve"> (</w:t>
      </w:r>
      <w:proofErr w:type="spellStart"/>
      <w:r w:rsidRPr="00D328A2">
        <w:rPr>
          <w:rFonts w:ascii="Gill Sans Std Light" w:hAnsi="Gill Sans Std Light" w:cs="Arial"/>
          <w:szCs w:val="24"/>
          <w:lang w:val="pt-PT"/>
        </w:rPr>
        <w:t>p.ex</w:t>
      </w:r>
      <w:proofErr w:type="spellEnd"/>
      <w:r w:rsidRPr="00D328A2">
        <w:rPr>
          <w:rFonts w:ascii="Gill Sans Std Light" w:hAnsi="Gill Sans Std Light" w:cs="Arial"/>
          <w:szCs w:val="24"/>
          <w:lang w:val="pt-PT"/>
        </w:rPr>
        <w:t xml:space="preserve">. </w:t>
      </w:r>
      <w:r w:rsidR="00386F65" w:rsidRPr="00D328A2">
        <w:rPr>
          <w:rFonts w:ascii="Gill Sans Std Light" w:hAnsi="Gill Sans Std Light" w:cs="Arial"/>
          <w:szCs w:val="24"/>
          <w:lang w:val="pt-PT"/>
        </w:rPr>
        <w:t>15</w:t>
      </w:r>
      <w:r w:rsidRPr="00D328A2">
        <w:rPr>
          <w:rFonts w:ascii="Gill Sans Std Light" w:hAnsi="Gill Sans Std Light" w:cs="Arial"/>
          <w:szCs w:val="24"/>
          <w:lang w:val="pt-PT"/>
        </w:rPr>
        <w:t xml:space="preserve"> dias).</w:t>
      </w:r>
    </w:p>
    <w:p w:rsidR="002567DB" w:rsidRPr="00D328A2" w:rsidRDefault="002567DB" w:rsidP="007021C4">
      <w:pPr>
        <w:spacing w:after="0" w:line="240" w:lineRule="auto"/>
        <w:jc w:val="both"/>
        <w:rPr>
          <w:rFonts w:ascii="Gill Sans Std Light" w:hAnsi="Gill Sans Std Light" w:cs="Arial"/>
          <w:szCs w:val="24"/>
          <w:lang w:val="pt-PT"/>
        </w:rPr>
      </w:pPr>
    </w:p>
    <w:p w:rsidR="00596B64" w:rsidRPr="00D328A2" w:rsidRDefault="00596B64" w:rsidP="004F7860">
      <w:pPr>
        <w:spacing w:after="0" w:line="360" w:lineRule="auto"/>
        <w:jc w:val="both"/>
        <w:rPr>
          <w:rFonts w:ascii="Gill Sans Std Light" w:hAnsi="Gill Sans Std Light" w:cs="Arial"/>
          <w:szCs w:val="24"/>
          <w:lang w:val="pt-PT"/>
        </w:rPr>
      </w:pPr>
      <w:r w:rsidRPr="00D328A2">
        <w:rPr>
          <w:rFonts w:ascii="Gill Sans Std Light" w:hAnsi="Gill Sans Std Light" w:cs="Arial"/>
          <w:szCs w:val="24"/>
          <w:lang w:val="pt-PT"/>
        </w:rPr>
        <w:t>Igualmente, nas diligências que impliquem, necessariamente, a deslocação das partes</w:t>
      </w:r>
      <w:r w:rsidR="004E0C27" w:rsidRPr="00D328A2">
        <w:rPr>
          <w:rFonts w:ascii="Gill Sans Std Light" w:hAnsi="Gill Sans Std Light" w:cs="Arial"/>
          <w:szCs w:val="24"/>
          <w:lang w:val="pt-PT"/>
        </w:rPr>
        <w:t xml:space="preserve"> e a participação de terceiros</w:t>
      </w:r>
      <w:r w:rsidRPr="00D328A2">
        <w:rPr>
          <w:rFonts w:ascii="Gill Sans Std Light" w:hAnsi="Gill Sans Std Light" w:cs="Arial"/>
          <w:szCs w:val="24"/>
          <w:lang w:val="pt-PT"/>
        </w:rPr>
        <w:t>, os custos deverão ser assumidos pela parte que a tenha requerido ou, alternativamente, repartidos equitativamente pelas partes.</w:t>
      </w:r>
    </w:p>
    <w:p w:rsidR="00DC7238" w:rsidRPr="00D328A2" w:rsidRDefault="00DC7238" w:rsidP="004F7860">
      <w:pPr>
        <w:spacing w:after="0" w:line="360" w:lineRule="auto"/>
        <w:jc w:val="both"/>
        <w:rPr>
          <w:rFonts w:ascii="Gill Sans Std Light" w:hAnsi="Gill Sans Std Light" w:cs="Arial"/>
          <w:szCs w:val="24"/>
          <w:lang w:val="pt-PT"/>
        </w:rPr>
      </w:pPr>
    </w:p>
    <w:p w:rsidR="00DC7238" w:rsidRPr="00D328A2" w:rsidRDefault="00DC7238" w:rsidP="004F7860">
      <w:pPr>
        <w:spacing w:after="0" w:line="360" w:lineRule="auto"/>
        <w:jc w:val="both"/>
        <w:rPr>
          <w:rFonts w:ascii="Gill Sans Std Light" w:hAnsi="Gill Sans Std Light" w:cs="Arial"/>
          <w:szCs w:val="24"/>
          <w:lang w:val="pt-PT"/>
        </w:rPr>
      </w:pPr>
      <w:r w:rsidRPr="00D328A2">
        <w:rPr>
          <w:rFonts w:ascii="Gill Sans Std Light" w:hAnsi="Gill Sans Std Light" w:cs="Arial"/>
          <w:szCs w:val="24"/>
          <w:lang w:val="pt-PT"/>
        </w:rPr>
        <w:t xml:space="preserve">A experiência contida no direito </w:t>
      </w:r>
      <w:proofErr w:type="spellStart"/>
      <w:r w:rsidRPr="00D328A2">
        <w:rPr>
          <w:rFonts w:ascii="Gill Sans Std Light" w:hAnsi="Gill Sans Std Light" w:cs="Arial"/>
          <w:szCs w:val="24"/>
          <w:lang w:val="pt-PT"/>
        </w:rPr>
        <w:t>portugês</w:t>
      </w:r>
      <w:proofErr w:type="spellEnd"/>
      <w:r w:rsidRPr="00D328A2">
        <w:rPr>
          <w:rFonts w:ascii="Gill Sans Std Light" w:hAnsi="Gill Sans Std Light" w:cs="Arial"/>
          <w:szCs w:val="24"/>
          <w:lang w:val="pt-PT"/>
        </w:rPr>
        <w:t xml:space="preserve"> estabelece, por um lado, a possibilidade de o empregador decidir a realização de diligências de prova requeridas pelo trabalhador, bem como limitar o número de testemunhas a inquirir a pedido do trabalhador.</w:t>
      </w:r>
      <w:r w:rsidRPr="00D328A2">
        <w:rPr>
          <w:rStyle w:val="FootnoteReference"/>
          <w:rFonts w:ascii="Gill Sans Std Light" w:hAnsi="Gill Sans Std Light" w:cs="Arial"/>
          <w:szCs w:val="24"/>
          <w:lang w:val="pt-PT"/>
        </w:rPr>
        <w:footnoteReference w:id="20"/>
      </w:r>
    </w:p>
    <w:p w:rsidR="00DC7238" w:rsidRPr="00D328A2" w:rsidRDefault="00DC7238" w:rsidP="004F7860">
      <w:pPr>
        <w:spacing w:after="0" w:line="360" w:lineRule="auto"/>
        <w:jc w:val="both"/>
        <w:rPr>
          <w:rFonts w:ascii="Gill Sans Std Light" w:hAnsi="Gill Sans Std Light" w:cs="Arial"/>
          <w:szCs w:val="24"/>
          <w:lang w:val="pt-PT"/>
        </w:rPr>
      </w:pPr>
    </w:p>
    <w:p w:rsidR="004E0C27" w:rsidRPr="00D328A2" w:rsidRDefault="004E0C27" w:rsidP="007021C4">
      <w:pPr>
        <w:spacing w:after="0" w:line="240" w:lineRule="auto"/>
        <w:jc w:val="both"/>
        <w:rPr>
          <w:rFonts w:ascii="Gill Sans Std Light" w:hAnsi="Gill Sans Std Light" w:cs="Arial"/>
          <w:szCs w:val="24"/>
          <w:lang w:val="pt-PT"/>
        </w:rPr>
      </w:pPr>
    </w:p>
    <w:p w:rsidR="004E0C27" w:rsidRPr="00191003" w:rsidRDefault="00191003" w:rsidP="009F1A73">
      <w:pPr>
        <w:pStyle w:val="Heading3"/>
        <w:numPr>
          <w:ilvl w:val="2"/>
          <w:numId w:val="41"/>
        </w:numPr>
        <w:tabs>
          <w:tab w:val="left" w:pos="851"/>
        </w:tabs>
        <w:ind w:left="709"/>
        <w:rPr>
          <w:lang w:val="pt-PT"/>
        </w:rPr>
      </w:pPr>
      <w:r>
        <w:rPr>
          <w:lang w:val="pt-PT"/>
        </w:rPr>
        <w:t xml:space="preserve"> </w:t>
      </w:r>
      <w:bookmarkStart w:id="46" w:name="_Toc518042847"/>
      <w:r w:rsidR="00516273" w:rsidRPr="00191003">
        <w:rPr>
          <w:lang w:val="pt-PT"/>
        </w:rPr>
        <w:t xml:space="preserve">Suspensão de prazos por ocasião </w:t>
      </w:r>
      <w:r w:rsidR="00FF16F6" w:rsidRPr="00191003">
        <w:rPr>
          <w:lang w:val="pt-PT"/>
        </w:rPr>
        <w:t>da realização do inquérito</w:t>
      </w:r>
      <w:bookmarkEnd w:id="46"/>
      <w:r w:rsidR="00FF16F6" w:rsidRPr="00191003">
        <w:rPr>
          <w:lang w:val="pt-PT"/>
        </w:rPr>
        <w:t xml:space="preserve"> </w:t>
      </w:r>
    </w:p>
    <w:p w:rsidR="00516273" w:rsidRPr="00D328A2" w:rsidRDefault="00516273" w:rsidP="007021C4">
      <w:pPr>
        <w:pStyle w:val="ListParagraph"/>
        <w:spacing w:after="0" w:line="240" w:lineRule="auto"/>
        <w:ind w:left="1080"/>
        <w:jc w:val="both"/>
        <w:rPr>
          <w:rFonts w:ascii="Gill Sans Std Light" w:hAnsi="Gill Sans Std Light" w:cs="Arial"/>
          <w:szCs w:val="24"/>
          <w:lang w:val="pt-PT"/>
        </w:rPr>
      </w:pPr>
    </w:p>
    <w:p w:rsidR="00FF16F6" w:rsidRPr="00D328A2" w:rsidRDefault="00516273" w:rsidP="004F7860">
      <w:pPr>
        <w:spacing w:after="0" w:line="360" w:lineRule="auto"/>
        <w:jc w:val="both"/>
        <w:rPr>
          <w:rFonts w:ascii="Gill Sans Std Light" w:hAnsi="Gill Sans Std Light" w:cs="Arial"/>
          <w:szCs w:val="24"/>
          <w:lang w:val="pt-PT"/>
        </w:rPr>
      </w:pPr>
      <w:r w:rsidRPr="00D328A2">
        <w:rPr>
          <w:rFonts w:ascii="Gill Sans Std Light" w:hAnsi="Gill Sans Std Light" w:cs="Arial"/>
          <w:szCs w:val="24"/>
          <w:lang w:val="pt-PT"/>
        </w:rPr>
        <w:t xml:space="preserve">O nº 3 do artigo 67 da Lei do Trabalho estabelece que </w:t>
      </w:r>
      <w:r w:rsidR="003649EF" w:rsidRPr="00D328A2">
        <w:rPr>
          <w:rFonts w:ascii="Gill Sans Std Light" w:hAnsi="Gill Sans Std Light" w:cs="Arial"/>
          <w:szCs w:val="24"/>
          <w:lang w:val="pt-PT"/>
        </w:rPr>
        <w:t>a realização do inquérito suspende o prazo de prescrição da infracç</w:t>
      </w:r>
      <w:r w:rsidR="00611B49" w:rsidRPr="00D328A2">
        <w:rPr>
          <w:rFonts w:ascii="Gill Sans Std Light" w:hAnsi="Gill Sans Std Light" w:cs="Arial"/>
          <w:szCs w:val="24"/>
          <w:lang w:val="pt-PT"/>
        </w:rPr>
        <w:t>ão</w:t>
      </w:r>
      <w:r w:rsidR="003649EF" w:rsidRPr="00D328A2">
        <w:rPr>
          <w:rFonts w:ascii="Gill Sans Std Light" w:hAnsi="Gill Sans Std Light" w:cs="Arial"/>
          <w:szCs w:val="24"/>
          <w:lang w:val="pt-PT"/>
        </w:rPr>
        <w:t xml:space="preserve"> pelo período máximo de 90 dias.</w:t>
      </w:r>
      <w:r w:rsidR="00611B49" w:rsidRPr="00D328A2">
        <w:rPr>
          <w:rFonts w:ascii="Gill Sans Std Light" w:hAnsi="Gill Sans Std Light" w:cs="Arial"/>
          <w:szCs w:val="24"/>
          <w:lang w:val="pt-PT"/>
        </w:rPr>
        <w:t xml:space="preserve"> Tendo em conta o tratamento jurídico dos termos caducidade e prescrição</w:t>
      </w:r>
      <w:r w:rsidR="00C569A3" w:rsidRPr="00D328A2">
        <w:rPr>
          <w:rFonts w:ascii="Gill Sans Std Light" w:hAnsi="Gill Sans Std Light" w:cs="Arial"/>
          <w:szCs w:val="24"/>
          <w:lang w:val="pt-PT"/>
        </w:rPr>
        <w:t xml:space="preserve"> e por forma a permitir que o empregador possa recorrer ao inquérito para a investigação de outros elementos da infracção, </w:t>
      </w:r>
      <w:proofErr w:type="spellStart"/>
      <w:r w:rsidR="00C569A3" w:rsidRPr="00D328A2">
        <w:rPr>
          <w:rFonts w:ascii="Gill Sans Std Light" w:hAnsi="Gill Sans Std Light" w:cs="Arial"/>
          <w:szCs w:val="24"/>
          <w:lang w:val="pt-PT"/>
        </w:rPr>
        <w:t>p.ex</w:t>
      </w:r>
      <w:proofErr w:type="spellEnd"/>
      <w:r w:rsidR="00C569A3" w:rsidRPr="00D328A2">
        <w:rPr>
          <w:rFonts w:ascii="Gill Sans Std Light" w:hAnsi="Gill Sans Std Light" w:cs="Arial"/>
          <w:szCs w:val="24"/>
          <w:lang w:val="pt-PT"/>
        </w:rPr>
        <w:t xml:space="preserve">. situações de </w:t>
      </w:r>
      <w:proofErr w:type="spellStart"/>
      <w:r w:rsidR="00C569A3" w:rsidRPr="00D328A2">
        <w:rPr>
          <w:rFonts w:ascii="Gill Sans Std Light" w:hAnsi="Gill Sans Std Light" w:cs="Arial"/>
          <w:szCs w:val="24"/>
          <w:lang w:val="pt-PT"/>
        </w:rPr>
        <w:t>co-autoria</w:t>
      </w:r>
      <w:proofErr w:type="spellEnd"/>
      <w:r w:rsidR="00C569A3" w:rsidRPr="00D328A2">
        <w:rPr>
          <w:rFonts w:ascii="Gill Sans Std Light" w:hAnsi="Gill Sans Std Light" w:cs="Arial"/>
          <w:szCs w:val="24"/>
          <w:lang w:val="pt-PT"/>
        </w:rPr>
        <w:t xml:space="preserve">, prejuízos causados, circunstâncias de </w:t>
      </w:r>
      <w:proofErr w:type="spellStart"/>
      <w:r w:rsidR="00C569A3" w:rsidRPr="00D328A2">
        <w:rPr>
          <w:rFonts w:ascii="Gill Sans Std Light" w:hAnsi="Gill Sans Std Light" w:cs="Arial"/>
          <w:szCs w:val="24"/>
          <w:lang w:val="pt-PT"/>
        </w:rPr>
        <w:t>comentimento</w:t>
      </w:r>
      <w:proofErr w:type="spellEnd"/>
      <w:r w:rsidR="00C569A3" w:rsidRPr="00D328A2">
        <w:rPr>
          <w:rFonts w:ascii="Gill Sans Std Light" w:hAnsi="Gill Sans Std Light" w:cs="Arial"/>
          <w:szCs w:val="24"/>
          <w:lang w:val="pt-PT"/>
        </w:rPr>
        <w:t xml:space="preserve"> da infracção, data, modo e local de cometimento da infracção, entre </w:t>
      </w:r>
      <w:proofErr w:type="gramStart"/>
      <w:r w:rsidR="00C569A3" w:rsidRPr="00D328A2">
        <w:rPr>
          <w:rFonts w:ascii="Gill Sans Std Light" w:hAnsi="Gill Sans Std Light" w:cs="Arial"/>
          <w:szCs w:val="24"/>
          <w:lang w:val="pt-PT"/>
        </w:rPr>
        <w:t>outros</w:t>
      </w:r>
      <w:r w:rsidR="0023434E" w:rsidRPr="00D328A2">
        <w:rPr>
          <w:rFonts w:ascii="Gill Sans Std Light" w:hAnsi="Gill Sans Std Light" w:cs="Arial"/>
          <w:szCs w:val="24"/>
          <w:lang w:val="pt-PT"/>
        </w:rPr>
        <w:t xml:space="preserve"> ,</w:t>
      </w:r>
      <w:proofErr w:type="gramEnd"/>
      <w:r w:rsidR="0023434E" w:rsidRPr="00D328A2">
        <w:rPr>
          <w:rFonts w:ascii="Gill Sans Std Light" w:hAnsi="Gill Sans Std Light" w:cs="Arial"/>
          <w:szCs w:val="24"/>
          <w:lang w:val="pt-PT"/>
        </w:rPr>
        <w:t xml:space="preserve"> </w:t>
      </w:r>
      <w:r w:rsidR="00611B49" w:rsidRPr="00D328A2">
        <w:rPr>
          <w:rFonts w:ascii="Gill Sans Std Light" w:hAnsi="Gill Sans Std Light" w:cs="Arial"/>
          <w:szCs w:val="24"/>
          <w:lang w:val="pt-PT"/>
        </w:rPr>
        <w:t>s</w:t>
      </w:r>
      <w:r w:rsidR="00FF16F6" w:rsidRPr="00D328A2">
        <w:rPr>
          <w:rFonts w:ascii="Gill Sans Std Light" w:hAnsi="Gill Sans Std Light" w:cs="Arial"/>
          <w:szCs w:val="24"/>
          <w:lang w:val="pt-PT"/>
        </w:rPr>
        <w:t xml:space="preserve">ugerimos que </w:t>
      </w:r>
      <w:r w:rsidR="00FF16F6" w:rsidRPr="00D328A2">
        <w:rPr>
          <w:rFonts w:ascii="Gill Sans Std Light" w:hAnsi="Gill Sans Std Light" w:cs="Arial"/>
          <w:szCs w:val="24"/>
          <w:lang w:val="pt-PT"/>
        </w:rPr>
        <w:lastRenderedPageBreak/>
        <w:t>a lei estabeleça de forma clara que a realização do inquérito prévio suspende o prazo de caducidade e de prescrição da infracção</w:t>
      </w:r>
      <w:r w:rsidRPr="00D328A2">
        <w:rPr>
          <w:rFonts w:ascii="Gill Sans Std Light" w:hAnsi="Gill Sans Std Light" w:cs="Arial"/>
          <w:szCs w:val="24"/>
          <w:lang w:val="pt-PT"/>
        </w:rPr>
        <w:t>.</w:t>
      </w:r>
    </w:p>
    <w:p w:rsidR="00FF16F6" w:rsidRPr="00D328A2" w:rsidRDefault="00FF16F6" w:rsidP="007021C4">
      <w:pPr>
        <w:spacing w:after="0" w:line="240" w:lineRule="auto"/>
        <w:jc w:val="both"/>
        <w:rPr>
          <w:rFonts w:ascii="Gill Sans Std Light" w:hAnsi="Gill Sans Std Light" w:cs="Arial"/>
          <w:szCs w:val="24"/>
          <w:lang w:val="pt-PT"/>
        </w:rPr>
      </w:pPr>
    </w:p>
    <w:p w:rsidR="00FF16F6" w:rsidRPr="00D328A2" w:rsidRDefault="00732C66" w:rsidP="004F7860">
      <w:pPr>
        <w:spacing w:after="0" w:line="360" w:lineRule="auto"/>
        <w:jc w:val="both"/>
        <w:rPr>
          <w:rFonts w:ascii="Gill Sans Std Light" w:hAnsi="Gill Sans Std Light" w:cs="Arial"/>
          <w:szCs w:val="24"/>
          <w:lang w:val="pt-PT"/>
        </w:rPr>
      </w:pPr>
      <w:r w:rsidRPr="00D328A2">
        <w:rPr>
          <w:rFonts w:ascii="Gill Sans Std Light" w:hAnsi="Gill Sans Std Light" w:cs="Arial"/>
          <w:szCs w:val="24"/>
          <w:lang w:val="pt-PT"/>
        </w:rPr>
        <w:t xml:space="preserve">O Código de Trabalho Português prevê a </w:t>
      </w:r>
      <w:proofErr w:type="gramStart"/>
      <w:r w:rsidRPr="00D328A2">
        <w:rPr>
          <w:rFonts w:ascii="Gill Sans Std Light" w:hAnsi="Gill Sans Std Light" w:cs="Arial"/>
          <w:szCs w:val="24"/>
          <w:lang w:val="pt-PT"/>
        </w:rPr>
        <w:t>suspensão  da</w:t>
      </w:r>
      <w:proofErr w:type="gramEnd"/>
      <w:r w:rsidRPr="00D328A2">
        <w:rPr>
          <w:rFonts w:ascii="Gill Sans Std Light" w:hAnsi="Gill Sans Std Light" w:cs="Arial"/>
          <w:szCs w:val="24"/>
          <w:lang w:val="pt-PT"/>
        </w:rPr>
        <w:t xml:space="preserve"> contagem dos prazos de caducidade e prescrição aquando da instauração do inquérito prévio</w:t>
      </w:r>
      <w:r w:rsidR="00F16949" w:rsidRPr="00D328A2">
        <w:rPr>
          <w:rFonts w:ascii="Gill Sans Std Light" w:hAnsi="Gill Sans Std Light" w:cs="Arial"/>
          <w:szCs w:val="24"/>
          <w:lang w:val="pt-PT"/>
        </w:rPr>
        <w:t>.</w:t>
      </w:r>
      <w:r w:rsidR="00F16949" w:rsidRPr="00D328A2">
        <w:rPr>
          <w:rStyle w:val="FootnoteReference"/>
          <w:rFonts w:ascii="Gill Sans Std Light" w:hAnsi="Gill Sans Std Light" w:cs="Arial"/>
          <w:szCs w:val="24"/>
          <w:lang w:val="pt-PT"/>
        </w:rPr>
        <w:footnoteReference w:id="21"/>
      </w:r>
      <w:r w:rsidR="00516273" w:rsidRPr="00D328A2">
        <w:rPr>
          <w:rFonts w:ascii="Gill Sans Std Light" w:hAnsi="Gill Sans Std Light" w:cs="Arial"/>
          <w:szCs w:val="24"/>
          <w:lang w:val="pt-PT"/>
        </w:rPr>
        <w:t>.</w:t>
      </w:r>
    </w:p>
    <w:p w:rsidR="00611B49" w:rsidRPr="00D328A2" w:rsidRDefault="00611B49" w:rsidP="003650B0">
      <w:pPr>
        <w:spacing w:after="0" w:line="240" w:lineRule="auto"/>
        <w:jc w:val="both"/>
        <w:rPr>
          <w:rFonts w:ascii="Gill Sans Std Light" w:hAnsi="Gill Sans Std Light" w:cs="Arial"/>
          <w:szCs w:val="24"/>
          <w:lang w:val="pt-PT"/>
        </w:rPr>
      </w:pPr>
    </w:p>
    <w:p w:rsidR="003650B0" w:rsidRPr="00D328A2" w:rsidRDefault="003650B0" w:rsidP="007021C4">
      <w:pPr>
        <w:spacing w:after="0" w:line="240" w:lineRule="auto"/>
        <w:jc w:val="both"/>
        <w:rPr>
          <w:rFonts w:ascii="Gill Sans Std Light" w:hAnsi="Gill Sans Std Light" w:cs="Arial"/>
          <w:szCs w:val="24"/>
          <w:lang w:val="pt-PT"/>
        </w:rPr>
      </w:pPr>
    </w:p>
    <w:p w:rsidR="00FF16F6" w:rsidRPr="00191003" w:rsidRDefault="00611B49" w:rsidP="00FD25CF">
      <w:pPr>
        <w:pStyle w:val="Heading3"/>
        <w:numPr>
          <w:ilvl w:val="2"/>
          <w:numId w:val="41"/>
        </w:numPr>
        <w:tabs>
          <w:tab w:val="left" w:pos="993"/>
        </w:tabs>
        <w:ind w:left="709"/>
        <w:rPr>
          <w:lang w:val="pt-PT"/>
        </w:rPr>
      </w:pPr>
      <w:bookmarkStart w:id="47" w:name="_Toc518042848"/>
      <w:r w:rsidRPr="00191003">
        <w:rPr>
          <w:lang w:val="pt-PT"/>
        </w:rPr>
        <w:t>Recusa de recepção da decisão final pelo trabalhador</w:t>
      </w:r>
      <w:bookmarkEnd w:id="47"/>
    </w:p>
    <w:p w:rsidR="00611B49" w:rsidRPr="00D328A2" w:rsidRDefault="00611B49" w:rsidP="007021C4">
      <w:pPr>
        <w:spacing w:after="0" w:line="240" w:lineRule="auto"/>
        <w:jc w:val="both"/>
        <w:rPr>
          <w:rFonts w:ascii="Gill Sans Std Light" w:hAnsi="Gill Sans Std Light" w:cs="Arial"/>
          <w:szCs w:val="24"/>
          <w:lang w:val="pt-PT"/>
        </w:rPr>
      </w:pPr>
    </w:p>
    <w:p w:rsidR="0056478F" w:rsidRPr="00D328A2" w:rsidRDefault="0056478F" w:rsidP="004F7860">
      <w:pPr>
        <w:spacing w:after="0" w:line="360" w:lineRule="auto"/>
        <w:jc w:val="both"/>
        <w:rPr>
          <w:rFonts w:ascii="Gill Sans Std Light" w:hAnsi="Gill Sans Std Light" w:cs="Arial"/>
          <w:szCs w:val="24"/>
          <w:lang w:val="pt-PT"/>
        </w:rPr>
      </w:pPr>
      <w:r w:rsidRPr="00D328A2">
        <w:rPr>
          <w:rFonts w:ascii="Gill Sans Std Light" w:hAnsi="Gill Sans Std Light" w:cs="Arial"/>
          <w:szCs w:val="24"/>
          <w:lang w:val="pt-PT"/>
        </w:rPr>
        <w:t>A violação do prazo para a comunicação da decisão ao trabalhador po</w:t>
      </w:r>
      <w:r w:rsidR="008F324A" w:rsidRPr="00D328A2">
        <w:rPr>
          <w:rFonts w:ascii="Gill Sans Std Light" w:hAnsi="Gill Sans Std Light" w:cs="Arial"/>
          <w:szCs w:val="24"/>
          <w:lang w:val="pt-PT"/>
        </w:rPr>
        <w:t>de</w:t>
      </w:r>
      <w:r w:rsidRPr="00D328A2">
        <w:rPr>
          <w:rFonts w:ascii="Gill Sans Std Light" w:hAnsi="Gill Sans Std Light" w:cs="Arial"/>
          <w:szCs w:val="24"/>
          <w:lang w:val="pt-PT"/>
        </w:rPr>
        <w:t xml:space="preserve"> redundar na declaração de invalidade do processo disciplinar</w:t>
      </w:r>
      <w:r w:rsidR="00C025C4" w:rsidRPr="00D328A2">
        <w:rPr>
          <w:rFonts w:ascii="Gill Sans Std Light" w:hAnsi="Gill Sans Std Light" w:cs="Arial"/>
          <w:szCs w:val="24"/>
          <w:lang w:val="pt-PT"/>
        </w:rPr>
        <w:t>. Entretanto, a mesma consequência aplica-se às situações de</w:t>
      </w:r>
      <w:r w:rsidRPr="00D328A2">
        <w:rPr>
          <w:rFonts w:ascii="Gill Sans Std Light" w:hAnsi="Gill Sans Std Light" w:cs="Arial"/>
          <w:szCs w:val="24"/>
          <w:lang w:val="pt-PT"/>
        </w:rPr>
        <w:t xml:space="preserve"> não recepção da notificação pelo trabalhador, em especial naqueles casos em que este </w:t>
      </w:r>
      <w:r w:rsidR="00F16949" w:rsidRPr="00D328A2">
        <w:rPr>
          <w:rFonts w:ascii="Gill Sans Std Light" w:hAnsi="Gill Sans Std Light" w:cs="Arial"/>
          <w:szCs w:val="24"/>
          <w:lang w:val="pt-PT"/>
        </w:rPr>
        <w:t>se recuse a receber a notificação da decisão final</w:t>
      </w:r>
      <w:r w:rsidRPr="00D328A2">
        <w:rPr>
          <w:rFonts w:ascii="Gill Sans Std Light" w:hAnsi="Gill Sans Std Light" w:cs="Arial"/>
          <w:szCs w:val="24"/>
          <w:lang w:val="pt-PT"/>
        </w:rPr>
        <w:t>.</w:t>
      </w:r>
    </w:p>
    <w:p w:rsidR="0056478F" w:rsidRPr="00D328A2" w:rsidRDefault="0056478F" w:rsidP="007021C4">
      <w:pPr>
        <w:spacing w:after="0" w:line="240" w:lineRule="auto"/>
        <w:jc w:val="both"/>
        <w:rPr>
          <w:rFonts w:ascii="Gill Sans Std Light" w:hAnsi="Gill Sans Std Light" w:cs="Arial"/>
          <w:szCs w:val="24"/>
          <w:lang w:val="pt-PT"/>
        </w:rPr>
      </w:pPr>
    </w:p>
    <w:p w:rsidR="00611B49" w:rsidRPr="00D328A2" w:rsidRDefault="0056478F" w:rsidP="004F7860">
      <w:pPr>
        <w:spacing w:after="0" w:line="360" w:lineRule="auto"/>
        <w:jc w:val="both"/>
        <w:rPr>
          <w:rFonts w:ascii="Gill Sans Std Light" w:hAnsi="Gill Sans Std Light" w:cs="Arial"/>
          <w:szCs w:val="24"/>
          <w:lang w:val="pt-PT"/>
        </w:rPr>
      </w:pPr>
      <w:r w:rsidRPr="00D328A2">
        <w:rPr>
          <w:rFonts w:ascii="Gill Sans Std Light" w:hAnsi="Gill Sans Std Light" w:cs="Arial"/>
          <w:szCs w:val="24"/>
          <w:lang w:val="pt-PT"/>
        </w:rPr>
        <w:t xml:space="preserve">Propomos que </w:t>
      </w:r>
      <w:r w:rsidR="00D84833" w:rsidRPr="00D328A2">
        <w:rPr>
          <w:rFonts w:ascii="Gill Sans Std Light" w:hAnsi="Gill Sans Std Light" w:cs="Arial"/>
          <w:szCs w:val="24"/>
          <w:lang w:val="pt-PT"/>
        </w:rPr>
        <w:t xml:space="preserve">o procedimento legal aplicável à </w:t>
      </w:r>
      <w:proofErr w:type="spellStart"/>
      <w:r w:rsidRPr="00D328A2">
        <w:rPr>
          <w:rFonts w:ascii="Gill Sans Std Light" w:hAnsi="Gill Sans Std Light" w:cs="Arial"/>
          <w:szCs w:val="24"/>
          <w:lang w:val="pt-PT"/>
        </w:rPr>
        <w:t>recus</w:t>
      </w:r>
      <w:r w:rsidR="000D72D8" w:rsidRPr="00D328A2">
        <w:rPr>
          <w:rFonts w:ascii="Gill Sans Std Light" w:hAnsi="Gill Sans Std Light" w:cs="Arial"/>
          <w:szCs w:val="24"/>
          <w:lang w:val="pt-PT"/>
        </w:rPr>
        <w:t>a</w:t>
      </w:r>
      <w:r w:rsidR="00D84833" w:rsidRPr="00D328A2">
        <w:rPr>
          <w:rFonts w:ascii="Gill Sans Std Light" w:hAnsi="Gill Sans Std Light" w:cs="Arial"/>
          <w:szCs w:val="24"/>
          <w:lang w:val="pt-PT"/>
        </w:rPr>
        <w:t>de</w:t>
      </w:r>
      <w:proofErr w:type="spellEnd"/>
      <w:r w:rsidR="00D84833" w:rsidRPr="00D328A2">
        <w:rPr>
          <w:rFonts w:ascii="Gill Sans Std Light" w:hAnsi="Gill Sans Std Light" w:cs="Arial"/>
          <w:szCs w:val="24"/>
          <w:lang w:val="pt-PT"/>
        </w:rPr>
        <w:t xml:space="preserve"> </w:t>
      </w:r>
      <w:r w:rsidRPr="00D328A2">
        <w:rPr>
          <w:rFonts w:ascii="Gill Sans Std Light" w:hAnsi="Gill Sans Std Light" w:cs="Arial"/>
          <w:szCs w:val="24"/>
          <w:lang w:val="pt-PT"/>
        </w:rPr>
        <w:t>rece</w:t>
      </w:r>
      <w:r w:rsidR="00D84833" w:rsidRPr="00D328A2">
        <w:rPr>
          <w:rFonts w:ascii="Gill Sans Std Light" w:hAnsi="Gill Sans Std Light" w:cs="Arial"/>
          <w:szCs w:val="24"/>
          <w:lang w:val="pt-PT"/>
        </w:rPr>
        <w:t xml:space="preserve">pção da nota de culpa </w:t>
      </w:r>
      <w:r w:rsidR="005B6D51" w:rsidRPr="00D328A2">
        <w:rPr>
          <w:rFonts w:ascii="Gill Sans Std Light" w:hAnsi="Gill Sans Std Light" w:cs="Arial"/>
          <w:szCs w:val="24"/>
          <w:lang w:val="pt-PT"/>
        </w:rPr>
        <w:t xml:space="preserve">(nºs 6 e 7 do artigo 67) </w:t>
      </w:r>
      <w:r w:rsidR="00D84833" w:rsidRPr="00D328A2">
        <w:rPr>
          <w:rFonts w:ascii="Gill Sans Std Light" w:hAnsi="Gill Sans Std Light" w:cs="Arial"/>
          <w:szCs w:val="24"/>
          <w:lang w:val="pt-PT"/>
        </w:rPr>
        <w:t>se</w:t>
      </w:r>
      <w:r w:rsidR="000D72D8" w:rsidRPr="00D328A2">
        <w:rPr>
          <w:rFonts w:ascii="Gill Sans Std Light" w:hAnsi="Gill Sans Std Light" w:cs="Arial"/>
          <w:szCs w:val="24"/>
          <w:lang w:val="pt-PT"/>
        </w:rPr>
        <w:t xml:space="preserve">ja </w:t>
      </w:r>
      <w:proofErr w:type="spellStart"/>
      <w:r w:rsidR="000D72D8" w:rsidRPr="00D328A2">
        <w:rPr>
          <w:rFonts w:ascii="Gill Sans Std Light" w:hAnsi="Gill Sans Std Light" w:cs="Arial"/>
          <w:szCs w:val="24"/>
          <w:lang w:val="pt-PT"/>
        </w:rPr>
        <w:t>aplicávelà</w:t>
      </w:r>
      <w:proofErr w:type="spellEnd"/>
      <w:r w:rsidRPr="00D328A2">
        <w:rPr>
          <w:rFonts w:ascii="Gill Sans Std Light" w:hAnsi="Gill Sans Std Light" w:cs="Arial"/>
          <w:szCs w:val="24"/>
          <w:lang w:val="pt-PT"/>
        </w:rPr>
        <w:t xml:space="preserve"> recusa de recepção da d</w:t>
      </w:r>
      <w:r w:rsidR="00611B49" w:rsidRPr="00D328A2">
        <w:rPr>
          <w:rFonts w:ascii="Gill Sans Std Light" w:hAnsi="Gill Sans Std Light" w:cs="Arial"/>
          <w:szCs w:val="24"/>
          <w:lang w:val="pt-PT"/>
        </w:rPr>
        <w:t>ecisão final do processo disciplinar</w:t>
      </w:r>
      <w:r w:rsidR="000D72D8" w:rsidRPr="00D328A2">
        <w:rPr>
          <w:rFonts w:ascii="Gill Sans Std Light" w:hAnsi="Gill Sans Std Light" w:cs="Arial"/>
          <w:szCs w:val="24"/>
          <w:lang w:val="pt-PT"/>
        </w:rPr>
        <w:t>, bem como de outras diligências de prova</w:t>
      </w:r>
      <w:r w:rsidR="00611B49" w:rsidRPr="00D328A2">
        <w:rPr>
          <w:rFonts w:ascii="Gill Sans Std Light" w:hAnsi="Gill Sans Std Light" w:cs="Arial"/>
          <w:szCs w:val="24"/>
          <w:lang w:val="pt-PT"/>
        </w:rPr>
        <w:t xml:space="preserve">, </w:t>
      </w:r>
      <w:r w:rsidR="00863459" w:rsidRPr="00D328A2">
        <w:rPr>
          <w:rFonts w:ascii="Gill Sans Std Light" w:hAnsi="Gill Sans Std Light" w:cs="Arial"/>
          <w:szCs w:val="24"/>
          <w:lang w:val="pt-PT"/>
        </w:rPr>
        <w:t>ou seja</w:t>
      </w:r>
      <w:r w:rsidRPr="00D328A2">
        <w:rPr>
          <w:rFonts w:ascii="Gill Sans Std Light" w:hAnsi="Gill Sans Std Light" w:cs="Arial"/>
          <w:szCs w:val="24"/>
          <w:lang w:val="pt-PT"/>
        </w:rPr>
        <w:t xml:space="preserve"> à </w:t>
      </w:r>
      <w:proofErr w:type="spellStart"/>
      <w:r w:rsidRPr="00D328A2">
        <w:rPr>
          <w:rFonts w:ascii="Gill Sans Std Light" w:hAnsi="Gill Sans Std Light" w:cs="Arial"/>
          <w:szCs w:val="24"/>
          <w:lang w:val="pt-PT"/>
        </w:rPr>
        <w:t>confirmação,</w:t>
      </w:r>
      <w:r w:rsidR="007021C4" w:rsidRPr="00D328A2">
        <w:rPr>
          <w:rFonts w:ascii="Gill Sans Std Light" w:hAnsi="Gill Sans Std Light" w:cs="Arial"/>
          <w:szCs w:val="24"/>
          <w:lang w:val="pt-PT"/>
        </w:rPr>
        <w:t>num</w:t>
      </w:r>
      <w:proofErr w:type="spellEnd"/>
      <w:r w:rsidR="007021C4" w:rsidRPr="00D328A2">
        <w:rPr>
          <w:rFonts w:ascii="Gill Sans Std Light" w:hAnsi="Gill Sans Std Light" w:cs="Arial"/>
          <w:szCs w:val="24"/>
          <w:lang w:val="pt-PT"/>
        </w:rPr>
        <w:t xml:space="preserve"> documento ou </w:t>
      </w:r>
      <w:r w:rsidR="00611B49" w:rsidRPr="00D328A2">
        <w:rPr>
          <w:rFonts w:ascii="Gill Sans Std Light" w:hAnsi="Gill Sans Std Light" w:cs="Arial"/>
          <w:szCs w:val="24"/>
          <w:lang w:val="pt-PT"/>
        </w:rPr>
        <w:t>na própria decisão, pela assinatura de dois trabalhadores, dos quais, preferentemente, um deve ser membro do órgão sindical existente na empresa, se aplicável</w:t>
      </w:r>
      <w:r w:rsidR="00E75C0E" w:rsidRPr="00D328A2">
        <w:rPr>
          <w:rFonts w:ascii="Gill Sans Std Light" w:hAnsi="Gill Sans Std Light" w:cs="Arial"/>
          <w:szCs w:val="24"/>
          <w:lang w:val="pt-PT"/>
        </w:rPr>
        <w:t>.</w:t>
      </w:r>
    </w:p>
    <w:p w:rsidR="00611B49" w:rsidRPr="00D328A2" w:rsidRDefault="00611B49" w:rsidP="007021C4">
      <w:pPr>
        <w:spacing w:after="0" w:line="240" w:lineRule="auto"/>
        <w:jc w:val="both"/>
        <w:rPr>
          <w:rFonts w:ascii="Gill Sans Std Light" w:hAnsi="Gill Sans Std Light" w:cs="Arial"/>
          <w:szCs w:val="24"/>
          <w:lang w:val="pt-PT"/>
        </w:rPr>
      </w:pPr>
    </w:p>
    <w:p w:rsidR="00F16949" w:rsidRPr="00D328A2" w:rsidRDefault="00F16949" w:rsidP="004F7860">
      <w:pPr>
        <w:spacing w:after="0" w:line="360" w:lineRule="auto"/>
        <w:jc w:val="both"/>
        <w:rPr>
          <w:rFonts w:ascii="Gill Sans Std Light" w:hAnsi="Gill Sans Std Light" w:cs="Arial"/>
          <w:szCs w:val="24"/>
          <w:lang w:val="pt-PT"/>
        </w:rPr>
      </w:pPr>
      <w:r w:rsidRPr="00D328A2">
        <w:rPr>
          <w:rFonts w:ascii="Gill Sans Std Light" w:hAnsi="Gill Sans Std Light" w:cs="Arial"/>
          <w:szCs w:val="24"/>
          <w:lang w:val="pt-PT"/>
        </w:rPr>
        <w:t>Caso o trabalhador suspenso s</w:t>
      </w:r>
      <w:r w:rsidR="000075C5" w:rsidRPr="00D328A2">
        <w:rPr>
          <w:rFonts w:ascii="Gill Sans Std Light" w:hAnsi="Gill Sans Std Light" w:cs="Arial"/>
          <w:szCs w:val="24"/>
          <w:lang w:val="pt-PT"/>
        </w:rPr>
        <w:t>e encontre</w:t>
      </w:r>
      <w:r w:rsidRPr="00D328A2">
        <w:rPr>
          <w:rFonts w:ascii="Gill Sans Std Light" w:hAnsi="Gill Sans Std Light" w:cs="Arial"/>
          <w:szCs w:val="24"/>
          <w:lang w:val="pt-PT"/>
        </w:rPr>
        <w:t xml:space="preserve"> em local desconhecido pelo empregador, propomos que a notificação edital, através da afixação da mesma no local de trabalho</w:t>
      </w:r>
      <w:r w:rsidR="005B6D51" w:rsidRPr="00D328A2">
        <w:rPr>
          <w:rFonts w:ascii="Gill Sans Std Light" w:hAnsi="Gill Sans Std Light" w:cs="Arial"/>
          <w:szCs w:val="24"/>
          <w:lang w:val="pt-PT"/>
        </w:rPr>
        <w:t>,</w:t>
      </w:r>
      <w:r w:rsidRPr="00D328A2">
        <w:rPr>
          <w:rFonts w:ascii="Gill Sans Std Light" w:hAnsi="Gill Sans Std Light" w:cs="Arial"/>
          <w:szCs w:val="24"/>
          <w:lang w:val="pt-PT"/>
        </w:rPr>
        <w:t xml:space="preserve"> seja suficiente.</w:t>
      </w:r>
    </w:p>
    <w:p w:rsidR="000075C5" w:rsidRPr="00D328A2" w:rsidRDefault="000075C5" w:rsidP="004F7860">
      <w:pPr>
        <w:spacing w:after="0" w:line="360" w:lineRule="auto"/>
        <w:jc w:val="both"/>
        <w:rPr>
          <w:rFonts w:ascii="Gill Sans Std Light" w:hAnsi="Gill Sans Std Light" w:cs="Arial"/>
          <w:szCs w:val="24"/>
          <w:lang w:val="pt-PT"/>
        </w:rPr>
      </w:pPr>
    </w:p>
    <w:p w:rsidR="00C26829" w:rsidRDefault="000075C5" w:rsidP="004F7860">
      <w:pPr>
        <w:spacing w:after="0" w:line="360" w:lineRule="auto"/>
        <w:jc w:val="both"/>
        <w:rPr>
          <w:rFonts w:ascii="Gill Sans Std Light" w:hAnsi="Gill Sans Std Light" w:cs="Arial"/>
          <w:szCs w:val="24"/>
          <w:lang w:val="pt-PT"/>
        </w:rPr>
      </w:pPr>
      <w:r w:rsidRPr="00D328A2">
        <w:rPr>
          <w:rFonts w:ascii="Gill Sans Std Light" w:hAnsi="Gill Sans Std Light" w:cs="Arial"/>
          <w:szCs w:val="24"/>
          <w:lang w:val="pt-PT"/>
        </w:rPr>
        <w:t>A nível do direito português, a comunicação da decisão é feita ao trabalhador e à comissão de trabalhadores, considerando-se eficaz a decisão logo que chegue ao conhecimento do trabalhador, ainda que por culpa do trabalhador esta não tenha sido oportunamente recebida.</w:t>
      </w:r>
      <w:r w:rsidRPr="00D328A2">
        <w:rPr>
          <w:rStyle w:val="FootnoteReference"/>
          <w:rFonts w:ascii="Gill Sans Std Light" w:hAnsi="Gill Sans Std Light" w:cs="Arial"/>
          <w:szCs w:val="24"/>
          <w:lang w:val="pt-PT"/>
        </w:rPr>
        <w:footnoteReference w:id="22"/>
      </w:r>
    </w:p>
    <w:p w:rsidR="00321746" w:rsidRPr="00D328A2" w:rsidRDefault="00321746" w:rsidP="004F7860">
      <w:pPr>
        <w:spacing w:after="0" w:line="360" w:lineRule="auto"/>
        <w:jc w:val="both"/>
        <w:rPr>
          <w:rFonts w:ascii="Gill Sans Std Light" w:hAnsi="Gill Sans Std Light" w:cs="Arial"/>
          <w:szCs w:val="24"/>
          <w:lang w:val="pt-PT"/>
        </w:rPr>
      </w:pPr>
    </w:p>
    <w:p w:rsidR="00C26829" w:rsidRPr="00191003" w:rsidRDefault="00C26829" w:rsidP="00FD25CF">
      <w:pPr>
        <w:pStyle w:val="ListParagraph"/>
        <w:numPr>
          <w:ilvl w:val="2"/>
          <w:numId w:val="22"/>
        </w:numPr>
        <w:tabs>
          <w:tab w:val="left" w:pos="1134"/>
        </w:tabs>
        <w:spacing w:after="0" w:line="240" w:lineRule="auto"/>
        <w:ind w:left="709"/>
        <w:jc w:val="both"/>
        <w:rPr>
          <w:rFonts w:ascii="Gill Sans Std Light" w:hAnsi="Gill Sans Std Light"/>
          <w:b/>
          <w:i/>
          <w:color w:val="000000"/>
          <w:lang w:val="pt-PT"/>
        </w:rPr>
      </w:pPr>
      <w:r w:rsidRPr="00191003">
        <w:rPr>
          <w:rFonts w:ascii="Gill Sans Std Light" w:eastAsiaTheme="majorEastAsia" w:hAnsi="Gill Sans Std Light" w:cstheme="majorBidi"/>
          <w:b/>
          <w:color w:val="000000" w:themeColor="text1"/>
          <w:szCs w:val="24"/>
          <w:lang w:val="pt-PT"/>
        </w:rPr>
        <w:t>Falta de emissão do parecer pelo sindicato</w:t>
      </w:r>
    </w:p>
    <w:p w:rsidR="00C26829" w:rsidRPr="00D328A2" w:rsidRDefault="00C26829" w:rsidP="007021C4">
      <w:pPr>
        <w:spacing w:after="0" w:line="240" w:lineRule="auto"/>
        <w:jc w:val="both"/>
        <w:rPr>
          <w:rFonts w:ascii="Gill Sans Std Light" w:hAnsi="Gill Sans Std Light" w:cs="Arial"/>
          <w:szCs w:val="24"/>
          <w:lang w:val="pt-PT"/>
        </w:rPr>
      </w:pPr>
    </w:p>
    <w:p w:rsidR="000972F1" w:rsidRPr="00D328A2" w:rsidRDefault="00AF6BDF" w:rsidP="004F7860">
      <w:pPr>
        <w:spacing w:after="0" w:line="360" w:lineRule="auto"/>
        <w:jc w:val="both"/>
        <w:rPr>
          <w:rFonts w:ascii="Gill Sans Std Light" w:hAnsi="Gill Sans Std Light" w:cs="Arial"/>
          <w:szCs w:val="24"/>
          <w:lang w:val="pt-PT"/>
        </w:rPr>
      </w:pPr>
      <w:r w:rsidRPr="00D328A2">
        <w:rPr>
          <w:rFonts w:ascii="Gill Sans Std Light" w:hAnsi="Gill Sans Std Light" w:cs="Arial"/>
          <w:szCs w:val="24"/>
          <w:lang w:val="pt-PT"/>
        </w:rPr>
        <w:t xml:space="preserve">A Lei é omissa em relação à </w:t>
      </w:r>
      <w:r w:rsidR="000972F1" w:rsidRPr="00D328A2">
        <w:rPr>
          <w:rFonts w:ascii="Gill Sans Std Light" w:hAnsi="Gill Sans Std Light" w:cs="Arial"/>
          <w:szCs w:val="24"/>
          <w:lang w:val="pt-PT"/>
        </w:rPr>
        <w:t xml:space="preserve">consequência da </w:t>
      </w:r>
      <w:r w:rsidRPr="00D328A2">
        <w:rPr>
          <w:rFonts w:ascii="Gill Sans Std Light" w:hAnsi="Gill Sans Std Light" w:cs="Arial"/>
          <w:szCs w:val="24"/>
          <w:lang w:val="pt-PT"/>
        </w:rPr>
        <w:t xml:space="preserve">falta de emissão do parecer </w:t>
      </w:r>
      <w:r w:rsidR="00C26829" w:rsidRPr="00D328A2">
        <w:rPr>
          <w:rFonts w:ascii="Gill Sans Std Light" w:hAnsi="Gill Sans Std Light" w:cs="Arial"/>
          <w:szCs w:val="24"/>
          <w:lang w:val="pt-PT"/>
        </w:rPr>
        <w:t>pelo sindicato</w:t>
      </w:r>
      <w:r w:rsidRPr="00D328A2">
        <w:rPr>
          <w:rFonts w:ascii="Gill Sans Std Light" w:hAnsi="Gill Sans Std Light" w:cs="Arial"/>
          <w:szCs w:val="24"/>
          <w:lang w:val="pt-PT"/>
        </w:rPr>
        <w:t xml:space="preserve">, </w:t>
      </w:r>
      <w:r w:rsidR="001436AA" w:rsidRPr="00D328A2">
        <w:rPr>
          <w:rFonts w:ascii="Gill Sans Std Light" w:hAnsi="Gill Sans Std Light" w:cs="Arial"/>
          <w:szCs w:val="24"/>
          <w:lang w:val="pt-PT"/>
        </w:rPr>
        <w:t xml:space="preserve">embora </w:t>
      </w:r>
      <w:r w:rsidRPr="00D328A2">
        <w:rPr>
          <w:rFonts w:ascii="Gill Sans Std Light" w:hAnsi="Gill Sans Std Light" w:cs="Arial"/>
          <w:szCs w:val="24"/>
          <w:lang w:val="pt-PT"/>
        </w:rPr>
        <w:t>a sua solicitaç</w:t>
      </w:r>
      <w:r w:rsidR="001436AA" w:rsidRPr="00D328A2">
        <w:rPr>
          <w:rFonts w:ascii="Gill Sans Std Light" w:hAnsi="Gill Sans Std Light" w:cs="Arial"/>
          <w:szCs w:val="24"/>
          <w:lang w:val="pt-PT"/>
        </w:rPr>
        <w:t>ão constitua</w:t>
      </w:r>
      <w:r w:rsidRPr="00D328A2">
        <w:rPr>
          <w:rFonts w:ascii="Gill Sans Std Light" w:hAnsi="Gill Sans Std Light" w:cs="Arial"/>
          <w:szCs w:val="24"/>
          <w:lang w:val="pt-PT"/>
        </w:rPr>
        <w:t xml:space="preserve"> um requisito de validade do processo disciplinar. </w:t>
      </w:r>
    </w:p>
    <w:p w:rsidR="000972F1" w:rsidRPr="00D328A2" w:rsidRDefault="000972F1" w:rsidP="007021C4">
      <w:pPr>
        <w:spacing w:after="0" w:line="240" w:lineRule="auto"/>
        <w:jc w:val="both"/>
        <w:rPr>
          <w:rFonts w:ascii="Gill Sans Std Light" w:hAnsi="Gill Sans Std Light" w:cs="Arial"/>
          <w:szCs w:val="24"/>
          <w:lang w:val="pt-PT"/>
        </w:rPr>
      </w:pPr>
    </w:p>
    <w:p w:rsidR="00C26829" w:rsidRPr="00D328A2" w:rsidRDefault="00AF6BDF" w:rsidP="004F7860">
      <w:pPr>
        <w:spacing w:after="0" w:line="360" w:lineRule="auto"/>
        <w:jc w:val="both"/>
        <w:rPr>
          <w:rFonts w:ascii="Gill Sans Std Light" w:hAnsi="Gill Sans Std Light" w:cs="Arial"/>
          <w:szCs w:val="24"/>
          <w:lang w:val="pt-PT"/>
        </w:rPr>
      </w:pPr>
      <w:r w:rsidRPr="00D328A2">
        <w:rPr>
          <w:rFonts w:ascii="Gill Sans Std Light" w:hAnsi="Gill Sans Std Light" w:cs="Arial"/>
          <w:szCs w:val="24"/>
          <w:lang w:val="pt-PT"/>
        </w:rPr>
        <w:t>Ora, nos casos em que o sindicato n</w:t>
      </w:r>
      <w:r w:rsidR="000972F1" w:rsidRPr="00D328A2">
        <w:rPr>
          <w:rFonts w:ascii="Gill Sans Std Light" w:hAnsi="Gill Sans Std Light" w:cs="Arial"/>
          <w:szCs w:val="24"/>
          <w:lang w:val="pt-PT"/>
        </w:rPr>
        <w:t>ão se pronuncie</w:t>
      </w:r>
      <w:r w:rsidRPr="00D328A2">
        <w:rPr>
          <w:rFonts w:ascii="Gill Sans Std Light" w:hAnsi="Gill Sans Std Light" w:cs="Arial"/>
          <w:szCs w:val="24"/>
          <w:lang w:val="pt-PT"/>
        </w:rPr>
        <w:t xml:space="preserve"> dentro dos prazos legais, </w:t>
      </w:r>
      <w:r w:rsidR="00C26829" w:rsidRPr="00D328A2">
        <w:rPr>
          <w:rFonts w:ascii="Gill Sans Std Light" w:hAnsi="Gill Sans Std Light" w:cs="Arial"/>
          <w:szCs w:val="24"/>
          <w:lang w:val="pt-PT"/>
        </w:rPr>
        <w:t xml:space="preserve">o processo </w:t>
      </w:r>
      <w:r w:rsidRPr="00D328A2">
        <w:rPr>
          <w:rFonts w:ascii="Gill Sans Std Light" w:hAnsi="Gill Sans Std Light" w:cs="Arial"/>
          <w:szCs w:val="24"/>
          <w:lang w:val="pt-PT"/>
        </w:rPr>
        <w:t xml:space="preserve">disciplinar deve seguir </w:t>
      </w:r>
      <w:r w:rsidR="00C26829" w:rsidRPr="00D328A2">
        <w:rPr>
          <w:rFonts w:ascii="Gill Sans Std Light" w:hAnsi="Gill Sans Std Light" w:cs="Arial"/>
          <w:szCs w:val="24"/>
          <w:lang w:val="pt-PT"/>
        </w:rPr>
        <w:t xml:space="preserve">os </w:t>
      </w:r>
      <w:r w:rsidRPr="00D328A2">
        <w:rPr>
          <w:rFonts w:ascii="Gill Sans Std Light" w:hAnsi="Gill Sans Std Light" w:cs="Arial"/>
          <w:szCs w:val="24"/>
          <w:lang w:val="pt-PT"/>
        </w:rPr>
        <w:t xml:space="preserve">seus </w:t>
      </w:r>
      <w:r w:rsidR="00C26829" w:rsidRPr="00D328A2">
        <w:rPr>
          <w:rFonts w:ascii="Gill Sans Std Light" w:hAnsi="Gill Sans Std Light" w:cs="Arial"/>
          <w:szCs w:val="24"/>
          <w:lang w:val="pt-PT"/>
        </w:rPr>
        <w:t>termos</w:t>
      </w:r>
      <w:r w:rsidRPr="00D328A2">
        <w:rPr>
          <w:rFonts w:ascii="Gill Sans Std Light" w:hAnsi="Gill Sans Std Light" w:cs="Arial"/>
          <w:szCs w:val="24"/>
          <w:lang w:val="pt-PT"/>
        </w:rPr>
        <w:t xml:space="preserve"> até ao final</w:t>
      </w:r>
      <w:r w:rsidR="000972F1" w:rsidRPr="00D328A2">
        <w:rPr>
          <w:rFonts w:ascii="Gill Sans Std Light" w:hAnsi="Gill Sans Std Light" w:cs="Arial"/>
          <w:szCs w:val="24"/>
          <w:lang w:val="pt-PT"/>
        </w:rPr>
        <w:t xml:space="preserve">, considerando-se, para todos os efeitos </w:t>
      </w:r>
      <w:r w:rsidR="000972F1" w:rsidRPr="00D328A2">
        <w:rPr>
          <w:rFonts w:ascii="Gill Sans Std Light" w:hAnsi="Gill Sans Std Light" w:cs="Arial"/>
          <w:szCs w:val="24"/>
          <w:lang w:val="pt-PT"/>
        </w:rPr>
        <w:lastRenderedPageBreak/>
        <w:t>legais, como início de contagem dos 30 dias para a tomada de decisão</w:t>
      </w:r>
      <w:r w:rsidR="001436AA" w:rsidRPr="00D328A2">
        <w:rPr>
          <w:rFonts w:ascii="Gill Sans Std Light" w:hAnsi="Gill Sans Std Light" w:cs="Arial"/>
          <w:szCs w:val="24"/>
          <w:lang w:val="pt-PT"/>
        </w:rPr>
        <w:t>,</w:t>
      </w:r>
      <w:r w:rsidR="000972F1" w:rsidRPr="00D328A2">
        <w:rPr>
          <w:rFonts w:ascii="Gill Sans Std Light" w:hAnsi="Gill Sans Std Light" w:cs="Arial"/>
          <w:szCs w:val="24"/>
          <w:lang w:val="pt-PT"/>
        </w:rPr>
        <w:t xml:space="preserve"> a data limite para a emissão do parecer pelo sindicato</w:t>
      </w:r>
      <w:r w:rsidRPr="00D328A2">
        <w:rPr>
          <w:rFonts w:ascii="Gill Sans Std Light" w:hAnsi="Gill Sans Std Light" w:cs="Arial"/>
          <w:szCs w:val="24"/>
          <w:lang w:val="pt-PT"/>
        </w:rPr>
        <w:t>.</w:t>
      </w:r>
    </w:p>
    <w:p w:rsidR="00C26829" w:rsidRPr="00D328A2" w:rsidRDefault="00C26829" w:rsidP="007021C4">
      <w:pPr>
        <w:spacing w:after="0" w:line="240" w:lineRule="auto"/>
        <w:jc w:val="both"/>
        <w:rPr>
          <w:rFonts w:ascii="Gill Sans Std Light" w:hAnsi="Gill Sans Std Light" w:cs="Arial"/>
          <w:szCs w:val="24"/>
          <w:lang w:val="pt-PT"/>
        </w:rPr>
      </w:pPr>
    </w:p>
    <w:p w:rsidR="00C26829" w:rsidRPr="00D328A2" w:rsidRDefault="004B2DD2" w:rsidP="004F7860">
      <w:pPr>
        <w:spacing w:after="0" w:line="360" w:lineRule="auto"/>
        <w:jc w:val="both"/>
        <w:rPr>
          <w:rFonts w:ascii="Gill Sans Std Light" w:hAnsi="Gill Sans Std Light" w:cs="Arial"/>
          <w:szCs w:val="24"/>
          <w:lang w:val="pt-PT"/>
        </w:rPr>
      </w:pPr>
      <w:r w:rsidRPr="00D328A2">
        <w:rPr>
          <w:rFonts w:ascii="Gill Sans Std Light" w:hAnsi="Gill Sans Std Light" w:cs="Arial"/>
          <w:szCs w:val="24"/>
          <w:lang w:val="pt-PT"/>
        </w:rPr>
        <w:t>Esta posição tem como fundamento a</w:t>
      </w:r>
      <w:r w:rsidR="00C26829" w:rsidRPr="00D328A2">
        <w:rPr>
          <w:rFonts w:ascii="Gill Sans Std Light" w:hAnsi="Gill Sans Std Light" w:cs="Arial"/>
          <w:szCs w:val="24"/>
          <w:lang w:val="pt-PT"/>
        </w:rPr>
        <w:t xml:space="preserve"> natureza não vinculativa do parecer, e igualmente que a morosidade no encerramento do processo disciplinar prejudica não só a entidade empregadora, mas principalmente ao trabalhador</w:t>
      </w:r>
      <w:r w:rsidRPr="00D328A2">
        <w:rPr>
          <w:rFonts w:ascii="Gill Sans Std Light" w:hAnsi="Gill Sans Std Light" w:cs="Arial"/>
          <w:szCs w:val="24"/>
          <w:lang w:val="pt-PT"/>
        </w:rPr>
        <w:t>.</w:t>
      </w:r>
    </w:p>
    <w:p w:rsidR="00E5765A" w:rsidRPr="00D328A2" w:rsidRDefault="00E5765A" w:rsidP="004F7860">
      <w:pPr>
        <w:spacing w:after="0" w:line="360" w:lineRule="auto"/>
        <w:jc w:val="both"/>
        <w:rPr>
          <w:rFonts w:ascii="Gill Sans Std Light" w:hAnsi="Gill Sans Std Light" w:cs="Arial"/>
          <w:szCs w:val="24"/>
          <w:lang w:val="pt-PT"/>
        </w:rPr>
      </w:pPr>
    </w:p>
    <w:p w:rsidR="00E5765A" w:rsidRPr="00D328A2" w:rsidRDefault="00E5765A" w:rsidP="004F7860">
      <w:pPr>
        <w:spacing w:after="0" w:line="360" w:lineRule="auto"/>
        <w:jc w:val="both"/>
        <w:rPr>
          <w:rFonts w:ascii="Gill Sans Std Light" w:hAnsi="Gill Sans Std Light" w:cs="Arial"/>
          <w:szCs w:val="24"/>
          <w:lang w:val="pt-PT"/>
        </w:rPr>
      </w:pPr>
      <w:r w:rsidRPr="00D328A2">
        <w:rPr>
          <w:rFonts w:ascii="Gill Sans Std Light" w:hAnsi="Gill Sans Std Light" w:cs="Arial"/>
          <w:szCs w:val="24"/>
          <w:lang w:val="pt-PT"/>
        </w:rPr>
        <w:t xml:space="preserve">O leque de causas que ditam a ilicitude do despedimento não integra a falta de remessa dos autos ao comité sindical </w:t>
      </w:r>
      <w:r w:rsidR="00196D3F" w:rsidRPr="00D328A2">
        <w:rPr>
          <w:rFonts w:ascii="Gill Sans Std Light" w:hAnsi="Gill Sans Std Light" w:cs="Arial"/>
          <w:szCs w:val="24"/>
          <w:lang w:val="pt-PT"/>
        </w:rPr>
        <w:t xml:space="preserve">quer </w:t>
      </w:r>
      <w:r w:rsidRPr="00D328A2">
        <w:rPr>
          <w:rFonts w:ascii="Gill Sans Std Light" w:hAnsi="Gill Sans Std Light" w:cs="Arial"/>
          <w:szCs w:val="24"/>
          <w:lang w:val="pt-PT"/>
        </w:rPr>
        <w:t>no direito Angolano</w:t>
      </w:r>
      <w:r w:rsidRPr="00D328A2">
        <w:rPr>
          <w:rStyle w:val="FootnoteReference"/>
          <w:rFonts w:ascii="Gill Sans Std Light" w:hAnsi="Gill Sans Std Light" w:cs="Arial"/>
          <w:szCs w:val="24"/>
          <w:lang w:val="pt-PT"/>
        </w:rPr>
        <w:footnoteReference w:id="23"/>
      </w:r>
      <w:r w:rsidRPr="00D328A2">
        <w:rPr>
          <w:rFonts w:ascii="Gill Sans Std Light" w:hAnsi="Gill Sans Std Light" w:cs="Arial"/>
          <w:szCs w:val="24"/>
          <w:lang w:val="pt-PT"/>
        </w:rPr>
        <w:t xml:space="preserve"> como no português</w:t>
      </w:r>
      <w:r w:rsidRPr="00D328A2">
        <w:rPr>
          <w:rStyle w:val="FootnoteReference"/>
          <w:rFonts w:ascii="Gill Sans Std Light" w:hAnsi="Gill Sans Std Light" w:cs="Arial"/>
          <w:szCs w:val="24"/>
          <w:lang w:val="pt-PT"/>
        </w:rPr>
        <w:footnoteReference w:id="24"/>
      </w:r>
      <w:r w:rsidRPr="00D328A2">
        <w:rPr>
          <w:rFonts w:ascii="Gill Sans Std Light" w:hAnsi="Gill Sans Std Light" w:cs="Arial"/>
          <w:szCs w:val="24"/>
          <w:lang w:val="pt-PT"/>
        </w:rPr>
        <w:t>.</w:t>
      </w:r>
    </w:p>
    <w:p w:rsidR="004B2DD2" w:rsidRPr="00D328A2" w:rsidRDefault="004B2DD2" w:rsidP="003650B0">
      <w:pPr>
        <w:spacing w:after="0" w:line="240" w:lineRule="auto"/>
        <w:jc w:val="both"/>
        <w:rPr>
          <w:rFonts w:ascii="Gill Sans Std Light" w:hAnsi="Gill Sans Std Light" w:cs="Arial"/>
          <w:szCs w:val="24"/>
          <w:lang w:val="pt-PT"/>
        </w:rPr>
      </w:pPr>
    </w:p>
    <w:p w:rsidR="003650B0" w:rsidRPr="00D328A2" w:rsidRDefault="003650B0" w:rsidP="007021C4">
      <w:pPr>
        <w:spacing w:after="0" w:line="240" w:lineRule="auto"/>
        <w:jc w:val="both"/>
        <w:rPr>
          <w:rFonts w:ascii="Gill Sans Std Light" w:hAnsi="Gill Sans Std Light" w:cs="Arial"/>
          <w:szCs w:val="24"/>
          <w:lang w:val="pt-PT"/>
        </w:rPr>
      </w:pPr>
    </w:p>
    <w:p w:rsidR="004B2DD2" w:rsidRPr="00191003" w:rsidRDefault="004B2DD2" w:rsidP="00321746">
      <w:pPr>
        <w:pStyle w:val="ListParagraph"/>
        <w:numPr>
          <w:ilvl w:val="2"/>
          <w:numId w:val="22"/>
        </w:numPr>
        <w:tabs>
          <w:tab w:val="left" w:pos="993"/>
        </w:tabs>
        <w:spacing w:after="0" w:line="240" w:lineRule="auto"/>
        <w:ind w:left="709"/>
        <w:jc w:val="both"/>
        <w:rPr>
          <w:rFonts w:ascii="Gill Sans Std Light" w:eastAsiaTheme="majorEastAsia" w:hAnsi="Gill Sans Std Light" w:cstheme="majorBidi"/>
          <w:b/>
          <w:color w:val="000000" w:themeColor="text1"/>
          <w:szCs w:val="24"/>
          <w:lang w:val="pt-PT"/>
        </w:rPr>
      </w:pPr>
      <w:r w:rsidRPr="00191003">
        <w:rPr>
          <w:rFonts w:ascii="Gill Sans Std Light" w:eastAsiaTheme="majorEastAsia" w:hAnsi="Gill Sans Std Light" w:cstheme="majorBidi"/>
          <w:b/>
          <w:color w:val="000000" w:themeColor="text1"/>
          <w:szCs w:val="24"/>
          <w:lang w:val="pt-PT"/>
        </w:rPr>
        <w:t>Destino das multas resultantes de processos disciplinar</w:t>
      </w:r>
    </w:p>
    <w:p w:rsidR="004B2DD2" w:rsidRPr="00D328A2" w:rsidRDefault="004B2DD2" w:rsidP="004F7860">
      <w:pPr>
        <w:spacing w:after="0" w:line="360" w:lineRule="auto"/>
        <w:jc w:val="both"/>
        <w:rPr>
          <w:rFonts w:ascii="Gill Sans Std Light" w:hAnsi="Gill Sans Std Light"/>
          <w:b/>
          <w:i/>
          <w:color w:val="000000"/>
          <w:lang w:val="pt-PT"/>
        </w:rPr>
      </w:pPr>
    </w:p>
    <w:p w:rsidR="00957A37" w:rsidRPr="00D328A2" w:rsidRDefault="004B2DD2" w:rsidP="004F7860">
      <w:pPr>
        <w:spacing w:after="0" w:line="360" w:lineRule="auto"/>
        <w:jc w:val="both"/>
        <w:rPr>
          <w:rFonts w:ascii="Gill Sans Std Light" w:hAnsi="Gill Sans Std Light" w:cs="Arial"/>
          <w:szCs w:val="24"/>
          <w:lang w:val="pt-PT"/>
        </w:rPr>
      </w:pPr>
      <w:r w:rsidRPr="00D328A2">
        <w:rPr>
          <w:rFonts w:ascii="Gill Sans Std Light" w:hAnsi="Gill Sans Std Light" w:cs="Arial"/>
          <w:szCs w:val="24"/>
          <w:lang w:val="pt-PT"/>
        </w:rPr>
        <w:t xml:space="preserve">A </w:t>
      </w:r>
      <w:r w:rsidR="00B3766B" w:rsidRPr="00D328A2">
        <w:rPr>
          <w:rFonts w:ascii="Gill Sans Std Light" w:hAnsi="Gill Sans Std Light" w:cs="Arial"/>
          <w:szCs w:val="24"/>
          <w:lang w:val="pt-PT"/>
        </w:rPr>
        <w:t>L</w:t>
      </w:r>
      <w:r w:rsidRPr="00D328A2">
        <w:rPr>
          <w:rFonts w:ascii="Gill Sans Std Light" w:hAnsi="Gill Sans Std Light" w:cs="Arial"/>
          <w:szCs w:val="24"/>
          <w:lang w:val="pt-PT"/>
        </w:rPr>
        <w:t>ei não estabelece o destino das multas aplicadas como sanção disciplinar aos trabalhadores (artigo 63, nº 1, alínea d)</w:t>
      </w:r>
      <w:r w:rsidR="00581E44" w:rsidRPr="00D328A2">
        <w:rPr>
          <w:rFonts w:ascii="Gill Sans Std Light" w:hAnsi="Gill Sans Std Light" w:cs="Arial"/>
          <w:szCs w:val="24"/>
          <w:lang w:val="pt-PT"/>
        </w:rPr>
        <w:t>)</w:t>
      </w:r>
      <w:r w:rsidRPr="00D328A2">
        <w:rPr>
          <w:rFonts w:ascii="Gill Sans Std Light" w:hAnsi="Gill Sans Std Light" w:cs="Arial"/>
          <w:szCs w:val="24"/>
          <w:lang w:val="pt-PT"/>
        </w:rPr>
        <w:t xml:space="preserve">, </w:t>
      </w:r>
      <w:r w:rsidR="00642CB2" w:rsidRPr="00D328A2">
        <w:rPr>
          <w:rFonts w:ascii="Gill Sans Std Light" w:hAnsi="Gill Sans Std Light" w:cs="Arial"/>
          <w:szCs w:val="24"/>
          <w:lang w:val="pt-PT"/>
        </w:rPr>
        <w:t>o que é feito a nível do Regulamento da Inspeção-Geral do Trabalho</w:t>
      </w:r>
      <w:r w:rsidR="00642CB2" w:rsidRPr="00D328A2">
        <w:rPr>
          <w:rStyle w:val="FootnoteReference"/>
          <w:rFonts w:ascii="Gill Sans Std Light" w:hAnsi="Gill Sans Std Light" w:cs="Arial"/>
          <w:szCs w:val="24"/>
          <w:lang w:val="pt-PT"/>
        </w:rPr>
        <w:footnoteReference w:id="25"/>
      </w:r>
      <w:r w:rsidR="00642CB2" w:rsidRPr="00D328A2">
        <w:rPr>
          <w:rFonts w:ascii="Gill Sans Std Light" w:hAnsi="Gill Sans Std Light" w:cs="Arial"/>
          <w:szCs w:val="24"/>
          <w:lang w:val="pt-PT"/>
        </w:rPr>
        <w:t>.</w:t>
      </w:r>
    </w:p>
    <w:p w:rsidR="00957A37" w:rsidRPr="00D328A2" w:rsidRDefault="00957A37" w:rsidP="004F7860">
      <w:pPr>
        <w:spacing w:after="0" w:line="360" w:lineRule="auto"/>
        <w:jc w:val="both"/>
        <w:rPr>
          <w:rFonts w:ascii="Gill Sans Std Light" w:hAnsi="Gill Sans Std Light" w:cs="Arial"/>
          <w:szCs w:val="24"/>
          <w:lang w:val="pt-PT"/>
        </w:rPr>
      </w:pPr>
    </w:p>
    <w:p w:rsidR="004B2DD2" w:rsidRPr="00D328A2" w:rsidRDefault="00642CB2" w:rsidP="004F7860">
      <w:pPr>
        <w:spacing w:after="0" w:line="360" w:lineRule="auto"/>
        <w:jc w:val="both"/>
        <w:rPr>
          <w:rFonts w:ascii="Gill Sans Std Light" w:hAnsi="Gill Sans Std Light" w:cs="Arial"/>
          <w:szCs w:val="24"/>
          <w:lang w:val="pt-PT"/>
        </w:rPr>
      </w:pPr>
      <w:r w:rsidRPr="00D328A2">
        <w:rPr>
          <w:rFonts w:ascii="Gill Sans Std Light" w:hAnsi="Gill Sans Std Light" w:cs="Arial"/>
          <w:szCs w:val="24"/>
          <w:lang w:val="pt-PT"/>
        </w:rPr>
        <w:t>Propõe-se a i</w:t>
      </w:r>
      <w:r w:rsidR="004B2DD2" w:rsidRPr="00D328A2">
        <w:rPr>
          <w:rFonts w:ascii="Gill Sans Std Light" w:hAnsi="Gill Sans Std Light" w:cs="Arial"/>
          <w:szCs w:val="24"/>
          <w:lang w:val="pt-PT"/>
        </w:rPr>
        <w:t>nclusão d</w:t>
      </w:r>
      <w:r w:rsidRPr="00D328A2">
        <w:rPr>
          <w:rFonts w:ascii="Gill Sans Std Light" w:hAnsi="Gill Sans Std Light" w:cs="Arial"/>
          <w:szCs w:val="24"/>
          <w:lang w:val="pt-PT"/>
        </w:rPr>
        <w:t>e um</w:t>
      </w:r>
      <w:r w:rsidR="004B2DD2" w:rsidRPr="00D328A2">
        <w:rPr>
          <w:rFonts w:ascii="Gill Sans Std Light" w:hAnsi="Gill Sans Std Light" w:cs="Arial"/>
          <w:szCs w:val="24"/>
          <w:lang w:val="pt-PT"/>
        </w:rPr>
        <w:t>a disposição sobre a obrigatoriedade de remissão das multas aplicadas em resultado de proc</w:t>
      </w:r>
      <w:r w:rsidRPr="00D328A2">
        <w:rPr>
          <w:rFonts w:ascii="Gill Sans Std Light" w:hAnsi="Gill Sans Std Light" w:cs="Arial"/>
          <w:szCs w:val="24"/>
          <w:lang w:val="pt-PT"/>
        </w:rPr>
        <w:t xml:space="preserve">essos disciplinares à </w:t>
      </w:r>
      <w:proofErr w:type="spellStart"/>
      <w:r w:rsidRPr="00D328A2">
        <w:rPr>
          <w:rFonts w:ascii="Gill Sans Std Light" w:hAnsi="Gill Sans Std Light" w:cs="Arial"/>
          <w:szCs w:val="24"/>
          <w:lang w:val="pt-PT"/>
        </w:rPr>
        <w:t>Inspecção-</w:t>
      </w:r>
      <w:r w:rsidR="004B2DD2" w:rsidRPr="00D328A2">
        <w:rPr>
          <w:rFonts w:ascii="Gill Sans Std Light" w:hAnsi="Gill Sans Std Light" w:cs="Arial"/>
          <w:szCs w:val="24"/>
          <w:lang w:val="pt-PT"/>
        </w:rPr>
        <w:t>Geral</w:t>
      </w:r>
      <w:proofErr w:type="spellEnd"/>
      <w:r w:rsidR="004B2DD2" w:rsidRPr="00D328A2">
        <w:rPr>
          <w:rFonts w:ascii="Gill Sans Std Light" w:hAnsi="Gill Sans Std Light" w:cs="Arial"/>
          <w:szCs w:val="24"/>
          <w:lang w:val="pt-PT"/>
        </w:rPr>
        <w:t xml:space="preserve"> do Trabalho, devendo</w:t>
      </w:r>
      <w:r w:rsidRPr="00D328A2">
        <w:rPr>
          <w:rFonts w:ascii="Gill Sans Std Light" w:hAnsi="Gill Sans Std Light" w:cs="Arial"/>
          <w:szCs w:val="24"/>
          <w:lang w:val="pt-PT"/>
        </w:rPr>
        <w:t xml:space="preserve"> o valor</w:t>
      </w:r>
      <w:r w:rsidR="004B2DD2" w:rsidRPr="00D328A2">
        <w:rPr>
          <w:rFonts w:ascii="Gill Sans Std Light" w:hAnsi="Gill Sans Std Light" w:cs="Arial"/>
          <w:szCs w:val="24"/>
          <w:lang w:val="pt-PT"/>
        </w:rPr>
        <w:t xml:space="preserve"> repartir-se com a empresa para atender a finalidades sociais dos trabalhadores</w:t>
      </w:r>
      <w:r w:rsidRPr="00D328A2">
        <w:rPr>
          <w:rFonts w:ascii="Gill Sans Std Light" w:hAnsi="Gill Sans Std Light" w:cs="Arial"/>
          <w:szCs w:val="24"/>
          <w:lang w:val="pt-PT"/>
        </w:rPr>
        <w:t>.</w:t>
      </w:r>
    </w:p>
    <w:p w:rsidR="004B2DD2" w:rsidRDefault="004B2DD2" w:rsidP="003650B0">
      <w:pPr>
        <w:spacing w:after="0" w:line="240" w:lineRule="auto"/>
        <w:jc w:val="both"/>
        <w:rPr>
          <w:rFonts w:ascii="Gill Sans Std Light" w:hAnsi="Gill Sans Std Light" w:cs="Arial"/>
          <w:szCs w:val="24"/>
          <w:lang w:val="pt-PT"/>
        </w:rPr>
      </w:pPr>
    </w:p>
    <w:p w:rsidR="00321746" w:rsidRDefault="00321746" w:rsidP="003650B0">
      <w:pPr>
        <w:spacing w:after="0" w:line="240" w:lineRule="auto"/>
        <w:jc w:val="both"/>
        <w:rPr>
          <w:rFonts w:ascii="Gill Sans Std Light" w:hAnsi="Gill Sans Std Light" w:cs="Arial"/>
          <w:szCs w:val="24"/>
          <w:lang w:val="pt-PT"/>
        </w:rPr>
      </w:pPr>
    </w:p>
    <w:p w:rsidR="00321746" w:rsidRPr="00D328A2" w:rsidRDefault="00321746" w:rsidP="003650B0">
      <w:pPr>
        <w:spacing w:after="0" w:line="240" w:lineRule="auto"/>
        <w:jc w:val="both"/>
        <w:rPr>
          <w:rFonts w:ascii="Gill Sans Std Light" w:hAnsi="Gill Sans Std Light" w:cs="Arial"/>
          <w:szCs w:val="24"/>
          <w:lang w:val="pt-PT"/>
        </w:rPr>
      </w:pPr>
    </w:p>
    <w:p w:rsidR="003650B0" w:rsidRPr="00D328A2" w:rsidRDefault="003650B0" w:rsidP="007021C4">
      <w:pPr>
        <w:spacing w:after="0" w:line="240" w:lineRule="auto"/>
        <w:jc w:val="both"/>
        <w:rPr>
          <w:rFonts w:ascii="Gill Sans Std Light" w:hAnsi="Gill Sans Std Light" w:cs="Arial"/>
          <w:szCs w:val="24"/>
          <w:lang w:val="pt-PT"/>
        </w:rPr>
      </w:pPr>
    </w:p>
    <w:p w:rsidR="00642CB2" w:rsidRPr="00191003" w:rsidRDefault="00642CB2" w:rsidP="00321746">
      <w:pPr>
        <w:pStyle w:val="ListParagraph"/>
        <w:numPr>
          <w:ilvl w:val="2"/>
          <w:numId w:val="22"/>
        </w:numPr>
        <w:tabs>
          <w:tab w:val="left" w:pos="851"/>
        </w:tabs>
        <w:spacing w:after="0" w:line="240" w:lineRule="auto"/>
        <w:ind w:left="851" w:hanging="862"/>
        <w:jc w:val="both"/>
        <w:rPr>
          <w:rFonts w:ascii="Gill Sans Std Light" w:eastAsiaTheme="majorEastAsia" w:hAnsi="Gill Sans Std Light" w:cstheme="majorBidi"/>
          <w:b/>
          <w:color w:val="000000" w:themeColor="text1"/>
          <w:szCs w:val="24"/>
          <w:lang w:val="pt-PT"/>
        </w:rPr>
      </w:pPr>
      <w:r w:rsidRPr="00191003">
        <w:rPr>
          <w:rFonts w:ascii="Gill Sans Std Light" w:eastAsiaTheme="majorEastAsia" w:hAnsi="Gill Sans Std Light" w:cstheme="majorBidi"/>
          <w:b/>
          <w:color w:val="000000" w:themeColor="text1"/>
          <w:szCs w:val="24"/>
          <w:lang w:val="pt-PT"/>
        </w:rPr>
        <w:t>Prazo de caducidade para a aplicação das sanções a que não caiba processo disciplinar</w:t>
      </w:r>
    </w:p>
    <w:p w:rsidR="00BA6699" w:rsidRPr="00D328A2" w:rsidRDefault="00BA6699" w:rsidP="007021C4">
      <w:pPr>
        <w:spacing w:after="0" w:line="240" w:lineRule="auto"/>
        <w:jc w:val="both"/>
        <w:rPr>
          <w:rFonts w:ascii="Gill Sans Std Light" w:hAnsi="Gill Sans Std Light" w:cs="Arial"/>
          <w:szCs w:val="24"/>
          <w:lang w:val="pt-PT"/>
        </w:rPr>
      </w:pPr>
    </w:p>
    <w:p w:rsidR="00642CB2" w:rsidRPr="00D328A2" w:rsidRDefault="00642CB2" w:rsidP="004F7860">
      <w:pPr>
        <w:spacing w:after="0" w:line="360" w:lineRule="auto"/>
        <w:jc w:val="both"/>
        <w:rPr>
          <w:rFonts w:ascii="Gill Sans Std Light" w:hAnsi="Gill Sans Std Light" w:cs="Arial"/>
          <w:szCs w:val="24"/>
          <w:lang w:val="pt-PT"/>
        </w:rPr>
      </w:pPr>
      <w:r w:rsidRPr="00D328A2">
        <w:rPr>
          <w:rFonts w:ascii="Gill Sans Std Light" w:hAnsi="Gill Sans Std Light" w:cs="Arial"/>
          <w:szCs w:val="24"/>
          <w:lang w:val="pt-PT"/>
        </w:rPr>
        <w:t xml:space="preserve">A lei não estabelece o prazo de caducidade para a aplicação de sanções disciplinares que não careçam </w:t>
      </w:r>
      <w:proofErr w:type="gramStart"/>
      <w:r w:rsidRPr="00D328A2">
        <w:rPr>
          <w:rFonts w:ascii="Gill Sans Std Light" w:hAnsi="Gill Sans Std Light" w:cs="Arial"/>
          <w:szCs w:val="24"/>
          <w:lang w:val="pt-PT"/>
        </w:rPr>
        <w:t>de  instauração</w:t>
      </w:r>
      <w:proofErr w:type="gramEnd"/>
      <w:r w:rsidRPr="00D328A2">
        <w:rPr>
          <w:rFonts w:ascii="Gill Sans Std Light" w:hAnsi="Gill Sans Std Light" w:cs="Arial"/>
          <w:szCs w:val="24"/>
          <w:lang w:val="pt-PT"/>
        </w:rPr>
        <w:t xml:space="preserve"> do processo disciplinar, do que resulta que quanto a estas o empregador mant</w:t>
      </w:r>
      <w:r w:rsidR="001C5480" w:rsidRPr="00D328A2">
        <w:rPr>
          <w:rFonts w:ascii="Gill Sans Std Light" w:hAnsi="Gill Sans Std Light" w:cs="Arial"/>
          <w:szCs w:val="24"/>
          <w:lang w:val="pt-PT"/>
        </w:rPr>
        <w:t>é</w:t>
      </w:r>
      <w:r w:rsidRPr="00D328A2">
        <w:rPr>
          <w:rFonts w:ascii="Gill Sans Std Light" w:hAnsi="Gill Sans Std Light" w:cs="Arial"/>
          <w:szCs w:val="24"/>
          <w:lang w:val="pt-PT"/>
        </w:rPr>
        <w:t>m o poder disciplinar até pelo menos 6 meses</w:t>
      </w:r>
      <w:r w:rsidR="00DA0AF4" w:rsidRPr="00D328A2">
        <w:rPr>
          <w:rFonts w:ascii="Gill Sans Std Light" w:hAnsi="Gill Sans Std Light" w:cs="Arial"/>
          <w:szCs w:val="24"/>
          <w:lang w:val="pt-PT"/>
        </w:rPr>
        <w:t>,</w:t>
      </w:r>
      <w:r w:rsidR="001C5480" w:rsidRPr="00D328A2">
        <w:rPr>
          <w:rFonts w:ascii="Gill Sans Std Light" w:hAnsi="Gill Sans Std Light" w:cs="Arial"/>
          <w:szCs w:val="24"/>
          <w:lang w:val="pt-PT"/>
        </w:rPr>
        <w:t xml:space="preserve"> a contar da data de cometimento, </w:t>
      </w:r>
      <w:r w:rsidR="00DA0AF4" w:rsidRPr="00D328A2">
        <w:rPr>
          <w:rFonts w:ascii="Gill Sans Std Light" w:hAnsi="Gill Sans Std Light" w:cs="Arial"/>
          <w:szCs w:val="24"/>
          <w:lang w:val="pt-PT"/>
        </w:rPr>
        <w:t>excepto quando as infracções constituam igualmente crime</w:t>
      </w:r>
      <w:r w:rsidR="001C5480" w:rsidRPr="00D328A2">
        <w:rPr>
          <w:rFonts w:ascii="Gill Sans Std Light" w:hAnsi="Gill Sans Std Light" w:cs="Arial"/>
          <w:szCs w:val="24"/>
          <w:lang w:val="pt-PT"/>
        </w:rPr>
        <w:t xml:space="preserve"> (prazo de prescrição)</w:t>
      </w:r>
      <w:r w:rsidRPr="00D328A2">
        <w:rPr>
          <w:rFonts w:ascii="Gill Sans Std Light" w:hAnsi="Gill Sans Std Light" w:cs="Arial"/>
          <w:szCs w:val="24"/>
          <w:lang w:val="pt-PT"/>
        </w:rPr>
        <w:t>.</w:t>
      </w:r>
    </w:p>
    <w:p w:rsidR="00642CB2" w:rsidRPr="00D328A2" w:rsidRDefault="00642CB2" w:rsidP="007021C4">
      <w:pPr>
        <w:spacing w:after="0" w:line="240" w:lineRule="auto"/>
        <w:jc w:val="both"/>
        <w:rPr>
          <w:rFonts w:ascii="Gill Sans Std Light" w:hAnsi="Gill Sans Std Light" w:cs="Arial"/>
          <w:szCs w:val="24"/>
          <w:lang w:val="pt-PT"/>
        </w:rPr>
      </w:pPr>
    </w:p>
    <w:p w:rsidR="00642CB2" w:rsidRPr="00D328A2" w:rsidRDefault="00642CB2" w:rsidP="004F7860">
      <w:pPr>
        <w:spacing w:after="0" w:line="360" w:lineRule="auto"/>
        <w:jc w:val="both"/>
        <w:rPr>
          <w:rFonts w:ascii="Gill Sans Std Light" w:hAnsi="Gill Sans Std Light" w:cs="Arial"/>
          <w:szCs w:val="24"/>
          <w:lang w:val="pt-PT"/>
        </w:rPr>
      </w:pPr>
      <w:r w:rsidRPr="00D328A2">
        <w:rPr>
          <w:rFonts w:ascii="Gill Sans Std Light" w:hAnsi="Gill Sans Std Light" w:cs="Arial"/>
          <w:szCs w:val="24"/>
          <w:lang w:val="pt-PT"/>
        </w:rPr>
        <w:lastRenderedPageBreak/>
        <w:t xml:space="preserve">Assim, por forma a proteger os direitos dos trabalhadores, em especial a segurança jurídica, </w:t>
      </w:r>
      <w:proofErr w:type="spellStart"/>
      <w:r w:rsidRPr="00D328A2">
        <w:rPr>
          <w:rFonts w:ascii="Gill Sans Std Light" w:hAnsi="Gill Sans Std Light" w:cs="Arial"/>
          <w:szCs w:val="24"/>
          <w:lang w:val="pt-PT"/>
        </w:rPr>
        <w:t>convèm</w:t>
      </w:r>
      <w:proofErr w:type="spellEnd"/>
      <w:r w:rsidRPr="00D328A2">
        <w:rPr>
          <w:rFonts w:ascii="Gill Sans Std Light" w:hAnsi="Gill Sans Std Light" w:cs="Arial"/>
          <w:szCs w:val="24"/>
          <w:lang w:val="pt-PT"/>
        </w:rPr>
        <w:t xml:space="preserve"> que seja igualmente estabelecido o prazo de </w:t>
      </w:r>
      <w:r w:rsidR="002E3653" w:rsidRPr="00D328A2">
        <w:rPr>
          <w:rFonts w:ascii="Gill Sans Std Light" w:hAnsi="Gill Sans Std Light" w:cs="Arial"/>
          <w:szCs w:val="24"/>
          <w:lang w:val="pt-PT"/>
        </w:rPr>
        <w:t xml:space="preserve">caducidade de </w:t>
      </w:r>
      <w:r w:rsidRPr="00D328A2">
        <w:rPr>
          <w:rFonts w:ascii="Gill Sans Std Light" w:hAnsi="Gill Sans Std Light" w:cs="Arial"/>
          <w:szCs w:val="24"/>
          <w:lang w:val="pt-PT"/>
        </w:rPr>
        <w:t>30 dias para que o empregador possa exercer o poder disciplinar</w:t>
      </w:r>
      <w:r w:rsidR="00285DE4" w:rsidRPr="00D328A2">
        <w:rPr>
          <w:rFonts w:ascii="Gill Sans Std Light" w:hAnsi="Gill Sans Std Light" w:cs="Arial"/>
          <w:szCs w:val="24"/>
          <w:lang w:val="pt-PT"/>
        </w:rPr>
        <w:t>, tendo em conta que a entidade empregadora é prejudicada pelo comportamento do trabalhador, ainda que tal prejuízo nem sempre tenha</w:t>
      </w:r>
      <w:r w:rsidR="003E2046" w:rsidRPr="00D328A2">
        <w:rPr>
          <w:rFonts w:ascii="Gill Sans Std Light" w:hAnsi="Gill Sans Std Light" w:cs="Arial"/>
          <w:szCs w:val="24"/>
          <w:lang w:val="pt-PT"/>
        </w:rPr>
        <w:t xml:space="preserve"> implicações financeiras </w:t>
      </w:r>
      <w:proofErr w:type="spellStart"/>
      <w:r w:rsidR="003E2046" w:rsidRPr="00D328A2">
        <w:rPr>
          <w:rFonts w:ascii="Gill Sans Std Light" w:hAnsi="Gill Sans Std Light" w:cs="Arial"/>
          <w:szCs w:val="24"/>
          <w:lang w:val="pt-PT"/>
        </w:rPr>
        <w:t>directas</w:t>
      </w:r>
      <w:proofErr w:type="spellEnd"/>
      <w:r w:rsidR="003E2046" w:rsidRPr="00D328A2">
        <w:rPr>
          <w:rFonts w:ascii="Gill Sans Std Light" w:hAnsi="Gill Sans Std Light" w:cs="Arial"/>
          <w:szCs w:val="24"/>
          <w:lang w:val="pt-PT"/>
        </w:rPr>
        <w:t>.</w:t>
      </w:r>
    </w:p>
    <w:p w:rsidR="00083D05" w:rsidRDefault="00083D05" w:rsidP="007021C4">
      <w:pPr>
        <w:spacing w:after="0" w:line="240" w:lineRule="auto"/>
        <w:jc w:val="both"/>
        <w:rPr>
          <w:rFonts w:ascii="Gill Sans Std Light" w:hAnsi="Gill Sans Std Light" w:cs="Arial"/>
          <w:szCs w:val="24"/>
          <w:lang w:val="pt-PT"/>
        </w:rPr>
      </w:pPr>
    </w:p>
    <w:p w:rsidR="00191003" w:rsidRDefault="00191003" w:rsidP="007021C4">
      <w:pPr>
        <w:spacing w:after="0" w:line="240" w:lineRule="auto"/>
        <w:jc w:val="both"/>
        <w:rPr>
          <w:rFonts w:ascii="Gill Sans Std Light" w:hAnsi="Gill Sans Std Light" w:cs="Arial"/>
          <w:szCs w:val="24"/>
          <w:lang w:val="pt-PT"/>
        </w:rPr>
      </w:pPr>
    </w:p>
    <w:p w:rsidR="00FD25CF" w:rsidRDefault="00FD25CF" w:rsidP="007021C4">
      <w:pPr>
        <w:spacing w:after="0" w:line="240" w:lineRule="auto"/>
        <w:jc w:val="both"/>
        <w:rPr>
          <w:rFonts w:ascii="Gill Sans Std Light" w:hAnsi="Gill Sans Std Light" w:cs="Arial"/>
          <w:szCs w:val="24"/>
          <w:lang w:val="pt-PT"/>
        </w:rPr>
      </w:pPr>
    </w:p>
    <w:p w:rsidR="00FD25CF" w:rsidRDefault="00FD25CF" w:rsidP="007021C4">
      <w:pPr>
        <w:spacing w:after="0" w:line="240" w:lineRule="auto"/>
        <w:jc w:val="both"/>
        <w:rPr>
          <w:rFonts w:ascii="Gill Sans Std Light" w:hAnsi="Gill Sans Std Light" w:cs="Arial"/>
          <w:szCs w:val="24"/>
          <w:lang w:val="pt-PT"/>
        </w:rPr>
      </w:pPr>
    </w:p>
    <w:p w:rsidR="00FD25CF" w:rsidRDefault="00FD25CF" w:rsidP="007021C4">
      <w:pPr>
        <w:spacing w:after="0" w:line="240" w:lineRule="auto"/>
        <w:jc w:val="both"/>
        <w:rPr>
          <w:rFonts w:ascii="Gill Sans Std Light" w:hAnsi="Gill Sans Std Light" w:cs="Arial"/>
          <w:szCs w:val="24"/>
          <w:lang w:val="pt-PT"/>
        </w:rPr>
      </w:pPr>
    </w:p>
    <w:p w:rsidR="00FD25CF" w:rsidRDefault="00FD25CF" w:rsidP="007021C4">
      <w:pPr>
        <w:spacing w:after="0" w:line="240" w:lineRule="auto"/>
        <w:jc w:val="both"/>
        <w:rPr>
          <w:rFonts w:ascii="Gill Sans Std Light" w:hAnsi="Gill Sans Std Light" w:cs="Arial"/>
          <w:szCs w:val="24"/>
          <w:lang w:val="pt-PT"/>
        </w:rPr>
      </w:pPr>
    </w:p>
    <w:p w:rsidR="00FD25CF" w:rsidRDefault="00FD25CF" w:rsidP="007021C4">
      <w:pPr>
        <w:spacing w:after="0" w:line="240" w:lineRule="auto"/>
        <w:jc w:val="both"/>
        <w:rPr>
          <w:rFonts w:ascii="Gill Sans Std Light" w:hAnsi="Gill Sans Std Light" w:cs="Arial"/>
          <w:szCs w:val="24"/>
          <w:lang w:val="pt-PT"/>
        </w:rPr>
      </w:pPr>
    </w:p>
    <w:p w:rsidR="00FD25CF" w:rsidRDefault="00FD25CF" w:rsidP="007021C4">
      <w:pPr>
        <w:spacing w:after="0" w:line="240" w:lineRule="auto"/>
        <w:jc w:val="both"/>
        <w:rPr>
          <w:rFonts w:ascii="Gill Sans Std Light" w:hAnsi="Gill Sans Std Light" w:cs="Arial"/>
          <w:szCs w:val="24"/>
          <w:lang w:val="pt-PT"/>
        </w:rPr>
      </w:pPr>
    </w:p>
    <w:p w:rsidR="00083D05" w:rsidRPr="00D328A2" w:rsidRDefault="00083D05" w:rsidP="007021C4">
      <w:pPr>
        <w:spacing w:after="0" w:line="240" w:lineRule="auto"/>
        <w:jc w:val="both"/>
        <w:rPr>
          <w:rFonts w:ascii="Gill Sans Std Light" w:hAnsi="Gill Sans Std Light" w:cs="Arial"/>
          <w:szCs w:val="24"/>
          <w:lang w:val="pt-PT"/>
        </w:rPr>
      </w:pPr>
    </w:p>
    <w:p w:rsidR="00642CB2" w:rsidRPr="00191003" w:rsidRDefault="007062FE" w:rsidP="00FD25CF">
      <w:pPr>
        <w:pStyle w:val="ListParagraph"/>
        <w:numPr>
          <w:ilvl w:val="2"/>
          <w:numId w:val="22"/>
        </w:numPr>
        <w:tabs>
          <w:tab w:val="left" w:pos="993"/>
        </w:tabs>
        <w:spacing w:after="0" w:line="240" w:lineRule="auto"/>
        <w:ind w:left="709"/>
        <w:jc w:val="both"/>
        <w:rPr>
          <w:rFonts w:ascii="Gill Sans Std Light" w:eastAsiaTheme="majorEastAsia" w:hAnsi="Gill Sans Std Light" w:cstheme="majorBidi"/>
          <w:b/>
          <w:color w:val="000000" w:themeColor="text1"/>
          <w:szCs w:val="24"/>
          <w:lang w:val="pt-PT"/>
        </w:rPr>
      </w:pPr>
      <w:r w:rsidRPr="00191003">
        <w:rPr>
          <w:rFonts w:ascii="Gill Sans Std Light" w:eastAsiaTheme="majorEastAsia" w:hAnsi="Gill Sans Std Light" w:cstheme="majorBidi"/>
          <w:b/>
          <w:color w:val="000000" w:themeColor="text1"/>
          <w:szCs w:val="24"/>
          <w:lang w:val="pt-PT"/>
        </w:rPr>
        <w:t>Falsificação de documentos</w:t>
      </w:r>
    </w:p>
    <w:p w:rsidR="007062FE" w:rsidRPr="00D328A2" w:rsidRDefault="007062FE" w:rsidP="007021C4">
      <w:pPr>
        <w:spacing w:after="0" w:line="240" w:lineRule="auto"/>
        <w:jc w:val="both"/>
        <w:rPr>
          <w:rFonts w:ascii="Gill Sans Std Light" w:hAnsi="Gill Sans Std Light" w:cs="Arial"/>
          <w:szCs w:val="24"/>
          <w:lang w:val="pt-PT"/>
        </w:rPr>
      </w:pPr>
    </w:p>
    <w:p w:rsidR="00D81C22" w:rsidRPr="00D328A2" w:rsidRDefault="00D81C22" w:rsidP="004F7860">
      <w:pPr>
        <w:spacing w:after="0" w:line="360" w:lineRule="auto"/>
        <w:jc w:val="both"/>
        <w:rPr>
          <w:rFonts w:ascii="Gill Sans Std Light" w:hAnsi="Gill Sans Std Light" w:cs="Arial"/>
          <w:szCs w:val="24"/>
          <w:lang w:val="pt-PT"/>
        </w:rPr>
      </w:pPr>
      <w:r w:rsidRPr="00D328A2">
        <w:rPr>
          <w:rFonts w:ascii="Gill Sans Std Light" w:hAnsi="Gill Sans Std Light" w:cs="Arial"/>
          <w:szCs w:val="24"/>
          <w:lang w:val="pt-PT"/>
        </w:rPr>
        <w:t xml:space="preserve">A </w:t>
      </w:r>
      <w:r w:rsidR="003E2046" w:rsidRPr="00D328A2">
        <w:rPr>
          <w:rFonts w:ascii="Gill Sans Std Light" w:hAnsi="Gill Sans Std Light" w:cs="Arial"/>
          <w:szCs w:val="24"/>
          <w:lang w:val="pt-PT"/>
        </w:rPr>
        <w:t>L</w:t>
      </w:r>
      <w:r w:rsidRPr="00D328A2">
        <w:rPr>
          <w:rFonts w:ascii="Gill Sans Std Light" w:hAnsi="Gill Sans Std Light" w:cs="Arial"/>
          <w:szCs w:val="24"/>
          <w:lang w:val="pt-PT"/>
        </w:rPr>
        <w:t xml:space="preserve">ei deve </w:t>
      </w:r>
      <w:r w:rsidR="00C83AF9" w:rsidRPr="00D328A2">
        <w:rPr>
          <w:rFonts w:ascii="Gill Sans Std Light" w:hAnsi="Gill Sans Std Light" w:cs="Arial"/>
          <w:szCs w:val="24"/>
          <w:lang w:val="pt-PT"/>
        </w:rPr>
        <w:t xml:space="preserve">tipificar </w:t>
      </w:r>
      <w:r w:rsidR="00470292" w:rsidRPr="00D328A2">
        <w:rPr>
          <w:rFonts w:ascii="Gill Sans Std Light" w:hAnsi="Gill Sans Std Light" w:cs="Arial"/>
          <w:szCs w:val="24"/>
          <w:lang w:val="pt-PT"/>
        </w:rPr>
        <w:t xml:space="preserve">como infracção disciplinar a </w:t>
      </w:r>
      <w:r w:rsidR="00C83AF9" w:rsidRPr="00D328A2">
        <w:rPr>
          <w:rFonts w:ascii="Gill Sans Std Light" w:hAnsi="Gill Sans Std Light" w:cs="Arial"/>
          <w:szCs w:val="24"/>
          <w:lang w:val="pt-PT"/>
        </w:rPr>
        <w:t>prestação/apresentação de</w:t>
      </w:r>
      <w:r w:rsidR="002B4B4F" w:rsidRPr="00D328A2">
        <w:rPr>
          <w:rFonts w:ascii="Gill Sans Std Light" w:hAnsi="Gill Sans Std Light" w:cs="Arial"/>
          <w:szCs w:val="24"/>
          <w:lang w:val="pt-PT"/>
        </w:rPr>
        <w:t xml:space="preserve"> informações </w:t>
      </w:r>
      <w:r w:rsidR="00C83AF9" w:rsidRPr="00D328A2">
        <w:rPr>
          <w:rFonts w:ascii="Gill Sans Std Light" w:hAnsi="Gill Sans Std Light" w:cs="Arial"/>
          <w:szCs w:val="24"/>
          <w:lang w:val="pt-PT"/>
        </w:rPr>
        <w:t xml:space="preserve">ou documentos </w:t>
      </w:r>
      <w:r w:rsidR="002B4B4F" w:rsidRPr="00D328A2">
        <w:rPr>
          <w:rFonts w:ascii="Gill Sans Std Light" w:hAnsi="Gill Sans Std Light" w:cs="Arial"/>
          <w:szCs w:val="24"/>
          <w:lang w:val="pt-PT"/>
        </w:rPr>
        <w:t>fals</w:t>
      </w:r>
      <w:r w:rsidR="00C83AF9" w:rsidRPr="00D328A2">
        <w:rPr>
          <w:rFonts w:ascii="Gill Sans Std Light" w:hAnsi="Gill Sans Std Light" w:cs="Arial"/>
          <w:szCs w:val="24"/>
          <w:lang w:val="pt-PT"/>
        </w:rPr>
        <w:t>os</w:t>
      </w:r>
      <w:r w:rsidR="002B4B4F" w:rsidRPr="00D328A2">
        <w:rPr>
          <w:rFonts w:ascii="Gill Sans Std Light" w:hAnsi="Gill Sans Std Light" w:cs="Arial"/>
          <w:szCs w:val="24"/>
          <w:lang w:val="pt-PT"/>
        </w:rPr>
        <w:t xml:space="preserve"> ou </w:t>
      </w:r>
      <w:r w:rsidR="00B30E11" w:rsidRPr="00D328A2">
        <w:rPr>
          <w:rFonts w:ascii="Gill Sans Std Light" w:hAnsi="Gill Sans Std Light" w:cs="Arial"/>
          <w:szCs w:val="24"/>
          <w:lang w:val="pt-PT"/>
        </w:rPr>
        <w:t xml:space="preserve">quer no momento da apresentação da candidatura do trabalhador, quer no decurso da relação </w:t>
      </w:r>
      <w:proofErr w:type="gramStart"/>
      <w:r w:rsidR="00B30E11" w:rsidRPr="00D328A2">
        <w:rPr>
          <w:rFonts w:ascii="Gill Sans Std Light" w:hAnsi="Gill Sans Std Light" w:cs="Arial"/>
          <w:szCs w:val="24"/>
          <w:lang w:val="pt-PT"/>
        </w:rPr>
        <w:t>laboral</w:t>
      </w:r>
      <w:r w:rsidRPr="00D328A2">
        <w:rPr>
          <w:rFonts w:ascii="Gill Sans Std Light" w:hAnsi="Gill Sans Std Light" w:cs="Arial"/>
          <w:szCs w:val="24"/>
          <w:lang w:val="pt-PT"/>
        </w:rPr>
        <w:t>(informações</w:t>
      </w:r>
      <w:proofErr w:type="gramEnd"/>
      <w:r w:rsidRPr="00D328A2">
        <w:rPr>
          <w:rFonts w:ascii="Gill Sans Std Light" w:hAnsi="Gill Sans Std Light" w:cs="Arial"/>
          <w:szCs w:val="24"/>
          <w:lang w:val="pt-PT"/>
        </w:rPr>
        <w:t xml:space="preserve"> pessoais, qualificação, </w:t>
      </w:r>
      <w:r w:rsidR="00236077" w:rsidRPr="00D328A2">
        <w:rPr>
          <w:rFonts w:ascii="Gill Sans Std Light" w:hAnsi="Gill Sans Std Light" w:cs="Arial"/>
          <w:szCs w:val="24"/>
          <w:lang w:val="pt-PT"/>
        </w:rPr>
        <w:t xml:space="preserve">carteira profissional, </w:t>
      </w:r>
      <w:r w:rsidRPr="00D328A2">
        <w:rPr>
          <w:rFonts w:ascii="Gill Sans Std Light" w:hAnsi="Gill Sans Std Light" w:cs="Arial"/>
          <w:szCs w:val="24"/>
          <w:lang w:val="pt-PT"/>
        </w:rPr>
        <w:t>etc.).</w:t>
      </w:r>
    </w:p>
    <w:p w:rsidR="00D81C22" w:rsidRPr="00D328A2" w:rsidRDefault="00D81C22" w:rsidP="007021C4">
      <w:pPr>
        <w:spacing w:after="0" w:line="240" w:lineRule="auto"/>
        <w:jc w:val="both"/>
        <w:rPr>
          <w:rFonts w:ascii="Gill Sans Std Light" w:hAnsi="Gill Sans Std Light" w:cs="Arial"/>
          <w:szCs w:val="24"/>
          <w:lang w:val="pt-PT"/>
        </w:rPr>
      </w:pPr>
    </w:p>
    <w:p w:rsidR="002B4B4F" w:rsidRDefault="002B4B4F" w:rsidP="004F7860">
      <w:pPr>
        <w:spacing w:after="0" w:line="360" w:lineRule="auto"/>
        <w:jc w:val="both"/>
        <w:rPr>
          <w:rFonts w:ascii="Gill Sans Std Light" w:hAnsi="Gill Sans Std Light" w:cs="Arial"/>
          <w:szCs w:val="24"/>
          <w:lang w:val="pt-PT"/>
        </w:rPr>
      </w:pPr>
      <w:r w:rsidRPr="00D328A2">
        <w:rPr>
          <w:rFonts w:ascii="Gill Sans Std Light" w:hAnsi="Gill Sans Std Light" w:cs="Arial"/>
          <w:szCs w:val="24"/>
          <w:lang w:val="pt-PT"/>
        </w:rPr>
        <w:t xml:space="preserve">Esta prerrogativa do empregador deverá ser </w:t>
      </w:r>
      <w:proofErr w:type="spellStart"/>
      <w:r w:rsidRPr="00D328A2">
        <w:rPr>
          <w:rFonts w:ascii="Gill Sans Std Light" w:hAnsi="Gill Sans Std Light" w:cs="Arial"/>
          <w:szCs w:val="24"/>
          <w:lang w:val="pt-PT"/>
        </w:rPr>
        <w:t>susceptível</w:t>
      </w:r>
      <w:proofErr w:type="spellEnd"/>
      <w:r w:rsidRPr="00D328A2">
        <w:rPr>
          <w:rFonts w:ascii="Gill Sans Std Light" w:hAnsi="Gill Sans Std Light" w:cs="Arial"/>
          <w:szCs w:val="24"/>
          <w:lang w:val="pt-PT"/>
        </w:rPr>
        <w:t xml:space="preserve"> de exercício a qualquer momento</w:t>
      </w:r>
      <w:r w:rsidR="00470292" w:rsidRPr="00D328A2">
        <w:rPr>
          <w:rFonts w:ascii="Gill Sans Std Light" w:hAnsi="Gill Sans Std Light" w:cs="Arial"/>
          <w:szCs w:val="24"/>
          <w:lang w:val="pt-PT"/>
        </w:rPr>
        <w:t xml:space="preserve"> no decurso da relação laboral</w:t>
      </w:r>
      <w:r w:rsidRPr="00D328A2">
        <w:rPr>
          <w:rFonts w:ascii="Gill Sans Std Light" w:hAnsi="Gill Sans Std Light" w:cs="Arial"/>
          <w:szCs w:val="24"/>
          <w:lang w:val="pt-PT"/>
        </w:rPr>
        <w:t xml:space="preserve">, </w:t>
      </w:r>
      <w:r w:rsidR="007062FE" w:rsidRPr="00D328A2">
        <w:rPr>
          <w:rFonts w:ascii="Gill Sans Std Light" w:hAnsi="Gill Sans Std Light" w:cs="Arial"/>
          <w:szCs w:val="24"/>
          <w:lang w:val="pt-PT"/>
        </w:rPr>
        <w:t xml:space="preserve">independentemente do momento da </w:t>
      </w:r>
      <w:r w:rsidR="00470292" w:rsidRPr="00D328A2">
        <w:rPr>
          <w:rFonts w:ascii="Gill Sans Std Light" w:hAnsi="Gill Sans Std Light" w:cs="Arial"/>
          <w:szCs w:val="24"/>
          <w:lang w:val="pt-PT"/>
        </w:rPr>
        <w:t>ocorrência</w:t>
      </w:r>
      <w:r w:rsidRPr="00D328A2">
        <w:rPr>
          <w:rFonts w:ascii="Gill Sans Std Light" w:hAnsi="Gill Sans Std Light" w:cs="Arial"/>
          <w:szCs w:val="24"/>
          <w:lang w:val="pt-PT"/>
        </w:rPr>
        <w:t xml:space="preserve">, </w:t>
      </w:r>
      <w:r w:rsidR="00587A4A" w:rsidRPr="00D328A2">
        <w:rPr>
          <w:rFonts w:ascii="Gill Sans Std Light" w:hAnsi="Gill Sans Std Light" w:cs="Arial"/>
          <w:szCs w:val="24"/>
          <w:lang w:val="pt-PT"/>
        </w:rPr>
        <w:t>não se considerando, para o efeito, os</w:t>
      </w:r>
      <w:r w:rsidRPr="00D328A2">
        <w:rPr>
          <w:rFonts w:ascii="Gill Sans Std Light" w:hAnsi="Gill Sans Std Light" w:cs="Arial"/>
          <w:szCs w:val="24"/>
          <w:lang w:val="pt-PT"/>
        </w:rPr>
        <w:t xml:space="preserve"> prazos de prescrição </w:t>
      </w:r>
      <w:r w:rsidR="00587A4A" w:rsidRPr="00D328A2">
        <w:rPr>
          <w:rFonts w:ascii="Gill Sans Std Light" w:hAnsi="Gill Sans Std Light" w:cs="Arial"/>
          <w:szCs w:val="24"/>
          <w:lang w:val="pt-PT"/>
        </w:rPr>
        <w:t>aplicáveis às</w:t>
      </w:r>
      <w:r w:rsidRPr="00D328A2">
        <w:rPr>
          <w:rFonts w:ascii="Gill Sans Std Light" w:hAnsi="Gill Sans Std Light" w:cs="Arial"/>
          <w:szCs w:val="24"/>
          <w:lang w:val="pt-PT"/>
        </w:rPr>
        <w:t xml:space="preserve"> demais infracções disciplinares.</w:t>
      </w:r>
    </w:p>
    <w:p w:rsidR="003C10F7" w:rsidRDefault="003C10F7" w:rsidP="004F7860">
      <w:pPr>
        <w:spacing w:after="0" w:line="360" w:lineRule="auto"/>
        <w:jc w:val="both"/>
        <w:rPr>
          <w:rFonts w:ascii="Gill Sans Std Light" w:hAnsi="Gill Sans Std Light" w:cs="Arial"/>
          <w:szCs w:val="24"/>
          <w:lang w:val="pt-PT"/>
        </w:rPr>
      </w:pPr>
    </w:p>
    <w:p w:rsidR="00992183" w:rsidRPr="00D328A2" w:rsidRDefault="00992183" w:rsidP="007021C4">
      <w:pPr>
        <w:spacing w:after="0" w:line="240" w:lineRule="auto"/>
        <w:jc w:val="both"/>
        <w:rPr>
          <w:rFonts w:ascii="Gill Sans Std Light" w:hAnsi="Gill Sans Std Light" w:cs="Arial"/>
          <w:szCs w:val="24"/>
          <w:lang w:val="pt-PT"/>
        </w:rPr>
      </w:pPr>
    </w:p>
    <w:p w:rsidR="00992183" w:rsidRPr="00191003" w:rsidRDefault="006A3302" w:rsidP="00AD2582">
      <w:pPr>
        <w:pStyle w:val="ListParagraph"/>
        <w:numPr>
          <w:ilvl w:val="2"/>
          <w:numId w:val="22"/>
        </w:numPr>
        <w:tabs>
          <w:tab w:val="left" w:pos="1134"/>
        </w:tabs>
        <w:spacing w:after="0" w:line="240" w:lineRule="auto"/>
        <w:ind w:left="709"/>
        <w:jc w:val="both"/>
        <w:rPr>
          <w:rFonts w:ascii="Gill Sans Std Light" w:eastAsiaTheme="majorEastAsia" w:hAnsi="Gill Sans Std Light" w:cstheme="majorBidi"/>
          <w:b/>
          <w:color w:val="000000" w:themeColor="text1"/>
          <w:szCs w:val="24"/>
          <w:lang w:val="pt-PT"/>
        </w:rPr>
      </w:pPr>
      <w:r w:rsidRPr="00191003">
        <w:rPr>
          <w:rFonts w:ascii="Gill Sans Std Light" w:eastAsiaTheme="majorEastAsia" w:hAnsi="Gill Sans Std Light" w:cstheme="majorBidi"/>
          <w:b/>
          <w:color w:val="000000" w:themeColor="text1"/>
          <w:szCs w:val="24"/>
          <w:lang w:val="pt-PT"/>
        </w:rPr>
        <w:t>Causas de invalidade do processo disciplinar</w:t>
      </w:r>
    </w:p>
    <w:p w:rsidR="00992183" w:rsidRPr="00D328A2" w:rsidRDefault="00992183" w:rsidP="007021C4">
      <w:pPr>
        <w:spacing w:after="0" w:line="240" w:lineRule="auto"/>
        <w:jc w:val="both"/>
        <w:rPr>
          <w:lang w:val="pt-PT"/>
        </w:rPr>
      </w:pPr>
    </w:p>
    <w:p w:rsidR="001F32A7" w:rsidRPr="00D328A2" w:rsidRDefault="009E6A84" w:rsidP="004F7860">
      <w:pPr>
        <w:spacing w:after="0" w:line="360" w:lineRule="auto"/>
        <w:jc w:val="both"/>
        <w:rPr>
          <w:rFonts w:ascii="Gill Sans Std Light" w:hAnsi="Gill Sans Std Light" w:cs="Arial"/>
          <w:szCs w:val="24"/>
          <w:lang w:val="pt-PT"/>
        </w:rPr>
      </w:pPr>
      <w:r w:rsidRPr="00D328A2">
        <w:rPr>
          <w:rFonts w:ascii="Gill Sans Std Light" w:hAnsi="Gill Sans Std Light" w:cs="Arial"/>
          <w:szCs w:val="24"/>
          <w:lang w:val="pt-PT"/>
        </w:rPr>
        <w:t>N</w:t>
      </w:r>
      <w:r w:rsidR="001F32A7" w:rsidRPr="00D328A2">
        <w:rPr>
          <w:rFonts w:ascii="Gill Sans Std Light" w:hAnsi="Gill Sans Std Light" w:cs="Arial"/>
          <w:szCs w:val="24"/>
          <w:lang w:val="pt-PT"/>
        </w:rPr>
        <w:t>o referente às causas de invalidade do processo disciplinar, a Lei prevê que algumas causas de invalidade possam ser sanadas</w:t>
      </w:r>
      <w:r w:rsidRPr="00D328A2">
        <w:rPr>
          <w:rFonts w:ascii="Gill Sans Std Light" w:hAnsi="Gill Sans Std Light" w:cs="Arial"/>
          <w:szCs w:val="24"/>
          <w:lang w:val="pt-PT"/>
        </w:rPr>
        <w:t xml:space="preserve"> (n°2 do artigo 68)</w:t>
      </w:r>
      <w:r w:rsidR="001F32A7" w:rsidRPr="00D328A2">
        <w:rPr>
          <w:rFonts w:ascii="Gill Sans Std Light" w:hAnsi="Gill Sans Std Light" w:cs="Arial"/>
          <w:szCs w:val="24"/>
          <w:lang w:val="pt-PT"/>
        </w:rPr>
        <w:t>. Entretanto, a mesma não se refere à consequência desta revisão/correcção, em termos de prazos e nem para a intervenção do trabalhador. É necessário que ao trabalhador seja concedid</w:t>
      </w:r>
      <w:r w:rsidR="00DD3D38" w:rsidRPr="00D328A2">
        <w:rPr>
          <w:rFonts w:ascii="Gill Sans Std Light" w:hAnsi="Gill Sans Std Light" w:cs="Arial"/>
          <w:szCs w:val="24"/>
          <w:lang w:val="pt-PT"/>
        </w:rPr>
        <w:t>a</w:t>
      </w:r>
      <w:r w:rsidR="001F32A7" w:rsidRPr="00D328A2">
        <w:rPr>
          <w:rFonts w:ascii="Gill Sans Std Light" w:hAnsi="Gill Sans Std Light" w:cs="Arial"/>
          <w:szCs w:val="24"/>
          <w:lang w:val="pt-PT"/>
        </w:rPr>
        <w:t>, igualmente</w:t>
      </w:r>
      <w:r w:rsidR="00DD3D38" w:rsidRPr="00D328A2">
        <w:rPr>
          <w:rFonts w:ascii="Gill Sans Std Light" w:hAnsi="Gill Sans Std Light" w:cs="Arial"/>
          <w:szCs w:val="24"/>
          <w:lang w:val="pt-PT"/>
        </w:rPr>
        <w:t>, a possibilidade de responder à nota de culpa revista pelo empregador, especialmente nos casos em que esta inclua outros factos, como sejam as circunstância de tempo, modo e lugar de cometimento da infracção.</w:t>
      </w:r>
    </w:p>
    <w:p w:rsidR="00E31B58" w:rsidRPr="00D328A2" w:rsidRDefault="00E31B58" w:rsidP="007021C4">
      <w:pPr>
        <w:spacing w:after="0" w:line="240" w:lineRule="auto"/>
        <w:jc w:val="both"/>
        <w:rPr>
          <w:rFonts w:ascii="Gill Sans Std Light" w:hAnsi="Gill Sans Std Light" w:cs="Arial"/>
          <w:szCs w:val="24"/>
          <w:lang w:val="pt-PT"/>
        </w:rPr>
      </w:pPr>
    </w:p>
    <w:p w:rsidR="007B1923" w:rsidRPr="00D328A2" w:rsidRDefault="007B1923" w:rsidP="007021C4">
      <w:pPr>
        <w:spacing w:after="0" w:line="240" w:lineRule="auto"/>
        <w:jc w:val="both"/>
        <w:rPr>
          <w:rFonts w:ascii="Gill Sans Std Light" w:hAnsi="Gill Sans Std Light" w:cs="Arial"/>
          <w:b/>
          <w:szCs w:val="24"/>
          <w:lang w:val="pt-PT"/>
        </w:rPr>
      </w:pPr>
    </w:p>
    <w:p w:rsidR="007B1923" w:rsidRPr="00191003" w:rsidRDefault="007B1923" w:rsidP="00AD2582">
      <w:pPr>
        <w:pStyle w:val="ListParagraph"/>
        <w:numPr>
          <w:ilvl w:val="2"/>
          <w:numId w:val="22"/>
        </w:numPr>
        <w:tabs>
          <w:tab w:val="left" w:pos="993"/>
        </w:tabs>
        <w:spacing w:after="0" w:line="240" w:lineRule="auto"/>
        <w:ind w:left="709"/>
        <w:jc w:val="both"/>
        <w:rPr>
          <w:rFonts w:ascii="Gill Sans Std Light" w:eastAsiaTheme="majorEastAsia" w:hAnsi="Gill Sans Std Light" w:cstheme="majorBidi"/>
          <w:b/>
          <w:color w:val="000000" w:themeColor="text1"/>
          <w:szCs w:val="24"/>
          <w:lang w:val="pt-PT"/>
        </w:rPr>
      </w:pPr>
      <w:r w:rsidRPr="00191003">
        <w:rPr>
          <w:rFonts w:ascii="Gill Sans Std Light" w:eastAsiaTheme="majorEastAsia" w:hAnsi="Gill Sans Std Light" w:cstheme="majorBidi"/>
          <w:b/>
          <w:color w:val="000000" w:themeColor="text1"/>
          <w:szCs w:val="24"/>
          <w:lang w:val="pt-PT"/>
        </w:rPr>
        <w:t>Transmissão da empresa ou estabelecimento</w:t>
      </w:r>
    </w:p>
    <w:p w:rsidR="007B1923" w:rsidRPr="00D328A2" w:rsidRDefault="007B1923" w:rsidP="007021C4">
      <w:pPr>
        <w:spacing w:after="0" w:line="240" w:lineRule="auto"/>
        <w:jc w:val="both"/>
        <w:rPr>
          <w:rFonts w:ascii="Gill Sans Std Light" w:hAnsi="Gill Sans Std Light" w:cs="Arial"/>
          <w:szCs w:val="24"/>
          <w:lang w:val="pt-PT"/>
        </w:rPr>
      </w:pPr>
    </w:p>
    <w:p w:rsidR="007B1923" w:rsidRPr="00D328A2" w:rsidRDefault="007B1923" w:rsidP="004F7860">
      <w:pPr>
        <w:spacing w:after="0" w:line="360" w:lineRule="auto"/>
        <w:jc w:val="both"/>
        <w:rPr>
          <w:rFonts w:ascii="Gill Sans Std Light" w:hAnsi="Gill Sans Std Light" w:cs="Arial"/>
          <w:szCs w:val="24"/>
          <w:lang w:val="pt-PT"/>
        </w:rPr>
      </w:pPr>
      <w:r w:rsidRPr="00D328A2">
        <w:rPr>
          <w:rFonts w:ascii="Gill Sans Std Light" w:hAnsi="Gill Sans Std Light" w:cs="Arial"/>
          <w:szCs w:val="24"/>
          <w:lang w:val="pt-PT"/>
        </w:rPr>
        <w:lastRenderedPageBreak/>
        <w:t xml:space="preserve">A </w:t>
      </w:r>
      <w:r w:rsidR="00466DE3" w:rsidRPr="00D328A2">
        <w:rPr>
          <w:rFonts w:ascii="Gill Sans Std Light" w:hAnsi="Gill Sans Std Light" w:cs="Arial"/>
          <w:szCs w:val="24"/>
          <w:lang w:val="pt-PT"/>
        </w:rPr>
        <w:t>L</w:t>
      </w:r>
      <w:r w:rsidRPr="00D328A2">
        <w:rPr>
          <w:rFonts w:ascii="Gill Sans Std Light" w:hAnsi="Gill Sans Std Light" w:cs="Arial"/>
          <w:szCs w:val="24"/>
          <w:lang w:val="pt-PT"/>
        </w:rPr>
        <w:t>ei prevê a transferência automática dos trabalhadores nas situações de transmissão da empresa ou estabelecimento. Esta transferência automática tem por objectivo essencial a garantia da estabilidade do emprego e a manutenção dos direitos adquiridos.</w:t>
      </w:r>
    </w:p>
    <w:p w:rsidR="007B1923" w:rsidRPr="00D328A2" w:rsidRDefault="007B1923" w:rsidP="007021C4">
      <w:pPr>
        <w:spacing w:after="0" w:line="240" w:lineRule="auto"/>
        <w:jc w:val="both"/>
        <w:rPr>
          <w:rFonts w:ascii="Gill Sans Std Light" w:hAnsi="Gill Sans Std Light" w:cs="Arial"/>
          <w:szCs w:val="24"/>
          <w:lang w:val="pt-PT"/>
        </w:rPr>
      </w:pPr>
    </w:p>
    <w:p w:rsidR="00495D3F" w:rsidRPr="00D328A2" w:rsidRDefault="00AF6278" w:rsidP="004F7860">
      <w:pPr>
        <w:spacing w:after="0" w:line="360" w:lineRule="auto"/>
        <w:jc w:val="both"/>
        <w:rPr>
          <w:rFonts w:ascii="Gill Sans Std Light" w:hAnsi="Gill Sans Std Light" w:cs="Arial"/>
          <w:szCs w:val="24"/>
          <w:lang w:val="pt-PT"/>
        </w:rPr>
      </w:pPr>
      <w:r w:rsidRPr="00D328A2">
        <w:rPr>
          <w:rFonts w:ascii="Gill Sans Std Light" w:hAnsi="Gill Sans Std Light" w:cs="Arial"/>
          <w:szCs w:val="24"/>
          <w:lang w:val="pt-PT"/>
        </w:rPr>
        <w:t>O nº 2 do artigo 76 refere-se à rescisão ou denúncia do contr</w:t>
      </w:r>
      <w:r w:rsidR="00495D3F" w:rsidRPr="00D328A2">
        <w:rPr>
          <w:rFonts w:ascii="Gill Sans Std Light" w:hAnsi="Gill Sans Std Light" w:cs="Arial"/>
          <w:szCs w:val="24"/>
          <w:lang w:val="pt-PT"/>
        </w:rPr>
        <w:t>ato de trabalho, havendo sempre justa causa nas situações elencadas de a</w:t>
      </w:r>
      <w:r w:rsidRPr="00D328A2">
        <w:rPr>
          <w:rFonts w:ascii="Gill Sans Std Light" w:hAnsi="Gill Sans Std Light" w:cs="Arial"/>
          <w:szCs w:val="24"/>
          <w:lang w:val="pt-PT"/>
        </w:rPr>
        <w:t>)</w:t>
      </w:r>
      <w:r w:rsidR="00495D3F" w:rsidRPr="00D328A2">
        <w:rPr>
          <w:rFonts w:ascii="Gill Sans Std Light" w:hAnsi="Gill Sans Std Light" w:cs="Arial"/>
          <w:szCs w:val="24"/>
          <w:lang w:val="pt-PT"/>
        </w:rPr>
        <w:t xml:space="preserve"> a d).</w:t>
      </w:r>
    </w:p>
    <w:p w:rsidR="00495D3F" w:rsidRPr="00D328A2" w:rsidRDefault="00495D3F" w:rsidP="007021C4">
      <w:pPr>
        <w:spacing w:after="0" w:line="240" w:lineRule="auto"/>
        <w:jc w:val="both"/>
        <w:rPr>
          <w:rFonts w:ascii="Gill Sans Std Light" w:hAnsi="Gill Sans Std Light" w:cs="Arial"/>
          <w:szCs w:val="24"/>
          <w:lang w:val="pt-PT"/>
        </w:rPr>
      </w:pPr>
    </w:p>
    <w:p w:rsidR="00495D3F" w:rsidRPr="00D328A2" w:rsidRDefault="00495D3F" w:rsidP="004F7860">
      <w:pPr>
        <w:spacing w:after="0" w:line="360" w:lineRule="auto"/>
        <w:jc w:val="both"/>
        <w:rPr>
          <w:rFonts w:ascii="Gill Sans Std Light" w:hAnsi="Gill Sans Std Light" w:cs="Arial"/>
          <w:szCs w:val="24"/>
          <w:lang w:val="pt-PT"/>
        </w:rPr>
      </w:pPr>
      <w:r w:rsidRPr="00D328A2">
        <w:rPr>
          <w:rFonts w:ascii="Gill Sans Std Light" w:hAnsi="Gill Sans Std Light" w:cs="Arial"/>
          <w:szCs w:val="24"/>
          <w:lang w:val="pt-PT"/>
        </w:rPr>
        <w:t>Nos termos</w:t>
      </w:r>
      <w:r w:rsidR="00466DE3" w:rsidRPr="00D328A2">
        <w:rPr>
          <w:rFonts w:ascii="Gill Sans Std Light" w:hAnsi="Gill Sans Std Light" w:cs="Arial"/>
          <w:szCs w:val="24"/>
          <w:lang w:val="pt-PT"/>
        </w:rPr>
        <w:t xml:space="preserve"> gerais</w:t>
      </w:r>
      <w:r w:rsidRPr="00D328A2">
        <w:rPr>
          <w:rFonts w:ascii="Gill Sans Std Light" w:hAnsi="Gill Sans Std Light" w:cs="Arial"/>
          <w:szCs w:val="24"/>
          <w:lang w:val="pt-PT"/>
        </w:rPr>
        <w:t xml:space="preserve"> da </w:t>
      </w:r>
      <w:proofErr w:type="gramStart"/>
      <w:r w:rsidR="00466DE3" w:rsidRPr="00D328A2">
        <w:rPr>
          <w:rFonts w:ascii="Gill Sans Std Light" w:hAnsi="Gill Sans Std Light" w:cs="Arial"/>
          <w:szCs w:val="24"/>
          <w:lang w:val="pt-PT"/>
        </w:rPr>
        <w:t>L</w:t>
      </w:r>
      <w:r w:rsidRPr="00D328A2">
        <w:rPr>
          <w:rFonts w:ascii="Gill Sans Std Light" w:hAnsi="Gill Sans Std Light" w:cs="Arial"/>
          <w:szCs w:val="24"/>
          <w:lang w:val="pt-PT"/>
        </w:rPr>
        <w:t>ei ,</w:t>
      </w:r>
      <w:proofErr w:type="gramEnd"/>
      <w:r w:rsidRPr="00D328A2">
        <w:rPr>
          <w:rFonts w:ascii="Gill Sans Std Light" w:hAnsi="Gill Sans Std Light" w:cs="Arial"/>
          <w:szCs w:val="24"/>
          <w:lang w:val="pt-PT"/>
        </w:rPr>
        <w:t xml:space="preserve"> há lugar a rescisão sempre que a parte que pretenda rescindir tenha justa causa imputável a terceiro, originando direito à indemnização. Da análise do artigo</w:t>
      </w:r>
      <w:r w:rsidR="00AE1BCC" w:rsidRPr="00D328A2">
        <w:rPr>
          <w:rFonts w:ascii="Gill Sans Std Light" w:hAnsi="Gill Sans Std Light" w:cs="Arial"/>
          <w:szCs w:val="24"/>
          <w:lang w:val="pt-PT"/>
        </w:rPr>
        <w:t xml:space="preserve"> em apreço</w:t>
      </w:r>
      <w:r w:rsidRPr="00D328A2">
        <w:rPr>
          <w:rFonts w:ascii="Gill Sans Std Light" w:hAnsi="Gill Sans Std Light" w:cs="Arial"/>
          <w:szCs w:val="24"/>
          <w:lang w:val="pt-PT"/>
        </w:rPr>
        <w:t xml:space="preserve">, constata-se haver uma </w:t>
      </w:r>
      <w:r w:rsidR="00466DE3" w:rsidRPr="00D328A2">
        <w:rPr>
          <w:rFonts w:ascii="Gill Sans Std Light" w:hAnsi="Gill Sans Std Light" w:cs="Arial"/>
          <w:szCs w:val="24"/>
          <w:lang w:val="pt-PT"/>
        </w:rPr>
        <w:t>mescla</w:t>
      </w:r>
      <w:r w:rsidRPr="00D328A2">
        <w:rPr>
          <w:rFonts w:ascii="Gill Sans Std Light" w:hAnsi="Gill Sans Std Light" w:cs="Arial"/>
          <w:szCs w:val="24"/>
          <w:lang w:val="pt-PT"/>
        </w:rPr>
        <w:t xml:space="preserve"> de situações de cessação do contrato por caducidade, rescisão e denúncia, </w:t>
      </w:r>
      <w:r w:rsidR="00AE1BCC" w:rsidRPr="00D328A2">
        <w:rPr>
          <w:rFonts w:ascii="Gill Sans Std Light" w:hAnsi="Gill Sans Std Light" w:cs="Arial"/>
          <w:szCs w:val="24"/>
          <w:lang w:val="pt-PT"/>
        </w:rPr>
        <w:t>o que requer a distinção das situações conforme seja (i) denúncia, (ii) rescisão e (</w:t>
      </w:r>
      <w:proofErr w:type="spellStart"/>
      <w:r w:rsidR="00AE1BCC" w:rsidRPr="00D328A2">
        <w:rPr>
          <w:rFonts w:ascii="Gill Sans Std Light" w:hAnsi="Gill Sans Std Light" w:cs="Arial"/>
          <w:szCs w:val="24"/>
          <w:lang w:val="pt-PT"/>
        </w:rPr>
        <w:t>iii</w:t>
      </w:r>
      <w:proofErr w:type="spellEnd"/>
      <w:r w:rsidR="00AE1BCC" w:rsidRPr="00D328A2">
        <w:rPr>
          <w:rFonts w:ascii="Gill Sans Std Light" w:hAnsi="Gill Sans Std Light" w:cs="Arial"/>
          <w:szCs w:val="24"/>
          <w:lang w:val="pt-PT"/>
        </w:rPr>
        <w:t>) caducidade.</w:t>
      </w:r>
    </w:p>
    <w:p w:rsidR="002A0196" w:rsidRPr="00D328A2" w:rsidRDefault="002A0196" w:rsidP="004F7860">
      <w:pPr>
        <w:spacing w:after="0" w:line="360" w:lineRule="auto"/>
        <w:jc w:val="both"/>
        <w:rPr>
          <w:rFonts w:ascii="Gill Sans Std Light" w:hAnsi="Gill Sans Std Light" w:cs="Arial"/>
          <w:szCs w:val="24"/>
          <w:lang w:val="pt-PT"/>
        </w:rPr>
      </w:pPr>
    </w:p>
    <w:p w:rsidR="002A0196" w:rsidRPr="00D328A2" w:rsidRDefault="002A0196" w:rsidP="004F7860">
      <w:pPr>
        <w:spacing w:after="0" w:line="360" w:lineRule="auto"/>
        <w:jc w:val="both"/>
        <w:rPr>
          <w:rFonts w:ascii="Gill Sans Std Light" w:hAnsi="Gill Sans Std Light" w:cs="Arial"/>
          <w:szCs w:val="24"/>
          <w:lang w:val="pt-PT"/>
        </w:rPr>
      </w:pPr>
      <w:r w:rsidRPr="00D328A2">
        <w:rPr>
          <w:rFonts w:ascii="Gill Sans Std Light" w:hAnsi="Gill Sans Std Light" w:cs="Arial"/>
          <w:szCs w:val="24"/>
          <w:lang w:val="pt-PT"/>
        </w:rPr>
        <w:t>Propomos que este artigo se refira à cessação de contratos de trabalho</w:t>
      </w:r>
      <w:r w:rsidR="000C039E" w:rsidRPr="00D328A2">
        <w:rPr>
          <w:rFonts w:ascii="Gill Sans Std Light" w:hAnsi="Gill Sans Std Light" w:cs="Arial"/>
          <w:szCs w:val="24"/>
          <w:lang w:val="pt-PT"/>
        </w:rPr>
        <w:t xml:space="preserve"> no geral</w:t>
      </w:r>
      <w:r w:rsidRPr="00D328A2">
        <w:rPr>
          <w:rFonts w:ascii="Gill Sans Std Light" w:hAnsi="Gill Sans Std Light" w:cs="Arial"/>
          <w:szCs w:val="24"/>
          <w:lang w:val="pt-PT"/>
        </w:rPr>
        <w:t>, tendo em conta que este termo é mais abrangente.</w:t>
      </w:r>
    </w:p>
    <w:p w:rsidR="00495D3F" w:rsidRPr="00D328A2" w:rsidRDefault="00495D3F" w:rsidP="007021C4">
      <w:pPr>
        <w:spacing w:after="0" w:line="240" w:lineRule="auto"/>
        <w:jc w:val="both"/>
        <w:rPr>
          <w:rFonts w:ascii="Gill Sans Std Light" w:hAnsi="Gill Sans Std Light" w:cs="Arial"/>
          <w:szCs w:val="24"/>
          <w:lang w:val="pt-PT"/>
        </w:rPr>
      </w:pPr>
    </w:p>
    <w:p w:rsidR="00AE1BCC" w:rsidRPr="00D328A2" w:rsidRDefault="00AE1BCC" w:rsidP="007021C4">
      <w:pPr>
        <w:spacing w:after="0" w:line="240" w:lineRule="auto"/>
        <w:jc w:val="both"/>
        <w:rPr>
          <w:rFonts w:ascii="Gill Sans Std Light" w:hAnsi="Gill Sans Std Light" w:cs="Arial"/>
          <w:szCs w:val="24"/>
          <w:lang w:val="pt-PT"/>
        </w:rPr>
      </w:pPr>
    </w:p>
    <w:p w:rsidR="00AE1BCC" w:rsidRPr="00191003" w:rsidRDefault="00AE1BCC" w:rsidP="00777B95">
      <w:pPr>
        <w:pStyle w:val="ListParagraph"/>
        <w:numPr>
          <w:ilvl w:val="2"/>
          <w:numId w:val="22"/>
        </w:numPr>
        <w:tabs>
          <w:tab w:val="left" w:pos="993"/>
        </w:tabs>
        <w:spacing w:after="0" w:line="240" w:lineRule="auto"/>
        <w:ind w:left="709"/>
        <w:jc w:val="both"/>
        <w:rPr>
          <w:rFonts w:ascii="Gill Sans Std Light" w:eastAsiaTheme="majorEastAsia" w:hAnsi="Gill Sans Std Light" w:cstheme="majorBidi"/>
          <w:b/>
          <w:color w:val="000000" w:themeColor="text1"/>
          <w:szCs w:val="24"/>
          <w:lang w:val="pt-PT"/>
        </w:rPr>
      </w:pPr>
      <w:r w:rsidRPr="00191003">
        <w:rPr>
          <w:rFonts w:ascii="Gill Sans Std Light" w:eastAsiaTheme="majorEastAsia" w:hAnsi="Gill Sans Std Light" w:cstheme="majorBidi"/>
          <w:b/>
          <w:color w:val="000000" w:themeColor="text1"/>
          <w:szCs w:val="24"/>
          <w:lang w:val="pt-PT"/>
        </w:rPr>
        <w:t>Determinação do cri</w:t>
      </w:r>
      <w:r w:rsidR="008F663C" w:rsidRPr="00191003">
        <w:rPr>
          <w:rFonts w:ascii="Gill Sans Std Light" w:eastAsiaTheme="majorEastAsia" w:hAnsi="Gill Sans Std Light" w:cstheme="majorBidi"/>
          <w:b/>
          <w:color w:val="000000" w:themeColor="text1"/>
          <w:szCs w:val="24"/>
          <w:lang w:val="pt-PT"/>
        </w:rPr>
        <w:t>tério de indemnização aplicável</w:t>
      </w:r>
    </w:p>
    <w:p w:rsidR="00AE1BCC" w:rsidRPr="00D328A2" w:rsidRDefault="00AE1BCC" w:rsidP="007021C4">
      <w:pPr>
        <w:spacing w:after="0" w:line="240" w:lineRule="auto"/>
        <w:jc w:val="both"/>
        <w:rPr>
          <w:rFonts w:ascii="Gill Sans Std Light" w:hAnsi="Gill Sans Std Light" w:cs="Arial"/>
          <w:szCs w:val="24"/>
          <w:lang w:val="pt-PT"/>
        </w:rPr>
      </w:pPr>
    </w:p>
    <w:p w:rsidR="008F663C" w:rsidRPr="00D328A2" w:rsidRDefault="00AE1BCC" w:rsidP="004F7860">
      <w:pPr>
        <w:spacing w:after="0" w:line="360" w:lineRule="auto"/>
        <w:jc w:val="both"/>
        <w:rPr>
          <w:rFonts w:ascii="Gill Sans Std Light" w:hAnsi="Gill Sans Std Light" w:cs="Arial"/>
          <w:szCs w:val="24"/>
          <w:lang w:val="pt-PT"/>
        </w:rPr>
      </w:pPr>
      <w:r w:rsidRPr="00D328A2">
        <w:rPr>
          <w:rFonts w:ascii="Gill Sans Std Light" w:hAnsi="Gill Sans Std Light" w:cs="Arial"/>
          <w:szCs w:val="24"/>
          <w:lang w:val="pt-PT"/>
        </w:rPr>
        <w:t>Tendo em conta a indicação das situações que possam dar lugar à cessação do contrato d</w:t>
      </w:r>
      <w:r w:rsidR="00795E14" w:rsidRPr="00D328A2">
        <w:rPr>
          <w:rFonts w:ascii="Gill Sans Std Light" w:hAnsi="Gill Sans Std Light" w:cs="Arial"/>
          <w:szCs w:val="24"/>
          <w:lang w:val="pt-PT"/>
        </w:rPr>
        <w:t>e</w:t>
      </w:r>
      <w:r w:rsidRPr="00D328A2">
        <w:rPr>
          <w:rFonts w:ascii="Gill Sans Std Light" w:hAnsi="Gill Sans Std Light" w:cs="Arial"/>
          <w:szCs w:val="24"/>
          <w:lang w:val="pt-PT"/>
        </w:rPr>
        <w:t xml:space="preserve"> trabalho na sequência da transmissão da empresa ou estabelecimento, conforme referido acima</w:t>
      </w:r>
      <w:r w:rsidR="008F663C" w:rsidRPr="00D328A2">
        <w:rPr>
          <w:rFonts w:ascii="Gill Sans Std Light" w:hAnsi="Gill Sans Std Light" w:cs="Arial"/>
          <w:szCs w:val="24"/>
          <w:lang w:val="pt-PT"/>
        </w:rPr>
        <w:t xml:space="preserve"> (nº 2 do artigo 76)</w:t>
      </w:r>
      <w:r w:rsidRPr="00D328A2">
        <w:rPr>
          <w:rFonts w:ascii="Gill Sans Std Light" w:hAnsi="Gill Sans Std Light" w:cs="Arial"/>
          <w:szCs w:val="24"/>
          <w:lang w:val="pt-PT"/>
        </w:rPr>
        <w:t>, propõe-se, por uma questão de técnica legislativa, a integração do nº 3 do artigo 77 na lista</w:t>
      </w:r>
      <w:r w:rsidR="008F663C" w:rsidRPr="00D328A2">
        <w:rPr>
          <w:rFonts w:ascii="Gill Sans Std Light" w:hAnsi="Gill Sans Std Light" w:cs="Arial"/>
          <w:szCs w:val="24"/>
          <w:lang w:val="pt-PT"/>
        </w:rPr>
        <w:t>gem acima.</w:t>
      </w:r>
    </w:p>
    <w:p w:rsidR="008F663C" w:rsidRPr="00D328A2" w:rsidRDefault="008F663C" w:rsidP="007021C4">
      <w:pPr>
        <w:spacing w:after="0" w:line="240" w:lineRule="auto"/>
        <w:jc w:val="both"/>
        <w:rPr>
          <w:rFonts w:ascii="Gill Sans Std Light" w:hAnsi="Gill Sans Std Light" w:cs="Arial"/>
          <w:szCs w:val="24"/>
          <w:lang w:val="pt-PT"/>
        </w:rPr>
      </w:pPr>
    </w:p>
    <w:p w:rsidR="00AE1BCC" w:rsidRPr="00D328A2" w:rsidRDefault="008F663C" w:rsidP="004F7860">
      <w:pPr>
        <w:spacing w:after="0" w:line="360" w:lineRule="auto"/>
        <w:jc w:val="both"/>
        <w:rPr>
          <w:rFonts w:ascii="Gill Sans Std Light" w:hAnsi="Gill Sans Std Light" w:cs="Arial"/>
          <w:szCs w:val="24"/>
          <w:lang w:val="pt-PT"/>
        </w:rPr>
      </w:pPr>
      <w:r w:rsidRPr="00D328A2">
        <w:rPr>
          <w:rFonts w:ascii="Gill Sans Std Light" w:hAnsi="Gill Sans Std Light" w:cs="Arial"/>
          <w:szCs w:val="24"/>
          <w:lang w:val="pt-PT"/>
        </w:rPr>
        <w:t>Na mesma sequência, os casos de rescisão propriamente dita, deverão estar sujeitas ao cálculo previsto no artigo 130 da Lei do Trabalho.</w:t>
      </w:r>
    </w:p>
    <w:p w:rsidR="00AE1BCC" w:rsidRPr="00D328A2" w:rsidRDefault="00AE1BCC" w:rsidP="007021C4">
      <w:pPr>
        <w:spacing w:after="0" w:line="240" w:lineRule="auto"/>
        <w:jc w:val="both"/>
        <w:rPr>
          <w:rFonts w:ascii="Gill Sans Std Light" w:hAnsi="Gill Sans Std Light" w:cs="Arial"/>
          <w:szCs w:val="24"/>
          <w:lang w:val="pt-PT"/>
        </w:rPr>
      </w:pPr>
    </w:p>
    <w:p w:rsidR="00AE1BCC" w:rsidRPr="00D328A2" w:rsidRDefault="00466439" w:rsidP="004F7860">
      <w:pPr>
        <w:spacing w:after="0" w:line="360" w:lineRule="auto"/>
        <w:jc w:val="both"/>
        <w:rPr>
          <w:rFonts w:ascii="Gill Sans Std Light" w:hAnsi="Gill Sans Std Light" w:cs="Arial"/>
          <w:szCs w:val="24"/>
          <w:lang w:val="pt-PT"/>
        </w:rPr>
      </w:pPr>
      <w:r w:rsidRPr="00D328A2">
        <w:rPr>
          <w:rFonts w:ascii="Gill Sans Std Light" w:hAnsi="Gill Sans Std Light" w:cs="Arial"/>
          <w:szCs w:val="24"/>
          <w:lang w:val="pt-PT"/>
        </w:rPr>
        <w:t>Por f</w:t>
      </w:r>
      <w:r w:rsidR="000A55D6" w:rsidRPr="00D328A2">
        <w:rPr>
          <w:rFonts w:ascii="Gill Sans Std Light" w:hAnsi="Gill Sans Std Light" w:cs="Arial"/>
          <w:szCs w:val="24"/>
          <w:lang w:val="pt-PT"/>
        </w:rPr>
        <w:t>i</w:t>
      </w:r>
      <w:r w:rsidRPr="00D328A2">
        <w:rPr>
          <w:rFonts w:ascii="Gill Sans Std Light" w:hAnsi="Gill Sans Std Light" w:cs="Arial"/>
          <w:szCs w:val="24"/>
          <w:lang w:val="pt-PT"/>
        </w:rPr>
        <w:t xml:space="preserve">m, aquando da cessação do contrato, o </w:t>
      </w:r>
      <w:r w:rsidR="00AE1BCC" w:rsidRPr="00D328A2">
        <w:rPr>
          <w:rFonts w:ascii="Gill Sans Std Light" w:hAnsi="Gill Sans Std Light" w:cs="Arial"/>
          <w:szCs w:val="24"/>
          <w:lang w:val="pt-PT"/>
        </w:rPr>
        <w:t>adquirente não deve ser responsabilizado nas situações em que o trabalhador não seja</w:t>
      </w:r>
      <w:r w:rsidRPr="00D328A2">
        <w:rPr>
          <w:rFonts w:ascii="Gill Sans Std Light" w:hAnsi="Gill Sans Std Light" w:cs="Arial"/>
          <w:szCs w:val="24"/>
          <w:lang w:val="pt-PT"/>
        </w:rPr>
        <w:t xml:space="preserve"> transmitido por livre vontade </w:t>
      </w:r>
      <w:r w:rsidR="00AE1BCC" w:rsidRPr="00D328A2">
        <w:rPr>
          <w:rFonts w:ascii="Gill Sans Std Light" w:hAnsi="Gill Sans Std Light" w:cs="Arial"/>
          <w:szCs w:val="24"/>
          <w:lang w:val="pt-PT"/>
        </w:rPr>
        <w:t xml:space="preserve">ou </w:t>
      </w:r>
      <w:r w:rsidRPr="00D328A2">
        <w:rPr>
          <w:rFonts w:ascii="Gill Sans Std Light" w:hAnsi="Gill Sans Std Light" w:cs="Arial"/>
          <w:szCs w:val="24"/>
          <w:lang w:val="pt-PT"/>
        </w:rPr>
        <w:t xml:space="preserve">quando </w:t>
      </w:r>
      <w:r w:rsidR="00AE1BCC" w:rsidRPr="00D328A2">
        <w:rPr>
          <w:rFonts w:ascii="Gill Sans Std Light" w:hAnsi="Gill Sans Std Light" w:cs="Arial"/>
          <w:szCs w:val="24"/>
          <w:lang w:val="pt-PT"/>
        </w:rPr>
        <w:t>preench</w:t>
      </w:r>
      <w:r w:rsidRPr="00D328A2">
        <w:rPr>
          <w:rFonts w:ascii="Gill Sans Std Light" w:hAnsi="Gill Sans Std Light" w:cs="Arial"/>
          <w:szCs w:val="24"/>
          <w:lang w:val="pt-PT"/>
        </w:rPr>
        <w:t>a</w:t>
      </w:r>
      <w:r w:rsidR="00AE1BCC" w:rsidRPr="00D328A2">
        <w:rPr>
          <w:rFonts w:ascii="Gill Sans Std Light" w:hAnsi="Gill Sans Std Light" w:cs="Arial"/>
          <w:szCs w:val="24"/>
          <w:lang w:val="pt-PT"/>
        </w:rPr>
        <w:t xml:space="preserve"> os requisitos para beneficiar da pensão por velhice</w:t>
      </w:r>
      <w:r w:rsidRPr="00D328A2">
        <w:rPr>
          <w:rFonts w:ascii="Gill Sans Std Light" w:hAnsi="Gill Sans Std Light" w:cs="Arial"/>
          <w:szCs w:val="24"/>
          <w:lang w:val="pt-PT"/>
        </w:rPr>
        <w:t>.</w:t>
      </w:r>
    </w:p>
    <w:p w:rsidR="00466439" w:rsidRPr="00D328A2" w:rsidRDefault="00466439" w:rsidP="007021C4">
      <w:pPr>
        <w:pStyle w:val="ListParagraph"/>
        <w:spacing w:after="0" w:line="240" w:lineRule="auto"/>
        <w:ind w:left="1080"/>
        <w:jc w:val="both"/>
        <w:rPr>
          <w:rFonts w:ascii="Gill Sans Std Light" w:hAnsi="Gill Sans Std Light"/>
          <w:b/>
          <w:i/>
          <w:color w:val="000000"/>
          <w:lang w:val="pt-PT"/>
        </w:rPr>
      </w:pPr>
    </w:p>
    <w:p w:rsidR="00466439" w:rsidRPr="00D328A2" w:rsidRDefault="00631EB8" w:rsidP="004F7860">
      <w:pPr>
        <w:spacing w:after="0" w:line="360" w:lineRule="auto"/>
        <w:jc w:val="both"/>
        <w:rPr>
          <w:rFonts w:ascii="Gill Sans Std Light" w:hAnsi="Gill Sans Std Light" w:cs="Arial"/>
          <w:szCs w:val="24"/>
          <w:lang w:val="pt-PT"/>
        </w:rPr>
      </w:pPr>
      <w:r w:rsidRPr="00D328A2">
        <w:rPr>
          <w:rFonts w:ascii="Gill Sans Std Light" w:hAnsi="Gill Sans Std Light" w:cs="Arial"/>
          <w:szCs w:val="24"/>
          <w:lang w:val="pt-PT"/>
        </w:rPr>
        <w:t xml:space="preserve">Mostra-se ainda pertinente a indicação das situações de cessação de contratos de trabalho, em decorrência da transmissão do estabelecimento, que possam dar lugar ao pagamento de indemnização ao trabalhador, estabelecendo-se </w:t>
      </w:r>
      <w:r w:rsidR="00FD386B" w:rsidRPr="00D328A2">
        <w:rPr>
          <w:rFonts w:ascii="Gill Sans Std Light" w:hAnsi="Gill Sans Std Light" w:cs="Arial"/>
          <w:szCs w:val="24"/>
          <w:lang w:val="pt-PT"/>
        </w:rPr>
        <w:t>o regime de responsabili</w:t>
      </w:r>
      <w:r w:rsidR="00D9128D" w:rsidRPr="00D328A2">
        <w:rPr>
          <w:rFonts w:ascii="Gill Sans Std Light" w:hAnsi="Gill Sans Std Light" w:cs="Arial"/>
          <w:szCs w:val="24"/>
          <w:lang w:val="pt-PT"/>
        </w:rPr>
        <w:t xml:space="preserve">zação </w:t>
      </w:r>
      <w:r w:rsidR="00FD386B" w:rsidRPr="00D328A2">
        <w:rPr>
          <w:rFonts w:ascii="Gill Sans Std Light" w:hAnsi="Gill Sans Std Light" w:cs="Arial"/>
          <w:szCs w:val="24"/>
          <w:lang w:val="pt-PT"/>
        </w:rPr>
        <w:t xml:space="preserve">solidária </w:t>
      </w:r>
      <w:r w:rsidR="00D9128D" w:rsidRPr="00D328A2">
        <w:rPr>
          <w:rFonts w:ascii="Gill Sans Std Light" w:hAnsi="Gill Sans Std Light" w:cs="Arial"/>
          <w:szCs w:val="24"/>
          <w:lang w:val="pt-PT"/>
        </w:rPr>
        <w:t xml:space="preserve">ao </w:t>
      </w:r>
      <w:r w:rsidR="00D9128D" w:rsidRPr="00D328A2">
        <w:rPr>
          <w:rFonts w:ascii="Gill Sans Std Light" w:hAnsi="Gill Sans Std Light" w:cs="Arial"/>
          <w:szCs w:val="24"/>
          <w:lang w:val="pt-PT"/>
        </w:rPr>
        <w:lastRenderedPageBreak/>
        <w:t xml:space="preserve">transmitente e adquirente </w:t>
      </w:r>
      <w:r w:rsidR="00FD386B" w:rsidRPr="00D328A2">
        <w:rPr>
          <w:rFonts w:ascii="Gill Sans Std Light" w:hAnsi="Gill Sans Std Light" w:cs="Arial"/>
          <w:szCs w:val="24"/>
          <w:lang w:val="pt-PT"/>
        </w:rPr>
        <w:t>pela indemnização devida,</w:t>
      </w:r>
      <w:r w:rsidR="00D9128D" w:rsidRPr="00D328A2">
        <w:rPr>
          <w:rFonts w:ascii="Gill Sans Std Light" w:hAnsi="Gill Sans Std Light" w:cs="Arial"/>
          <w:szCs w:val="24"/>
          <w:lang w:val="pt-PT"/>
        </w:rPr>
        <w:t xml:space="preserve"> em protecção do direito dos trabalhadores</w:t>
      </w:r>
      <w:r w:rsidR="00FD386B" w:rsidRPr="00D328A2">
        <w:rPr>
          <w:rFonts w:ascii="Gill Sans Std Light" w:hAnsi="Gill Sans Std Light" w:cs="Arial"/>
          <w:szCs w:val="24"/>
          <w:lang w:val="pt-PT"/>
        </w:rPr>
        <w:t>.</w:t>
      </w:r>
    </w:p>
    <w:p w:rsidR="00F441B8" w:rsidRDefault="00F441B8" w:rsidP="007021C4">
      <w:pPr>
        <w:spacing w:after="0" w:line="240" w:lineRule="auto"/>
        <w:jc w:val="both"/>
        <w:rPr>
          <w:rFonts w:ascii="Gill Sans Std Light" w:hAnsi="Gill Sans Std Light" w:cs="Arial"/>
          <w:szCs w:val="24"/>
          <w:lang w:val="pt-PT"/>
        </w:rPr>
      </w:pPr>
    </w:p>
    <w:p w:rsidR="00191003" w:rsidRPr="00D328A2" w:rsidRDefault="00191003" w:rsidP="007021C4">
      <w:pPr>
        <w:spacing w:after="0" w:line="240" w:lineRule="auto"/>
        <w:jc w:val="both"/>
        <w:rPr>
          <w:rFonts w:ascii="Gill Sans Std Light" w:hAnsi="Gill Sans Std Light" w:cs="Arial"/>
          <w:szCs w:val="24"/>
          <w:lang w:val="pt-PT"/>
        </w:rPr>
      </w:pPr>
    </w:p>
    <w:p w:rsidR="00F441B8" w:rsidRPr="00191003" w:rsidRDefault="00F441B8" w:rsidP="00777B95">
      <w:pPr>
        <w:pStyle w:val="ListParagraph"/>
        <w:numPr>
          <w:ilvl w:val="2"/>
          <w:numId w:val="22"/>
        </w:numPr>
        <w:tabs>
          <w:tab w:val="left" w:pos="709"/>
          <w:tab w:val="left" w:pos="851"/>
        </w:tabs>
        <w:spacing w:after="0" w:line="240" w:lineRule="auto"/>
        <w:ind w:left="709"/>
        <w:jc w:val="both"/>
        <w:rPr>
          <w:rFonts w:ascii="Gill Sans Std Light" w:eastAsiaTheme="majorEastAsia" w:hAnsi="Gill Sans Std Light" w:cstheme="majorBidi"/>
          <w:b/>
          <w:color w:val="000000" w:themeColor="text1"/>
          <w:szCs w:val="24"/>
          <w:lang w:val="pt-PT"/>
        </w:rPr>
      </w:pPr>
      <w:r w:rsidRPr="00191003">
        <w:rPr>
          <w:rFonts w:ascii="Gill Sans Std Light" w:eastAsiaTheme="majorEastAsia" w:hAnsi="Gill Sans Std Light" w:cstheme="majorBidi"/>
          <w:b/>
          <w:color w:val="000000" w:themeColor="text1"/>
          <w:szCs w:val="24"/>
          <w:lang w:val="pt-PT"/>
        </w:rPr>
        <w:t>Cedência ocasional de trabalhador</w:t>
      </w:r>
      <w:r w:rsidR="000876AC" w:rsidRPr="00191003">
        <w:rPr>
          <w:rFonts w:ascii="Gill Sans Std Light" w:eastAsiaTheme="majorEastAsia" w:hAnsi="Gill Sans Std Light" w:cstheme="majorBidi"/>
          <w:b/>
          <w:color w:val="000000" w:themeColor="text1"/>
          <w:szCs w:val="24"/>
          <w:lang w:val="pt-PT"/>
        </w:rPr>
        <w:t xml:space="preserve"> e Agências Privadas de Emprego</w:t>
      </w:r>
    </w:p>
    <w:p w:rsidR="00F441B8" w:rsidRPr="00D328A2" w:rsidRDefault="00F441B8" w:rsidP="007021C4">
      <w:pPr>
        <w:spacing w:after="0" w:line="240" w:lineRule="auto"/>
        <w:jc w:val="both"/>
        <w:rPr>
          <w:rFonts w:ascii="Gill Sans Std Light" w:hAnsi="Gill Sans Std Light" w:cs="Arial"/>
          <w:b/>
          <w:szCs w:val="24"/>
          <w:lang w:val="pt-PT"/>
        </w:rPr>
      </w:pPr>
    </w:p>
    <w:p w:rsidR="004F09E6" w:rsidRPr="00D328A2" w:rsidRDefault="00227009" w:rsidP="004F7860">
      <w:pPr>
        <w:spacing w:after="0" w:line="360" w:lineRule="auto"/>
        <w:jc w:val="both"/>
        <w:rPr>
          <w:rFonts w:ascii="Gill Sans Std Light" w:hAnsi="Gill Sans Std Light" w:cs="Arial"/>
          <w:szCs w:val="24"/>
          <w:lang w:val="pt-PT"/>
        </w:rPr>
      </w:pPr>
      <w:r w:rsidRPr="00D328A2">
        <w:rPr>
          <w:rFonts w:ascii="Gill Sans Std Light" w:hAnsi="Gill Sans Std Light" w:cs="Arial"/>
          <w:szCs w:val="24"/>
          <w:lang w:val="pt-PT"/>
        </w:rPr>
        <w:t>Na cedência ocasional o trabalhador continua vinculado ao seu empregador original, passando a subordinar-se juridicamente ao cessionário</w:t>
      </w:r>
      <w:r w:rsidR="00E601CA" w:rsidRPr="00D328A2">
        <w:rPr>
          <w:rFonts w:ascii="Gill Sans Std Light" w:hAnsi="Gill Sans Std Light" w:cs="Arial"/>
          <w:szCs w:val="24"/>
          <w:lang w:val="pt-PT"/>
        </w:rPr>
        <w:t>.</w:t>
      </w:r>
    </w:p>
    <w:p w:rsidR="00E601CA" w:rsidRPr="00D328A2" w:rsidRDefault="00E601CA" w:rsidP="007021C4">
      <w:pPr>
        <w:spacing w:after="0" w:line="240" w:lineRule="auto"/>
        <w:jc w:val="both"/>
        <w:rPr>
          <w:rFonts w:ascii="Gill Sans Std Light" w:hAnsi="Gill Sans Std Light" w:cs="Arial"/>
          <w:szCs w:val="24"/>
          <w:lang w:val="pt-PT"/>
        </w:rPr>
      </w:pPr>
    </w:p>
    <w:p w:rsidR="00E601CA" w:rsidRPr="00D328A2" w:rsidRDefault="00E601CA" w:rsidP="004F7860">
      <w:pPr>
        <w:spacing w:after="0" w:line="360" w:lineRule="auto"/>
        <w:jc w:val="both"/>
        <w:rPr>
          <w:rFonts w:ascii="Gill Sans Std Light" w:hAnsi="Gill Sans Std Light" w:cs="Arial"/>
          <w:szCs w:val="24"/>
          <w:lang w:val="pt-PT"/>
        </w:rPr>
      </w:pPr>
      <w:r w:rsidRPr="00D328A2">
        <w:rPr>
          <w:rFonts w:ascii="Gill Sans Std Light" w:hAnsi="Gill Sans Std Light" w:cs="Arial"/>
          <w:szCs w:val="24"/>
          <w:lang w:val="pt-PT"/>
        </w:rPr>
        <w:t xml:space="preserve">Existem algumas dúvidas que </w:t>
      </w:r>
      <w:proofErr w:type="gramStart"/>
      <w:r w:rsidRPr="00D328A2">
        <w:rPr>
          <w:rFonts w:ascii="Gill Sans Std Light" w:hAnsi="Gill Sans Std Light" w:cs="Arial"/>
          <w:szCs w:val="24"/>
          <w:lang w:val="pt-PT"/>
        </w:rPr>
        <w:t>requerem  clarificação</w:t>
      </w:r>
      <w:proofErr w:type="gramEnd"/>
      <w:r w:rsidRPr="00D328A2">
        <w:rPr>
          <w:rFonts w:ascii="Gill Sans Std Light" w:hAnsi="Gill Sans Std Light" w:cs="Arial"/>
          <w:szCs w:val="24"/>
          <w:lang w:val="pt-PT"/>
        </w:rPr>
        <w:t xml:space="preserve"> por parte da </w:t>
      </w:r>
      <w:r w:rsidR="000F6024" w:rsidRPr="00D328A2">
        <w:rPr>
          <w:rFonts w:ascii="Gill Sans Std Light" w:hAnsi="Gill Sans Std Light" w:cs="Arial"/>
          <w:szCs w:val="24"/>
          <w:lang w:val="pt-PT"/>
        </w:rPr>
        <w:t>L</w:t>
      </w:r>
      <w:r w:rsidRPr="00D328A2">
        <w:rPr>
          <w:rFonts w:ascii="Gill Sans Std Light" w:hAnsi="Gill Sans Std Light" w:cs="Arial"/>
          <w:szCs w:val="24"/>
          <w:lang w:val="pt-PT"/>
        </w:rPr>
        <w:t>ei relativamente aos direitos que assistem ao trabalhador, nomeadamente:</w:t>
      </w:r>
    </w:p>
    <w:p w:rsidR="00777B95" w:rsidRDefault="00777B95" w:rsidP="007021C4">
      <w:pPr>
        <w:spacing w:after="0" w:line="240" w:lineRule="auto"/>
        <w:jc w:val="both"/>
        <w:rPr>
          <w:rFonts w:ascii="Gill Sans Std Light" w:hAnsi="Gill Sans Std Light" w:cs="Arial"/>
          <w:szCs w:val="24"/>
          <w:lang w:val="pt-PT"/>
        </w:rPr>
      </w:pPr>
    </w:p>
    <w:p w:rsidR="00777B95" w:rsidRDefault="00777B95" w:rsidP="007021C4">
      <w:pPr>
        <w:spacing w:after="0" w:line="240" w:lineRule="auto"/>
        <w:jc w:val="both"/>
        <w:rPr>
          <w:rFonts w:ascii="Gill Sans Std Light" w:hAnsi="Gill Sans Std Light" w:cs="Arial"/>
          <w:szCs w:val="24"/>
          <w:lang w:val="pt-PT"/>
        </w:rPr>
      </w:pPr>
    </w:p>
    <w:p w:rsidR="00191003" w:rsidRPr="00D328A2" w:rsidRDefault="00191003" w:rsidP="007021C4">
      <w:pPr>
        <w:spacing w:after="0" w:line="240" w:lineRule="auto"/>
        <w:jc w:val="both"/>
        <w:rPr>
          <w:rFonts w:ascii="Gill Sans Std Light" w:hAnsi="Gill Sans Std Light" w:cs="Arial"/>
          <w:szCs w:val="24"/>
          <w:lang w:val="pt-PT"/>
        </w:rPr>
      </w:pPr>
    </w:p>
    <w:p w:rsidR="007D5E34" w:rsidRPr="00191003" w:rsidRDefault="00953B2A" w:rsidP="0087146A">
      <w:pPr>
        <w:pStyle w:val="ListParagraph"/>
        <w:numPr>
          <w:ilvl w:val="2"/>
          <w:numId w:val="22"/>
        </w:numPr>
        <w:tabs>
          <w:tab w:val="left" w:pos="993"/>
        </w:tabs>
        <w:spacing w:after="0" w:line="240" w:lineRule="auto"/>
        <w:ind w:left="709"/>
        <w:jc w:val="both"/>
        <w:rPr>
          <w:rFonts w:ascii="Gill Sans Std Light" w:eastAsiaTheme="majorEastAsia" w:hAnsi="Gill Sans Std Light" w:cstheme="majorBidi"/>
          <w:b/>
          <w:color w:val="000000" w:themeColor="text1"/>
          <w:szCs w:val="24"/>
          <w:lang w:val="pt-PT"/>
        </w:rPr>
      </w:pPr>
      <w:r w:rsidRPr="00191003">
        <w:rPr>
          <w:rFonts w:ascii="Gill Sans Std Light" w:eastAsiaTheme="majorEastAsia" w:hAnsi="Gill Sans Std Light" w:cstheme="majorBidi"/>
          <w:b/>
          <w:color w:val="000000" w:themeColor="text1"/>
          <w:szCs w:val="24"/>
          <w:lang w:val="pt-PT"/>
        </w:rPr>
        <w:t xml:space="preserve">Responsabilidade pela Remuneração </w:t>
      </w:r>
    </w:p>
    <w:p w:rsidR="003650B0" w:rsidRPr="00D328A2" w:rsidRDefault="003650B0" w:rsidP="003650B0">
      <w:pPr>
        <w:pStyle w:val="ListParagraph"/>
        <w:tabs>
          <w:tab w:val="right" w:pos="1560"/>
        </w:tabs>
        <w:spacing w:after="0" w:line="240" w:lineRule="auto"/>
        <w:ind w:left="1440"/>
        <w:jc w:val="both"/>
        <w:rPr>
          <w:rFonts w:ascii="Gill Sans Std Light" w:hAnsi="Gill Sans Std Light" w:cs="Arial"/>
          <w:b/>
          <w:szCs w:val="24"/>
          <w:lang w:val="pt-PT"/>
        </w:rPr>
      </w:pPr>
    </w:p>
    <w:p w:rsidR="0007438D" w:rsidRPr="00D328A2" w:rsidRDefault="007D5E34" w:rsidP="004F7860">
      <w:pPr>
        <w:spacing w:after="0" w:line="360" w:lineRule="auto"/>
        <w:jc w:val="both"/>
        <w:rPr>
          <w:rFonts w:ascii="Gill Sans Std Light" w:hAnsi="Gill Sans Std Light" w:cs="Arial"/>
          <w:szCs w:val="24"/>
          <w:lang w:val="pt-PT"/>
        </w:rPr>
      </w:pPr>
      <w:proofErr w:type="spellStart"/>
      <w:r w:rsidRPr="00D328A2">
        <w:rPr>
          <w:rFonts w:ascii="Gill Sans Std Light" w:hAnsi="Gill Sans Std Light" w:cs="Arial"/>
          <w:szCs w:val="24"/>
          <w:lang w:val="pt-PT"/>
        </w:rPr>
        <w:t>O</w:t>
      </w:r>
      <w:r w:rsidR="0007438D" w:rsidRPr="00D328A2">
        <w:rPr>
          <w:rFonts w:ascii="Gill Sans Std Light" w:hAnsi="Gill Sans Std Light" w:cs="Arial"/>
          <w:szCs w:val="24"/>
          <w:lang w:val="pt-PT"/>
        </w:rPr>
        <w:t>trabalhador</w:t>
      </w:r>
      <w:proofErr w:type="spellEnd"/>
      <w:r w:rsidR="0007438D" w:rsidRPr="00D328A2">
        <w:rPr>
          <w:rFonts w:ascii="Gill Sans Std Light" w:hAnsi="Gill Sans Std Light" w:cs="Arial"/>
          <w:szCs w:val="24"/>
          <w:lang w:val="pt-PT"/>
        </w:rPr>
        <w:t xml:space="preserve"> </w:t>
      </w:r>
      <w:r w:rsidRPr="00D328A2">
        <w:rPr>
          <w:rFonts w:ascii="Gill Sans Std Light" w:hAnsi="Gill Sans Std Light" w:cs="Arial"/>
          <w:szCs w:val="24"/>
          <w:lang w:val="pt-PT"/>
        </w:rPr>
        <w:t xml:space="preserve">cedido </w:t>
      </w:r>
      <w:r w:rsidR="0007438D" w:rsidRPr="00D328A2">
        <w:rPr>
          <w:rFonts w:ascii="Gill Sans Std Light" w:hAnsi="Gill Sans Std Light" w:cs="Arial"/>
          <w:szCs w:val="24"/>
          <w:lang w:val="pt-PT"/>
        </w:rPr>
        <w:t>deverá auferir pelo menos a remuneração e benefícios aplicáveis aos trabalhadores do cessionário que ocupem a mesma posição, enquanto durar a cedência</w:t>
      </w:r>
      <w:r w:rsidRPr="00D328A2">
        <w:rPr>
          <w:rFonts w:ascii="Gill Sans Std Light" w:hAnsi="Gill Sans Std Light" w:cs="Arial"/>
          <w:szCs w:val="24"/>
          <w:lang w:val="pt-PT"/>
        </w:rPr>
        <w:t>, o qual não deve nunca ser inferior ao salário que aufira actualmente.</w:t>
      </w:r>
    </w:p>
    <w:p w:rsidR="0007438D" w:rsidRPr="00D328A2" w:rsidRDefault="0007438D" w:rsidP="007021C4">
      <w:pPr>
        <w:spacing w:after="0" w:line="240" w:lineRule="auto"/>
        <w:jc w:val="both"/>
        <w:rPr>
          <w:rFonts w:ascii="Gill Sans Std Light" w:hAnsi="Gill Sans Std Light" w:cs="Arial"/>
          <w:szCs w:val="24"/>
          <w:lang w:val="pt-PT"/>
        </w:rPr>
      </w:pPr>
    </w:p>
    <w:p w:rsidR="0007438D" w:rsidRPr="00D328A2" w:rsidRDefault="0007438D" w:rsidP="004F7860">
      <w:pPr>
        <w:spacing w:after="0" w:line="360" w:lineRule="auto"/>
        <w:jc w:val="both"/>
        <w:rPr>
          <w:rFonts w:ascii="Gill Sans Std Light" w:hAnsi="Gill Sans Std Light" w:cs="Arial"/>
          <w:szCs w:val="24"/>
          <w:lang w:val="pt-PT"/>
        </w:rPr>
      </w:pPr>
      <w:r w:rsidRPr="00D328A2">
        <w:rPr>
          <w:rFonts w:ascii="Gill Sans Std Light" w:hAnsi="Gill Sans Std Light" w:cs="Arial"/>
          <w:szCs w:val="24"/>
          <w:lang w:val="pt-PT"/>
        </w:rPr>
        <w:t>Igualmente, o cessionário deverá ser responsável pelo pagamento das remunerações do trabalhador durante o período da cedência, ou alternativamente este aspecto pode ser remetido a acordo entre as partes no contrato de cedência</w:t>
      </w:r>
      <w:r w:rsidR="008F5AD1" w:rsidRPr="00D328A2">
        <w:rPr>
          <w:rFonts w:ascii="Gill Sans Std Light" w:hAnsi="Gill Sans Std Light" w:cs="Arial"/>
          <w:szCs w:val="24"/>
          <w:lang w:val="pt-PT"/>
        </w:rPr>
        <w:t>.</w:t>
      </w:r>
    </w:p>
    <w:p w:rsidR="00953B2A" w:rsidRPr="00D328A2" w:rsidRDefault="00953B2A" w:rsidP="004F7860">
      <w:pPr>
        <w:spacing w:after="0" w:line="360" w:lineRule="auto"/>
        <w:jc w:val="both"/>
        <w:rPr>
          <w:rFonts w:ascii="Gill Sans Std Light" w:hAnsi="Gill Sans Std Light" w:cs="Arial"/>
          <w:szCs w:val="24"/>
          <w:lang w:val="pt-PT"/>
        </w:rPr>
      </w:pPr>
    </w:p>
    <w:p w:rsidR="00953B2A" w:rsidRPr="00191003" w:rsidRDefault="00B25AD2" w:rsidP="0087146A">
      <w:pPr>
        <w:pStyle w:val="ListParagraph"/>
        <w:numPr>
          <w:ilvl w:val="2"/>
          <w:numId w:val="22"/>
        </w:numPr>
        <w:tabs>
          <w:tab w:val="left" w:pos="709"/>
          <w:tab w:val="left" w:pos="993"/>
        </w:tabs>
        <w:spacing w:after="0" w:line="240" w:lineRule="auto"/>
        <w:ind w:left="426" w:hanging="426"/>
        <w:jc w:val="both"/>
        <w:rPr>
          <w:rFonts w:ascii="Gill Sans Std Light" w:eastAsiaTheme="majorEastAsia" w:hAnsi="Gill Sans Std Light" w:cstheme="majorBidi"/>
          <w:b/>
          <w:color w:val="000000" w:themeColor="text1"/>
          <w:szCs w:val="24"/>
          <w:lang w:val="pt-PT"/>
        </w:rPr>
      </w:pPr>
      <w:r w:rsidRPr="00191003">
        <w:rPr>
          <w:rFonts w:ascii="Gill Sans Std Light" w:eastAsiaTheme="majorEastAsia" w:hAnsi="Gill Sans Std Light" w:cstheme="majorBidi"/>
          <w:b/>
          <w:color w:val="000000" w:themeColor="text1"/>
          <w:szCs w:val="24"/>
          <w:lang w:val="pt-PT"/>
        </w:rPr>
        <w:t>Poder Disciplinar</w:t>
      </w:r>
    </w:p>
    <w:p w:rsidR="003650B0" w:rsidRPr="00D328A2" w:rsidRDefault="003650B0" w:rsidP="003650B0">
      <w:pPr>
        <w:spacing w:after="0" w:line="240" w:lineRule="auto"/>
        <w:jc w:val="both"/>
        <w:rPr>
          <w:rFonts w:ascii="Gill Sans Std Light" w:hAnsi="Gill Sans Std Light" w:cs="Arial"/>
          <w:szCs w:val="24"/>
          <w:lang w:val="pt-PT"/>
        </w:rPr>
      </w:pPr>
    </w:p>
    <w:p w:rsidR="0007438D" w:rsidRPr="00D328A2" w:rsidRDefault="0007438D" w:rsidP="004F7860">
      <w:pPr>
        <w:spacing w:after="0" w:line="360" w:lineRule="auto"/>
        <w:jc w:val="both"/>
        <w:rPr>
          <w:rFonts w:ascii="Gill Sans Std Light" w:hAnsi="Gill Sans Std Light" w:cs="Arial"/>
          <w:szCs w:val="24"/>
          <w:lang w:val="pt-PT"/>
        </w:rPr>
      </w:pPr>
      <w:r w:rsidRPr="00D328A2">
        <w:rPr>
          <w:rFonts w:ascii="Gill Sans Std Light" w:hAnsi="Gill Sans Std Light" w:cs="Arial"/>
          <w:szCs w:val="24"/>
          <w:lang w:val="pt-PT"/>
        </w:rPr>
        <w:t>O cessionário goza da possibilidade de exercer o poder disciplinar sobre o trabalhador, com a excepção da aplicação da sanção de rescisão ou despedimento</w:t>
      </w:r>
      <w:r w:rsidR="008F5AD1" w:rsidRPr="00D328A2">
        <w:rPr>
          <w:rFonts w:ascii="Gill Sans Std Light" w:hAnsi="Gill Sans Std Light" w:cs="Arial"/>
          <w:szCs w:val="24"/>
          <w:lang w:val="pt-PT"/>
        </w:rPr>
        <w:t>, que caberá ao cedente com quem existe um vínculo laboral.</w:t>
      </w:r>
      <w:r w:rsidR="00BB63FB" w:rsidRPr="00D328A2">
        <w:rPr>
          <w:rFonts w:ascii="Gill Sans Std Light" w:hAnsi="Gill Sans Std Light" w:cs="Arial"/>
          <w:szCs w:val="24"/>
          <w:lang w:val="pt-PT"/>
        </w:rPr>
        <w:t xml:space="preserve"> Assim justifica-se porque a subordinação jurídica (incluindo os poderes de direcção e disciplinar) pass</w:t>
      </w:r>
      <w:r w:rsidR="00F230BF" w:rsidRPr="00D328A2">
        <w:rPr>
          <w:rFonts w:ascii="Gill Sans Std Light" w:hAnsi="Gill Sans Std Light" w:cs="Arial"/>
          <w:szCs w:val="24"/>
          <w:lang w:val="pt-PT"/>
        </w:rPr>
        <w:t>e</w:t>
      </w:r>
      <w:r w:rsidR="00BB63FB" w:rsidRPr="00D328A2">
        <w:rPr>
          <w:rFonts w:ascii="Gill Sans Std Light" w:hAnsi="Gill Sans Std Light" w:cs="Arial"/>
          <w:szCs w:val="24"/>
          <w:lang w:val="pt-PT"/>
        </w:rPr>
        <w:t xml:space="preserve"> a ser </w:t>
      </w:r>
      <w:r w:rsidR="00F230BF" w:rsidRPr="00D328A2">
        <w:rPr>
          <w:rFonts w:ascii="Gill Sans Std Light" w:hAnsi="Gill Sans Std Light" w:cs="Arial"/>
          <w:szCs w:val="24"/>
          <w:lang w:val="pt-PT"/>
        </w:rPr>
        <w:t xml:space="preserve">assumida </w:t>
      </w:r>
      <w:r w:rsidR="00BB63FB" w:rsidRPr="00D328A2">
        <w:rPr>
          <w:rFonts w:ascii="Gill Sans Std Light" w:hAnsi="Gill Sans Std Light" w:cs="Arial"/>
          <w:szCs w:val="24"/>
          <w:lang w:val="pt-PT"/>
        </w:rPr>
        <w:t>pelo cessionário.</w:t>
      </w:r>
    </w:p>
    <w:p w:rsidR="008F5AD1" w:rsidRDefault="008F5AD1" w:rsidP="003650B0">
      <w:pPr>
        <w:spacing w:after="0" w:line="240" w:lineRule="auto"/>
        <w:jc w:val="both"/>
        <w:rPr>
          <w:rFonts w:ascii="Gill Sans Std Light" w:hAnsi="Gill Sans Std Light" w:cs="Arial"/>
          <w:szCs w:val="24"/>
          <w:lang w:val="pt-PT"/>
        </w:rPr>
      </w:pPr>
    </w:p>
    <w:p w:rsidR="00191003" w:rsidRPr="00D328A2" w:rsidRDefault="00191003" w:rsidP="003650B0">
      <w:pPr>
        <w:spacing w:after="0" w:line="240" w:lineRule="auto"/>
        <w:jc w:val="both"/>
        <w:rPr>
          <w:rFonts w:ascii="Gill Sans Std Light" w:hAnsi="Gill Sans Std Light" w:cs="Arial"/>
          <w:szCs w:val="24"/>
          <w:lang w:val="pt-PT"/>
        </w:rPr>
      </w:pPr>
    </w:p>
    <w:p w:rsidR="0007438D" w:rsidRPr="00191003" w:rsidRDefault="008F5AD1" w:rsidP="0087146A">
      <w:pPr>
        <w:pStyle w:val="ListParagraph"/>
        <w:numPr>
          <w:ilvl w:val="2"/>
          <w:numId w:val="22"/>
        </w:numPr>
        <w:spacing w:after="0" w:line="240" w:lineRule="auto"/>
        <w:ind w:left="993" w:hanging="1003"/>
        <w:jc w:val="both"/>
        <w:rPr>
          <w:rFonts w:ascii="Gill Sans Std Light" w:eastAsiaTheme="majorEastAsia" w:hAnsi="Gill Sans Std Light" w:cstheme="majorBidi"/>
          <w:b/>
          <w:color w:val="000000" w:themeColor="text1"/>
          <w:szCs w:val="24"/>
          <w:lang w:val="pt-PT"/>
        </w:rPr>
      </w:pPr>
      <w:r w:rsidRPr="00191003">
        <w:rPr>
          <w:rFonts w:ascii="Gill Sans Std Light" w:eastAsiaTheme="majorEastAsia" w:hAnsi="Gill Sans Std Light" w:cstheme="majorBidi"/>
          <w:b/>
          <w:color w:val="000000" w:themeColor="text1"/>
          <w:szCs w:val="24"/>
          <w:lang w:val="pt-PT"/>
        </w:rPr>
        <w:t>Obrigatoriedade de previsão da cedência em instrumento de regulamentação colectiva de trabalho</w:t>
      </w:r>
    </w:p>
    <w:p w:rsidR="008F5AD1" w:rsidRPr="00D328A2" w:rsidRDefault="008F5AD1" w:rsidP="003650B0">
      <w:pPr>
        <w:spacing w:after="0" w:line="240" w:lineRule="auto"/>
        <w:jc w:val="both"/>
        <w:rPr>
          <w:rFonts w:ascii="Gill Sans Std Light" w:hAnsi="Gill Sans Std Light"/>
          <w:b/>
          <w:i/>
          <w:color w:val="000000"/>
          <w:lang w:val="pt-PT"/>
        </w:rPr>
      </w:pPr>
    </w:p>
    <w:p w:rsidR="008F5AD1" w:rsidRPr="00D328A2" w:rsidRDefault="008F5AD1" w:rsidP="004F7860">
      <w:pPr>
        <w:spacing w:after="0" w:line="360" w:lineRule="auto"/>
        <w:jc w:val="both"/>
        <w:rPr>
          <w:rFonts w:ascii="Gill Sans Std Light" w:hAnsi="Gill Sans Std Light" w:cs="Arial"/>
          <w:szCs w:val="24"/>
          <w:lang w:val="pt-PT"/>
        </w:rPr>
      </w:pPr>
      <w:r w:rsidRPr="00D328A2">
        <w:rPr>
          <w:rFonts w:ascii="Gill Sans Std Light" w:hAnsi="Gill Sans Std Light" w:cs="Arial"/>
          <w:szCs w:val="24"/>
          <w:lang w:val="pt-PT"/>
        </w:rPr>
        <w:t>Atendendo a natureza temporária ou pontual da cedência ocasional, não nos parece razoável e nem coerente que a mesma dependa da sua previsão em IRCT</w:t>
      </w:r>
      <w:r w:rsidRPr="00D328A2">
        <w:rPr>
          <w:rStyle w:val="FootnoteReference"/>
          <w:rFonts w:ascii="Gill Sans Std Light" w:hAnsi="Gill Sans Std Light" w:cs="Arial"/>
          <w:szCs w:val="24"/>
          <w:lang w:val="pt-PT"/>
        </w:rPr>
        <w:footnoteReference w:id="26"/>
      </w:r>
      <w:r w:rsidRPr="00D328A2">
        <w:rPr>
          <w:rFonts w:ascii="Gill Sans Std Light" w:hAnsi="Gill Sans Std Light" w:cs="Arial"/>
          <w:szCs w:val="24"/>
          <w:lang w:val="pt-PT"/>
        </w:rPr>
        <w:t xml:space="preserve">, uma vez que nem todas as empresas possuem </w:t>
      </w:r>
      <w:proofErr w:type="spellStart"/>
      <w:r w:rsidRPr="00D328A2">
        <w:rPr>
          <w:rFonts w:ascii="Gill Sans Std Light" w:hAnsi="Gill Sans Std Light" w:cs="Arial"/>
          <w:szCs w:val="24"/>
          <w:lang w:val="pt-PT"/>
        </w:rPr>
        <w:t>IRCTs</w:t>
      </w:r>
      <w:proofErr w:type="spellEnd"/>
      <w:r w:rsidRPr="00D328A2">
        <w:rPr>
          <w:rFonts w:ascii="Gill Sans Std Light" w:hAnsi="Gill Sans Std Light" w:cs="Arial"/>
          <w:szCs w:val="24"/>
          <w:lang w:val="pt-PT"/>
        </w:rPr>
        <w:t xml:space="preserve"> ou comités sindicais. Na verdade, a maioria das </w:t>
      </w:r>
      <w:proofErr w:type="spellStart"/>
      <w:r w:rsidR="0026627F" w:rsidRPr="00D328A2">
        <w:rPr>
          <w:rFonts w:ascii="Gill Sans Std Light" w:hAnsi="Gill Sans Std Light" w:cs="Arial"/>
          <w:szCs w:val="24"/>
          <w:lang w:val="pt-PT"/>
        </w:rPr>
        <w:t>PME</w:t>
      </w:r>
      <w:r w:rsidR="00A05BE8" w:rsidRPr="00D328A2">
        <w:rPr>
          <w:rFonts w:ascii="Gill Sans Std Light" w:hAnsi="Gill Sans Std Light" w:cs="Arial"/>
          <w:szCs w:val="24"/>
          <w:lang w:val="pt-PT"/>
        </w:rPr>
        <w:t>e</w:t>
      </w:r>
      <w:proofErr w:type="spellEnd"/>
      <w:r w:rsidR="00A05BE8" w:rsidRPr="00D328A2">
        <w:rPr>
          <w:rFonts w:ascii="Gill Sans Std Light" w:hAnsi="Gill Sans Std Light" w:cs="Arial"/>
          <w:szCs w:val="24"/>
          <w:lang w:val="pt-PT"/>
        </w:rPr>
        <w:t xml:space="preserve"> as </w:t>
      </w:r>
      <w:proofErr w:type="gramStart"/>
      <w:r w:rsidR="00A05BE8" w:rsidRPr="00D328A2">
        <w:rPr>
          <w:rFonts w:ascii="Gill Sans Std Light" w:hAnsi="Gill Sans Std Light" w:cs="Arial"/>
          <w:szCs w:val="24"/>
          <w:lang w:val="pt-PT"/>
        </w:rPr>
        <w:t xml:space="preserve">recém </w:t>
      </w:r>
      <w:r w:rsidR="00A05BE8" w:rsidRPr="00D328A2">
        <w:rPr>
          <w:rFonts w:ascii="Gill Sans Std Light" w:hAnsi="Gill Sans Std Light" w:cs="Arial"/>
          <w:szCs w:val="24"/>
          <w:lang w:val="pt-PT"/>
        </w:rPr>
        <w:lastRenderedPageBreak/>
        <w:t>constituídas</w:t>
      </w:r>
      <w:proofErr w:type="gramEnd"/>
      <w:r w:rsidR="00A05BE8" w:rsidRPr="00D328A2">
        <w:rPr>
          <w:rFonts w:ascii="Gill Sans Std Light" w:hAnsi="Gill Sans Std Light" w:cs="Arial"/>
          <w:szCs w:val="24"/>
          <w:lang w:val="pt-PT"/>
        </w:rPr>
        <w:t xml:space="preserve"> </w:t>
      </w:r>
      <w:r w:rsidRPr="00D328A2">
        <w:rPr>
          <w:rFonts w:ascii="Gill Sans Std Light" w:hAnsi="Gill Sans Std Light" w:cs="Arial"/>
          <w:szCs w:val="24"/>
          <w:lang w:val="pt-PT"/>
        </w:rPr>
        <w:t xml:space="preserve">não </w:t>
      </w:r>
      <w:r w:rsidR="00A05BE8" w:rsidRPr="00D328A2">
        <w:rPr>
          <w:rFonts w:ascii="Gill Sans Std Light" w:hAnsi="Gill Sans Std Light" w:cs="Arial"/>
          <w:szCs w:val="24"/>
          <w:lang w:val="pt-PT"/>
        </w:rPr>
        <w:t xml:space="preserve">possuem </w:t>
      </w:r>
      <w:r w:rsidRPr="00D328A2">
        <w:rPr>
          <w:rFonts w:ascii="Gill Sans Std Light" w:hAnsi="Gill Sans Std Light" w:cs="Arial"/>
          <w:szCs w:val="24"/>
          <w:lang w:val="pt-PT"/>
        </w:rPr>
        <w:t xml:space="preserve">um IRCT em vigor. Portanto este requisito limita a possibilidade de uso deste regime pelas empresas que não possuam </w:t>
      </w:r>
      <w:proofErr w:type="spellStart"/>
      <w:r w:rsidRPr="00D328A2">
        <w:rPr>
          <w:rFonts w:ascii="Gill Sans Std Light" w:hAnsi="Gill Sans Std Light" w:cs="Arial"/>
          <w:szCs w:val="24"/>
          <w:lang w:val="pt-PT"/>
        </w:rPr>
        <w:t>IRCTs</w:t>
      </w:r>
      <w:proofErr w:type="spellEnd"/>
      <w:r w:rsidR="00A05BE8" w:rsidRPr="00D328A2">
        <w:rPr>
          <w:rFonts w:ascii="Gill Sans Std Light" w:hAnsi="Gill Sans Std Light" w:cs="Arial"/>
          <w:szCs w:val="24"/>
          <w:lang w:val="pt-PT"/>
        </w:rPr>
        <w:t>.</w:t>
      </w:r>
    </w:p>
    <w:p w:rsidR="008F5AD1" w:rsidRPr="00D328A2" w:rsidRDefault="008F5AD1" w:rsidP="007021C4">
      <w:pPr>
        <w:spacing w:after="0" w:line="240" w:lineRule="auto"/>
        <w:jc w:val="both"/>
        <w:rPr>
          <w:rFonts w:ascii="Gill Sans Std Light" w:hAnsi="Gill Sans Std Light" w:cs="Arial"/>
          <w:szCs w:val="24"/>
          <w:lang w:val="pt-PT"/>
        </w:rPr>
      </w:pPr>
    </w:p>
    <w:p w:rsidR="008F5AD1" w:rsidRPr="00D328A2" w:rsidRDefault="00A05BE8" w:rsidP="004F7860">
      <w:pPr>
        <w:spacing w:after="0" w:line="360" w:lineRule="auto"/>
        <w:jc w:val="both"/>
        <w:rPr>
          <w:rFonts w:ascii="Gill Sans Std Light" w:hAnsi="Gill Sans Std Light" w:cs="Arial"/>
          <w:szCs w:val="24"/>
          <w:lang w:val="pt-PT"/>
        </w:rPr>
      </w:pPr>
      <w:r w:rsidRPr="00D328A2">
        <w:rPr>
          <w:rFonts w:ascii="Gill Sans Std Light" w:hAnsi="Gill Sans Std Light" w:cs="Arial"/>
          <w:szCs w:val="24"/>
          <w:lang w:val="pt-PT"/>
        </w:rPr>
        <w:t xml:space="preserve">Sugerimos a </w:t>
      </w:r>
      <w:r w:rsidR="0026627F" w:rsidRPr="00D328A2">
        <w:rPr>
          <w:rFonts w:ascii="Gill Sans Std Light" w:hAnsi="Gill Sans Std Light" w:cs="Arial"/>
          <w:szCs w:val="24"/>
          <w:lang w:val="pt-PT"/>
        </w:rPr>
        <w:t xml:space="preserve">remoção desta condição, e que a cedência ocorra desde que estejam preenchidos os demais requisitos previstos no </w:t>
      </w:r>
      <w:r w:rsidR="00352E7E" w:rsidRPr="00D328A2">
        <w:rPr>
          <w:rFonts w:ascii="Gill Sans Std Light" w:hAnsi="Gill Sans Std Light" w:cs="Arial"/>
          <w:szCs w:val="24"/>
          <w:lang w:val="pt-PT"/>
        </w:rPr>
        <w:t>n° 2 do artigo 78 da Lei do Trabalho, nomeadamente</w:t>
      </w:r>
      <w:r w:rsidR="00906FC1" w:rsidRPr="00D328A2">
        <w:rPr>
          <w:rFonts w:ascii="Gill Sans Std Light" w:hAnsi="Gill Sans Std Light" w:cs="Arial"/>
          <w:szCs w:val="24"/>
          <w:lang w:val="pt-PT"/>
        </w:rPr>
        <w:t>, ‘</w:t>
      </w:r>
      <w:r w:rsidR="00906FC1" w:rsidRPr="00D328A2">
        <w:rPr>
          <w:rFonts w:ascii="Gill Sans Std Light" w:hAnsi="Gill Sans Std Light" w:cs="Arial"/>
          <w:i/>
          <w:szCs w:val="24"/>
          <w:lang w:val="pt-PT"/>
        </w:rPr>
        <w:t>’nos termos de legislação específica ou dos números seguintes</w:t>
      </w:r>
      <w:r w:rsidR="00906FC1" w:rsidRPr="00D328A2">
        <w:rPr>
          <w:rFonts w:ascii="Gill Sans Std Light" w:hAnsi="Gill Sans Std Light" w:cs="Arial"/>
          <w:szCs w:val="24"/>
          <w:lang w:val="pt-PT"/>
        </w:rPr>
        <w:t>”</w:t>
      </w:r>
      <w:r w:rsidRPr="00D328A2">
        <w:rPr>
          <w:rFonts w:ascii="Gill Sans Std Light" w:hAnsi="Gill Sans Std Light" w:cs="Arial"/>
          <w:szCs w:val="24"/>
          <w:lang w:val="pt-PT"/>
        </w:rPr>
        <w:t>.</w:t>
      </w:r>
    </w:p>
    <w:p w:rsidR="00906FC1" w:rsidRPr="00D328A2" w:rsidRDefault="00906FC1" w:rsidP="004F7860">
      <w:pPr>
        <w:spacing w:after="0" w:line="360" w:lineRule="auto"/>
        <w:jc w:val="both"/>
        <w:rPr>
          <w:rFonts w:ascii="Gill Sans Std Light" w:hAnsi="Gill Sans Std Light" w:cs="Arial"/>
          <w:szCs w:val="24"/>
          <w:lang w:val="pt-PT"/>
        </w:rPr>
      </w:pPr>
    </w:p>
    <w:p w:rsidR="00906FC1" w:rsidRPr="00D328A2" w:rsidRDefault="00906FC1" w:rsidP="004F7860">
      <w:pPr>
        <w:spacing w:after="0" w:line="360" w:lineRule="auto"/>
        <w:jc w:val="both"/>
        <w:rPr>
          <w:rFonts w:ascii="Gill Sans Std Light" w:hAnsi="Gill Sans Std Light" w:cs="Arial"/>
          <w:szCs w:val="24"/>
          <w:lang w:val="pt-PT"/>
        </w:rPr>
      </w:pPr>
      <w:r w:rsidRPr="00D328A2">
        <w:rPr>
          <w:rFonts w:ascii="Gill Sans Std Light" w:hAnsi="Gill Sans Std Light" w:cs="Arial"/>
          <w:szCs w:val="24"/>
          <w:lang w:val="pt-PT"/>
        </w:rPr>
        <w:t xml:space="preserve">Deve-se igualmente </w:t>
      </w:r>
      <w:r w:rsidR="000F5AF5" w:rsidRPr="00D328A2">
        <w:rPr>
          <w:rFonts w:ascii="Gill Sans Std Light" w:hAnsi="Gill Sans Std Light" w:cs="Arial"/>
          <w:szCs w:val="24"/>
          <w:lang w:val="pt-PT"/>
        </w:rPr>
        <w:t xml:space="preserve">suprimir o requisito previsto na </w:t>
      </w:r>
      <w:proofErr w:type="spellStart"/>
      <w:r w:rsidR="000F5AF5" w:rsidRPr="00D328A2">
        <w:rPr>
          <w:rFonts w:ascii="Gill Sans Std Light" w:hAnsi="Gill Sans Std Light" w:cs="Arial"/>
          <w:szCs w:val="24"/>
          <w:lang w:val="pt-PT"/>
        </w:rPr>
        <w:t>alíenea</w:t>
      </w:r>
      <w:proofErr w:type="spellEnd"/>
      <w:r w:rsidR="000F5AF5" w:rsidRPr="00D328A2">
        <w:rPr>
          <w:rFonts w:ascii="Gill Sans Std Light" w:hAnsi="Gill Sans Std Light" w:cs="Arial"/>
          <w:szCs w:val="24"/>
          <w:lang w:val="pt-PT"/>
        </w:rPr>
        <w:t xml:space="preserve"> b) do número 3 do referido acordo, uma vez que um dos pressupostos para a cedência é o </w:t>
      </w:r>
      <w:r w:rsidR="003D24F8" w:rsidRPr="00D328A2">
        <w:rPr>
          <w:rFonts w:ascii="Gill Sans Std Light" w:hAnsi="Gill Sans Std Light" w:cs="Arial"/>
          <w:szCs w:val="24"/>
          <w:lang w:val="pt-PT"/>
        </w:rPr>
        <w:t>acordo entre</w:t>
      </w:r>
      <w:r w:rsidR="000F5AF5" w:rsidRPr="00D328A2">
        <w:rPr>
          <w:rFonts w:ascii="Gill Sans Std Light" w:hAnsi="Gill Sans Std Light" w:cs="Arial"/>
          <w:szCs w:val="24"/>
          <w:lang w:val="pt-PT"/>
        </w:rPr>
        <w:t xml:space="preserve"> as três partes (cedente, cessionário e trabalhador)</w:t>
      </w:r>
      <w:r w:rsidR="003D24F8" w:rsidRPr="00D328A2">
        <w:rPr>
          <w:rFonts w:ascii="Gill Sans Std Light" w:hAnsi="Gill Sans Std Light" w:cs="Arial"/>
          <w:szCs w:val="24"/>
          <w:lang w:val="pt-PT"/>
        </w:rPr>
        <w:t>.</w:t>
      </w:r>
    </w:p>
    <w:p w:rsidR="008F5AD1" w:rsidRDefault="008F5AD1" w:rsidP="007021C4">
      <w:pPr>
        <w:spacing w:after="0" w:line="240" w:lineRule="auto"/>
        <w:jc w:val="both"/>
        <w:rPr>
          <w:rFonts w:ascii="Gill Sans Std Light" w:hAnsi="Gill Sans Std Light" w:cs="Arial"/>
          <w:szCs w:val="24"/>
          <w:lang w:val="pt-PT"/>
        </w:rPr>
      </w:pPr>
    </w:p>
    <w:p w:rsidR="0087146A" w:rsidRDefault="0087146A" w:rsidP="007021C4">
      <w:pPr>
        <w:spacing w:after="0" w:line="240" w:lineRule="auto"/>
        <w:jc w:val="both"/>
        <w:rPr>
          <w:rFonts w:ascii="Gill Sans Std Light" w:hAnsi="Gill Sans Std Light" w:cs="Arial"/>
          <w:szCs w:val="24"/>
          <w:lang w:val="pt-PT"/>
        </w:rPr>
      </w:pPr>
    </w:p>
    <w:p w:rsidR="0087146A" w:rsidRPr="00D328A2" w:rsidRDefault="0087146A" w:rsidP="007021C4">
      <w:pPr>
        <w:spacing w:after="0" w:line="240" w:lineRule="auto"/>
        <w:jc w:val="both"/>
        <w:rPr>
          <w:rFonts w:ascii="Gill Sans Std Light" w:hAnsi="Gill Sans Std Light" w:cs="Arial"/>
          <w:szCs w:val="24"/>
          <w:lang w:val="pt-PT"/>
        </w:rPr>
      </w:pPr>
    </w:p>
    <w:p w:rsidR="000876AC" w:rsidRPr="00D328A2" w:rsidRDefault="000876AC" w:rsidP="007021C4">
      <w:pPr>
        <w:spacing w:after="0" w:line="240" w:lineRule="auto"/>
        <w:jc w:val="both"/>
        <w:rPr>
          <w:rFonts w:ascii="Gill Sans Std Light" w:hAnsi="Gill Sans Std Light" w:cs="Arial"/>
          <w:sz w:val="18"/>
          <w:szCs w:val="18"/>
          <w:lang w:val="pt-PT"/>
        </w:rPr>
      </w:pPr>
    </w:p>
    <w:p w:rsidR="000876AC" w:rsidRPr="00191003" w:rsidRDefault="000876AC" w:rsidP="0087146A">
      <w:pPr>
        <w:pStyle w:val="ListParagraph"/>
        <w:numPr>
          <w:ilvl w:val="2"/>
          <w:numId w:val="22"/>
        </w:numPr>
        <w:spacing w:after="0" w:line="240" w:lineRule="auto"/>
        <w:ind w:left="993" w:hanging="1003"/>
        <w:jc w:val="both"/>
        <w:rPr>
          <w:rFonts w:ascii="Gill Sans Std Light" w:eastAsiaTheme="majorEastAsia" w:hAnsi="Gill Sans Std Light" w:cstheme="majorBidi"/>
          <w:b/>
          <w:color w:val="000000" w:themeColor="text1"/>
          <w:szCs w:val="24"/>
          <w:lang w:val="pt-PT"/>
        </w:rPr>
      </w:pPr>
      <w:r w:rsidRPr="00191003">
        <w:rPr>
          <w:rFonts w:ascii="Gill Sans Std Light" w:eastAsiaTheme="majorEastAsia" w:hAnsi="Gill Sans Std Light" w:cstheme="majorBidi"/>
          <w:b/>
          <w:color w:val="000000" w:themeColor="text1"/>
          <w:szCs w:val="24"/>
          <w:lang w:val="pt-PT"/>
        </w:rPr>
        <w:t>Responsabilidade solidária entre o cedente e cessionário</w:t>
      </w:r>
    </w:p>
    <w:p w:rsidR="000876AC" w:rsidRPr="00D328A2" w:rsidRDefault="000876AC" w:rsidP="007021C4">
      <w:pPr>
        <w:spacing w:after="0" w:line="240" w:lineRule="auto"/>
        <w:jc w:val="both"/>
        <w:rPr>
          <w:rFonts w:ascii="Gill Sans Std Light" w:hAnsi="Gill Sans Std Light" w:cs="Arial"/>
          <w:sz w:val="18"/>
          <w:szCs w:val="18"/>
          <w:lang w:val="pt-PT"/>
        </w:rPr>
      </w:pPr>
    </w:p>
    <w:p w:rsidR="000876AC" w:rsidRPr="00D328A2" w:rsidRDefault="000876AC" w:rsidP="004F7860">
      <w:pPr>
        <w:spacing w:after="0" w:line="360" w:lineRule="auto"/>
        <w:jc w:val="both"/>
        <w:rPr>
          <w:rFonts w:ascii="Gill Sans Std Light" w:hAnsi="Gill Sans Std Light" w:cs="Arial"/>
          <w:szCs w:val="24"/>
          <w:lang w:val="pt-PT"/>
        </w:rPr>
      </w:pPr>
      <w:r w:rsidRPr="00D328A2">
        <w:rPr>
          <w:rFonts w:ascii="Gill Sans Std Light" w:hAnsi="Gill Sans Std Light" w:cs="Arial"/>
          <w:szCs w:val="24"/>
          <w:lang w:val="pt-PT"/>
        </w:rPr>
        <w:t>Sugerimos o estabelecimento da responsabilidade solidária entre o cedente e o cessionário para o pagamento de indemnização</w:t>
      </w:r>
      <w:r w:rsidR="00BD18CE" w:rsidRPr="00D328A2">
        <w:rPr>
          <w:rFonts w:ascii="Gill Sans Std Light" w:hAnsi="Gill Sans Std Light" w:cs="Arial"/>
          <w:szCs w:val="24"/>
          <w:lang w:val="pt-PT"/>
        </w:rPr>
        <w:t xml:space="preserve"> em caso de violação dos requisitos legais estabelecidos para a cedência</w:t>
      </w:r>
      <w:r w:rsidRPr="00D328A2">
        <w:rPr>
          <w:rFonts w:ascii="Gill Sans Std Light" w:hAnsi="Gill Sans Std Light" w:cs="Arial"/>
          <w:szCs w:val="24"/>
          <w:lang w:val="pt-PT"/>
        </w:rPr>
        <w:t xml:space="preserve">, </w:t>
      </w:r>
      <w:r w:rsidR="003D24F8" w:rsidRPr="00D328A2">
        <w:rPr>
          <w:rFonts w:ascii="Gill Sans Std Light" w:hAnsi="Gill Sans Std Light" w:cs="Arial"/>
          <w:szCs w:val="24"/>
          <w:lang w:val="pt-PT"/>
        </w:rPr>
        <w:t xml:space="preserve">tendo em conta o tempo de serviço prestado pelo trabalhador </w:t>
      </w:r>
      <w:r w:rsidR="00B26226" w:rsidRPr="00D328A2">
        <w:rPr>
          <w:rFonts w:ascii="Gill Sans Std Light" w:hAnsi="Gill Sans Std Light" w:cs="Arial"/>
          <w:szCs w:val="24"/>
          <w:lang w:val="pt-PT"/>
        </w:rPr>
        <w:t>em cada empregador</w:t>
      </w:r>
      <w:r w:rsidR="008D38E0" w:rsidRPr="00D328A2">
        <w:rPr>
          <w:rFonts w:ascii="Gill Sans Std Light" w:hAnsi="Gill Sans Std Light" w:cs="Arial"/>
          <w:szCs w:val="24"/>
          <w:lang w:val="pt-PT"/>
        </w:rPr>
        <w:t xml:space="preserve">, </w:t>
      </w:r>
      <w:r w:rsidRPr="00D328A2">
        <w:rPr>
          <w:rFonts w:ascii="Gill Sans Std Light" w:hAnsi="Gill Sans Std Light" w:cs="Arial"/>
          <w:szCs w:val="24"/>
          <w:lang w:val="pt-PT"/>
        </w:rPr>
        <w:t>uma vez que compete a ambos empregadores assegurar o cumprimento dos requisitos legais.</w:t>
      </w:r>
    </w:p>
    <w:p w:rsidR="007B7328" w:rsidRPr="00D328A2" w:rsidRDefault="007B7328" w:rsidP="007021C4">
      <w:pPr>
        <w:spacing w:after="0" w:line="240" w:lineRule="auto"/>
        <w:jc w:val="both"/>
        <w:rPr>
          <w:rFonts w:ascii="Gill Sans Std Light" w:hAnsi="Gill Sans Std Light" w:cs="Arial"/>
          <w:szCs w:val="24"/>
          <w:lang w:val="pt-PT"/>
        </w:rPr>
      </w:pPr>
    </w:p>
    <w:p w:rsidR="000876AC" w:rsidRPr="00D328A2" w:rsidRDefault="000876AC" w:rsidP="004F7860">
      <w:pPr>
        <w:spacing w:after="0" w:line="360" w:lineRule="auto"/>
        <w:jc w:val="both"/>
        <w:rPr>
          <w:rFonts w:ascii="Gill Sans Std Light" w:hAnsi="Gill Sans Std Light" w:cs="Arial"/>
          <w:szCs w:val="24"/>
          <w:lang w:val="pt-PT"/>
        </w:rPr>
      </w:pPr>
      <w:r w:rsidRPr="00D328A2">
        <w:rPr>
          <w:rFonts w:ascii="Gill Sans Std Light" w:hAnsi="Gill Sans Std Light" w:cs="Arial"/>
          <w:szCs w:val="24"/>
          <w:lang w:val="pt-PT"/>
        </w:rPr>
        <w:t xml:space="preserve">Igualmente, sugerimos que a consequência seja o retorno do trabalhador ao cedente, entidade com quem o trabalhador </w:t>
      </w:r>
      <w:r w:rsidR="00B7457D" w:rsidRPr="00D328A2">
        <w:rPr>
          <w:rFonts w:ascii="Gill Sans Std Light" w:hAnsi="Gill Sans Std Light" w:cs="Arial"/>
          <w:szCs w:val="24"/>
          <w:lang w:val="pt-PT"/>
        </w:rPr>
        <w:t>mantém</w:t>
      </w:r>
      <w:r w:rsidRPr="00D328A2">
        <w:rPr>
          <w:rFonts w:ascii="Gill Sans Std Light" w:hAnsi="Gill Sans Std Light" w:cs="Arial"/>
          <w:szCs w:val="24"/>
          <w:lang w:val="pt-PT"/>
        </w:rPr>
        <w:t xml:space="preserve"> a relação originária, com vista </w:t>
      </w:r>
      <w:r w:rsidR="0087016B" w:rsidRPr="00D328A2">
        <w:rPr>
          <w:rFonts w:ascii="Gill Sans Std Light" w:hAnsi="Gill Sans Std Light" w:cs="Arial"/>
          <w:szCs w:val="24"/>
          <w:lang w:val="pt-PT"/>
        </w:rPr>
        <w:t xml:space="preserve">assegurar </w:t>
      </w:r>
      <w:r w:rsidRPr="00D328A2">
        <w:rPr>
          <w:rFonts w:ascii="Gill Sans Std Light" w:hAnsi="Gill Sans Std Light" w:cs="Arial"/>
          <w:szCs w:val="24"/>
          <w:lang w:val="pt-PT"/>
        </w:rPr>
        <w:t>a estabilidade e segurança no trabalho.</w:t>
      </w:r>
    </w:p>
    <w:p w:rsidR="000876AC" w:rsidRPr="00D328A2" w:rsidRDefault="000876AC" w:rsidP="007021C4">
      <w:pPr>
        <w:spacing w:after="0" w:line="240" w:lineRule="auto"/>
        <w:jc w:val="both"/>
        <w:rPr>
          <w:rFonts w:ascii="Gill Sans Std Light" w:hAnsi="Gill Sans Std Light" w:cs="Arial"/>
          <w:szCs w:val="24"/>
          <w:lang w:val="pt-PT"/>
        </w:rPr>
      </w:pPr>
    </w:p>
    <w:p w:rsidR="000876AC" w:rsidRPr="00D328A2" w:rsidRDefault="0087016B" w:rsidP="004F7860">
      <w:pPr>
        <w:spacing w:after="0" w:line="360" w:lineRule="auto"/>
        <w:jc w:val="both"/>
        <w:rPr>
          <w:rFonts w:ascii="Gill Sans Std Light" w:hAnsi="Gill Sans Std Light" w:cs="Arial"/>
          <w:szCs w:val="24"/>
          <w:lang w:val="pt-PT"/>
        </w:rPr>
      </w:pPr>
      <w:r w:rsidRPr="00D328A2">
        <w:rPr>
          <w:rFonts w:ascii="Gill Sans Std Light" w:hAnsi="Gill Sans Std Light" w:cs="Arial"/>
          <w:szCs w:val="24"/>
          <w:lang w:val="pt-PT"/>
        </w:rPr>
        <w:t xml:space="preserve">Assim, sugerimos a alteração do n° 4 do artigo </w:t>
      </w:r>
      <w:r w:rsidR="000B3EEB" w:rsidRPr="00D328A2">
        <w:rPr>
          <w:rFonts w:ascii="Gill Sans Std Light" w:hAnsi="Gill Sans Std Light" w:cs="Arial"/>
          <w:szCs w:val="24"/>
          <w:lang w:val="pt-PT"/>
        </w:rPr>
        <w:t>78 da Lei do Trabalho: ‘</w:t>
      </w:r>
      <w:r w:rsidR="000B3EEB" w:rsidRPr="00D328A2">
        <w:rPr>
          <w:rFonts w:ascii="Gill Sans Std Light" w:hAnsi="Gill Sans Std Light" w:cs="Arial"/>
          <w:i/>
          <w:szCs w:val="24"/>
          <w:lang w:val="pt-PT"/>
        </w:rPr>
        <w:t>’Verificando-se a</w:t>
      </w:r>
      <w:r w:rsidR="000876AC" w:rsidRPr="00D328A2">
        <w:rPr>
          <w:rFonts w:ascii="Gill Sans Std Light" w:hAnsi="Gill Sans Std Light" w:cs="Arial"/>
          <w:i/>
          <w:szCs w:val="24"/>
          <w:lang w:val="pt-PT"/>
        </w:rPr>
        <w:t xml:space="preserve"> inobservância dos pressupostos cumulativos da cedência ocasional de trabalhador, assiste ao trabalhador o direito de optar pela reintegração na empresa cedente ou por uma indemnização calculada nos termos do artigo 128 da presente Lei, a ser paga pelo cedente </w:t>
      </w:r>
      <w:proofErr w:type="gramStart"/>
      <w:r w:rsidR="000876AC" w:rsidRPr="00D328A2">
        <w:rPr>
          <w:rFonts w:ascii="Gill Sans Std Light" w:hAnsi="Gill Sans Std Light" w:cs="Arial"/>
          <w:i/>
          <w:szCs w:val="24"/>
          <w:lang w:val="pt-PT"/>
        </w:rPr>
        <w:t>e  cessionário</w:t>
      </w:r>
      <w:proofErr w:type="gramEnd"/>
      <w:r w:rsidR="000876AC" w:rsidRPr="00D328A2">
        <w:rPr>
          <w:rFonts w:ascii="Gill Sans Std Light" w:hAnsi="Gill Sans Std Light" w:cs="Arial"/>
          <w:i/>
          <w:szCs w:val="24"/>
          <w:lang w:val="pt-PT"/>
        </w:rPr>
        <w:t>, de forma repartida</w:t>
      </w:r>
      <w:r w:rsidR="000B3EEB" w:rsidRPr="00D328A2">
        <w:rPr>
          <w:rFonts w:ascii="Gill Sans Std Light" w:hAnsi="Gill Sans Std Light" w:cs="Arial"/>
          <w:szCs w:val="24"/>
          <w:lang w:val="pt-PT"/>
        </w:rPr>
        <w:t>”</w:t>
      </w:r>
      <w:r w:rsidR="000876AC" w:rsidRPr="00D328A2">
        <w:rPr>
          <w:rFonts w:ascii="Gill Sans Std Light" w:hAnsi="Gill Sans Std Light" w:cs="Arial"/>
          <w:szCs w:val="24"/>
          <w:lang w:val="pt-PT"/>
        </w:rPr>
        <w:t>.</w:t>
      </w:r>
    </w:p>
    <w:p w:rsidR="000876AC" w:rsidRDefault="000876AC" w:rsidP="007021C4">
      <w:pPr>
        <w:spacing w:after="0" w:line="240" w:lineRule="auto"/>
        <w:jc w:val="both"/>
        <w:rPr>
          <w:rFonts w:ascii="Gill Sans Std Light" w:hAnsi="Gill Sans Std Light" w:cs="Arial"/>
          <w:szCs w:val="24"/>
          <w:lang w:val="pt-PT"/>
        </w:rPr>
      </w:pPr>
    </w:p>
    <w:p w:rsidR="00B047D5" w:rsidRDefault="00B047D5" w:rsidP="007021C4">
      <w:pPr>
        <w:spacing w:after="0" w:line="240" w:lineRule="auto"/>
        <w:jc w:val="both"/>
        <w:rPr>
          <w:rFonts w:ascii="Gill Sans Std Light" w:hAnsi="Gill Sans Std Light" w:cs="Arial"/>
          <w:szCs w:val="24"/>
          <w:lang w:val="pt-PT"/>
        </w:rPr>
      </w:pPr>
    </w:p>
    <w:p w:rsidR="00B1405D" w:rsidRPr="00D328A2" w:rsidRDefault="00B1405D" w:rsidP="007021C4">
      <w:pPr>
        <w:spacing w:after="0" w:line="240" w:lineRule="auto"/>
        <w:jc w:val="both"/>
        <w:rPr>
          <w:rFonts w:ascii="Gill Sans Std Light" w:hAnsi="Gill Sans Std Light" w:cs="Arial"/>
          <w:szCs w:val="24"/>
          <w:lang w:val="pt-PT"/>
        </w:rPr>
      </w:pPr>
    </w:p>
    <w:p w:rsidR="000876AC" w:rsidRPr="00B1405D" w:rsidRDefault="00FE28BF" w:rsidP="0087146A">
      <w:pPr>
        <w:pStyle w:val="ListParagraph"/>
        <w:numPr>
          <w:ilvl w:val="2"/>
          <w:numId w:val="22"/>
        </w:numPr>
        <w:spacing w:after="0" w:line="240" w:lineRule="auto"/>
        <w:ind w:left="993" w:hanging="1003"/>
        <w:jc w:val="both"/>
        <w:rPr>
          <w:rFonts w:ascii="Gill Sans Std Light" w:hAnsi="Gill Sans Std Light"/>
          <w:b/>
          <w:color w:val="000000"/>
          <w:lang w:val="pt-PT"/>
        </w:rPr>
      </w:pPr>
      <w:r w:rsidRPr="00B1405D">
        <w:rPr>
          <w:rFonts w:ascii="Gill Sans Std Light" w:hAnsi="Gill Sans Std Light"/>
          <w:b/>
          <w:color w:val="000000"/>
          <w:lang w:val="pt-PT"/>
        </w:rPr>
        <w:t xml:space="preserve">Cedência de trabalhador </w:t>
      </w:r>
      <w:r w:rsidR="000660E9" w:rsidRPr="00B1405D">
        <w:rPr>
          <w:rFonts w:ascii="Gill Sans Std Light" w:hAnsi="Gill Sans Std Light"/>
          <w:b/>
          <w:color w:val="000000"/>
          <w:lang w:val="pt-PT"/>
        </w:rPr>
        <w:t>estrangeiro</w:t>
      </w:r>
      <w:r w:rsidRPr="00B1405D">
        <w:rPr>
          <w:rFonts w:ascii="Gill Sans Std Light" w:hAnsi="Gill Sans Std Light"/>
          <w:b/>
          <w:color w:val="000000"/>
          <w:lang w:val="pt-PT"/>
        </w:rPr>
        <w:t xml:space="preserve"> pelas </w:t>
      </w:r>
      <w:proofErr w:type="spellStart"/>
      <w:r w:rsidRPr="00B1405D">
        <w:rPr>
          <w:rFonts w:ascii="Gill Sans Std Light" w:hAnsi="Gill Sans Std Light"/>
          <w:b/>
          <w:color w:val="000000"/>
          <w:lang w:val="pt-PT"/>
        </w:rPr>
        <w:t>APE’s</w:t>
      </w:r>
      <w:proofErr w:type="spellEnd"/>
      <w:r w:rsidRPr="00B1405D">
        <w:rPr>
          <w:rStyle w:val="FootnoteReference"/>
          <w:rFonts w:ascii="Gill Sans Std Light" w:hAnsi="Gill Sans Std Light"/>
          <w:b/>
          <w:color w:val="000000"/>
          <w:lang w:val="pt-PT"/>
        </w:rPr>
        <w:footnoteReference w:id="27"/>
      </w:r>
    </w:p>
    <w:p w:rsidR="000876AC" w:rsidRPr="00D328A2" w:rsidRDefault="000876AC" w:rsidP="007021C4">
      <w:pPr>
        <w:spacing w:after="0" w:line="240" w:lineRule="auto"/>
        <w:jc w:val="both"/>
        <w:rPr>
          <w:rFonts w:ascii="Gill Sans Std Light" w:hAnsi="Gill Sans Std Light" w:cs="Arial"/>
          <w:szCs w:val="24"/>
          <w:lang w:val="pt-PT"/>
        </w:rPr>
      </w:pPr>
    </w:p>
    <w:p w:rsidR="00DF5322" w:rsidRPr="00D328A2" w:rsidRDefault="00DF5322" w:rsidP="004F7860">
      <w:pPr>
        <w:spacing w:after="0" w:line="360" w:lineRule="auto"/>
        <w:jc w:val="both"/>
        <w:rPr>
          <w:rFonts w:ascii="Gill Sans Std Light" w:hAnsi="Gill Sans Std Light" w:cs="Arial"/>
          <w:szCs w:val="24"/>
          <w:lang w:val="pt-PT"/>
        </w:rPr>
      </w:pPr>
      <w:r w:rsidRPr="00D328A2">
        <w:rPr>
          <w:rFonts w:ascii="Gill Sans Std Light" w:hAnsi="Gill Sans Std Light" w:cs="Arial"/>
          <w:szCs w:val="24"/>
          <w:lang w:val="pt-PT"/>
        </w:rPr>
        <w:t xml:space="preserve">A tendência que se verifica a nível internacional é a cada vez mais crescente terceirização dos serviços de contratação e gestão de trabalhadores, principalmente, mas não se </w:t>
      </w:r>
      <w:proofErr w:type="spellStart"/>
      <w:r w:rsidRPr="00D328A2">
        <w:rPr>
          <w:rFonts w:ascii="Gill Sans Std Light" w:hAnsi="Gill Sans Std Light" w:cs="Arial"/>
          <w:szCs w:val="24"/>
          <w:lang w:val="pt-PT"/>
        </w:rPr>
        <w:t>limitando</w:t>
      </w:r>
      <w:r w:rsidR="000B3EEB" w:rsidRPr="00D328A2">
        <w:rPr>
          <w:rFonts w:ascii="Gill Sans Std Light" w:hAnsi="Gill Sans Std Light" w:cs="Arial"/>
          <w:szCs w:val="24"/>
          <w:lang w:val="pt-PT"/>
        </w:rPr>
        <w:t>,nas</w:t>
      </w:r>
      <w:proofErr w:type="spellEnd"/>
      <w:r w:rsidRPr="00D328A2">
        <w:rPr>
          <w:rFonts w:ascii="Gill Sans Std Light" w:hAnsi="Gill Sans Std Light" w:cs="Arial"/>
          <w:szCs w:val="24"/>
          <w:lang w:val="pt-PT"/>
        </w:rPr>
        <w:t xml:space="preserve"> grandes </w:t>
      </w:r>
      <w:proofErr w:type="gramStart"/>
      <w:r w:rsidRPr="00D328A2">
        <w:rPr>
          <w:rFonts w:ascii="Gill Sans Std Light" w:hAnsi="Gill Sans Std Light" w:cs="Arial"/>
          <w:szCs w:val="24"/>
          <w:lang w:val="pt-PT"/>
        </w:rPr>
        <w:t>empresas,  empresas</w:t>
      </w:r>
      <w:proofErr w:type="gramEnd"/>
      <w:r w:rsidRPr="00D328A2">
        <w:rPr>
          <w:rFonts w:ascii="Gill Sans Std Light" w:hAnsi="Gill Sans Std Light" w:cs="Arial"/>
          <w:szCs w:val="24"/>
          <w:lang w:val="pt-PT"/>
        </w:rPr>
        <w:t xml:space="preserve"> do sector de exploração de recursos minerais ou energéticos</w:t>
      </w:r>
      <w:r w:rsidR="009D5CB4" w:rsidRPr="00D328A2">
        <w:rPr>
          <w:rFonts w:ascii="Gill Sans Std Light" w:hAnsi="Gill Sans Std Light" w:cs="Arial"/>
          <w:szCs w:val="24"/>
          <w:lang w:val="pt-PT"/>
        </w:rPr>
        <w:t>, agricultura, construção, entre outras,</w:t>
      </w:r>
      <w:r w:rsidRPr="00D328A2">
        <w:rPr>
          <w:rFonts w:ascii="Gill Sans Std Light" w:hAnsi="Gill Sans Std Light" w:cs="Arial"/>
          <w:szCs w:val="24"/>
          <w:lang w:val="pt-PT"/>
        </w:rPr>
        <w:t xml:space="preserve"> quando necessitem de mão-de-obra intensiva ou muito especializada não disponível localmente.</w:t>
      </w:r>
    </w:p>
    <w:p w:rsidR="00DF5322" w:rsidRPr="00D328A2" w:rsidRDefault="00DF5322" w:rsidP="007021C4">
      <w:pPr>
        <w:spacing w:after="0" w:line="240" w:lineRule="auto"/>
        <w:jc w:val="both"/>
        <w:rPr>
          <w:rFonts w:ascii="Gill Sans Std Light" w:hAnsi="Gill Sans Std Light" w:cs="Arial"/>
          <w:szCs w:val="24"/>
          <w:lang w:val="pt-PT"/>
        </w:rPr>
      </w:pPr>
    </w:p>
    <w:p w:rsidR="00B55776" w:rsidRPr="00D328A2" w:rsidRDefault="00DF5322" w:rsidP="004F7860">
      <w:pPr>
        <w:spacing w:after="0" w:line="360" w:lineRule="auto"/>
        <w:jc w:val="both"/>
        <w:rPr>
          <w:rFonts w:ascii="Gill Sans Std Light" w:hAnsi="Gill Sans Std Light" w:cs="Arial"/>
          <w:szCs w:val="24"/>
          <w:lang w:val="pt-PT"/>
        </w:rPr>
      </w:pPr>
      <w:r w:rsidRPr="00D328A2">
        <w:rPr>
          <w:rFonts w:ascii="Gill Sans Std Light" w:hAnsi="Gill Sans Std Light" w:cs="Arial"/>
          <w:szCs w:val="24"/>
          <w:lang w:val="pt-PT"/>
        </w:rPr>
        <w:t>A</w:t>
      </w:r>
      <w:r w:rsidR="00B55776" w:rsidRPr="00D328A2">
        <w:rPr>
          <w:rFonts w:ascii="Gill Sans Std Light" w:hAnsi="Gill Sans Std Light" w:cs="Arial"/>
          <w:szCs w:val="24"/>
          <w:lang w:val="pt-PT"/>
        </w:rPr>
        <w:t xml:space="preserve"> proibição da cedência de trabalhadores estrangeiros pelas</w:t>
      </w:r>
      <w:r w:rsidRPr="00D328A2">
        <w:rPr>
          <w:rFonts w:ascii="Gill Sans Std Light" w:hAnsi="Gill Sans Std Light" w:cs="Arial"/>
          <w:szCs w:val="24"/>
          <w:lang w:val="pt-PT"/>
        </w:rPr>
        <w:t xml:space="preserve"> </w:t>
      </w:r>
      <w:proofErr w:type="spellStart"/>
      <w:r w:rsidRPr="00D328A2">
        <w:rPr>
          <w:rFonts w:ascii="Gill Sans Std Light" w:hAnsi="Gill Sans Std Light" w:cs="Arial"/>
          <w:szCs w:val="24"/>
          <w:lang w:val="pt-PT"/>
        </w:rPr>
        <w:t>APE</w:t>
      </w:r>
      <w:r w:rsidR="00B55776" w:rsidRPr="00D328A2">
        <w:rPr>
          <w:rFonts w:ascii="Gill Sans Std Light" w:hAnsi="Gill Sans Std Light" w:cs="Arial"/>
          <w:szCs w:val="24"/>
          <w:lang w:val="pt-PT"/>
        </w:rPr>
        <w:t>s</w:t>
      </w:r>
      <w:proofErr w:type="spellEnd"/>
      <w:r w:rsidR="00B55776" w:rsidRPr="00D328A2">
        <w:rPr>
          <w:rFonts w:ascii="Gill Sans Std Light" w:hAnsi="Gill Sans Std Light" w:cs="Arial"/>
          <w:szCs w:val="24"/>
          <w:lang w:val="pt-PT"/>
        </w:rPr>
        <w:t xml:space="preserve"> através de um </w:t>
      </w:r>
      <w:r w:rsidR="00B0328A" w:rsidRPr="00D328A2">
        <w:rPr>
          <w:rFonts w:ascii="Gill Sans Std Light" w:hAnsi="Gill Sans Std Light" w:cs="Arial"/>
          <w:szCs w:val="24"/>
          <w:lang w:val="pt-PT"/>
        </w:rPr>
        <w:t>d</w:t>
      </w:r>
      <w:r w:rsidR="00B55776" w:rsidRPr="00D328A2">
        <w:rPr>
          <w:rFonts w:ascii="Gill Sans Std Light" w:hAnsi="Gill Sans Std Light" w:cs="Arial"/>
          <w:szCs w:val="24"/>
          <w:lang w:val="pt-PT"/>
        </w:rPr>
        <w:t xml:space="preserve">ecreto, não decorrendo de qualquer comando legal superior, pode ser considerado inconstitucional por </w:t>
      </w:r>
      <w:proofErr w:type="gramStart"/>
      <w:r w:rsidR="00B55776" w:rsidRPr="00D328A2">
        <w:rPr>
          <w:rFonts w:ascii="Gill Sans Std Light" w:hAnsi="Gill Sans Std Light" w:cs="Arial"/>
          <w:szCs w:val="24"/>
          <w:lang w:val="pt-PT"/>
        </w:rPr>
        <w:t>violação  do</w:t>
      </w:r>
      <w:proofErr w:type="gramEnd"/>
      <w:r w:rsidR="00B55776" w:rsidRPr="00D328A2">
        <w:rPr>
          <w:rFonts w:ascii="Gill Sans Std Light" w:hAnsi="Gill Sans Std Light" w:cs="Arial"/>
          <w:szCs w:val="24"/>
          <w:lang w:val="pt-PT"/>
        </w:rPr>
        <w:t xml:space="preserve"> princípio da igualdade (relativamente aos nacionais)</w:t>
      </w:r>
      <w:r w:rsidR="00B0328A" w:rsidRPr="00D328A2">
        <w:rPr>
          <w:rFonts w:ascii="Gill Sans Std Light" w:hAnsi="Gill Sans Std Light" w:cs="Arial"/>
          <w:szCs w:val="24"/>
          <w:lang w:val="pt-PT"/>
        </w:rPr>
        <w:t xml:space="preserve"> e legalidade, </w:t>
      </w:r>
      <w:r w:rsidR="00BB63FB" w:rsidRPr="00D328A2">
        <w:rPr>
          <w:rFonts w:ascii="Gill Sans Std Light" w:hAnsi="Gill Sans Std Light" w:cs="Arial"/>
          <w:szCs w:val="24"/>
          <w:lang w:val="pt-PT"/>
        </w:rPr>
        <w:t>,</w:t>
      </w:r>
      <w:r w:rsidR="00B0328A" w:rsidRPr="00D328A2">
        <w:rPr>
          <w:rFonts w:ascii="Gill Sans Std Light" w:hAnsi="Gill Sans Std Light" w:cs="Arial"/>
          <w:szCs w:val="24"/>
          <w:lang w:val="pt-PT"/>
        </w:rPr>
        <w:t xml:space="preserve">bem como o da </w:t>
      </w:r>
      <w:r w:rsidR="00B55776" w:rsidRPr="00D328A2">
        <w:rPr>
          <w:rFonts w:ascii="Gill Sans Std Light" w:hAnsi="Gill Sans Std Light" w:cs="Arial"/>
          <w:szCs w:val="24"/>
          <w:lang w:val="pt-PT"/>
        </w:rPr>
        <w:t>reciprocidade (em relação à cedência de nacionais para o estrangeiro)</w:t>
      </w:r>
      <w:r w:rsidR="00E7688B" w:rsidRPr="00D328A2">
        <w:rPr>
          <w:rFonts w:ascii="Gill Sans Std Light" w:hAnsi="Gill Sans Std Light" w:cs="Arial"/>
          <w:szCs w:val="24"/>
          <w:lang w:val="pt-PT"/>
        </w:rPr>
        <w:t xml:space="preserve">, previsto na Lei do Trabalho.                                                                                                                                                                                                                                                                                                                                                                                                                                                                                                                                                                                                                                                                                                                                                                                                                                                                                                                                                                                                                                                                                                        </w:t>
      </w:r>
    </w:p>
    <w:p w:rsidR="00B55776" w:rsidRPr="00D328A2" w:rsidRDefault="00B55776" w:rsidP="007021C4">
      <w:pPr>
        <w:spacing w:after="0" w:line="240" w:lineRule="auto"/>
        <w:jc w:val="both"/>
        <w:rPr>
          <w:rFonts w:ascii="Gill Sans Std Light" w:hAnsi="Gill Sans Std Light" w:cs="Arial"/>
          <w:szCs w:val="24"/>
          <w:lang w:val="pt-PT"/>
        </w:rPr>
      </w:pPr>
    </w:p>
    <w:p w:rsidR="00B0328A" w:rsidRPr="00D328A2" w:rsidRDefault="00E7688B" w:rsidP="004F7860">
      <w:pPr>
        <w:spacing w:after="0" w:line="360" w:lineRule="auto"/>
        <w:jc w:val="both"/>
        <w:rPr>
          <w:rFonts w:ascii="Gill Sans Std Light" w:hAnsi="Gill Sans Std Light" w:cs="Arial"/>
          <w:szCs w:val="24"/>
          <w:lang w:val="pt-PT"/>
        </w:rPr>
      </w:pPr>
      <w:r w:rsidRPr="00D328A2">
        <w:rPr>
          <w:rFonts w:ascii="Gill Sans Std Light" w:hAnsi="Gill Sans Std Light" w:cs="Arial"/>
          <w:szCs w:val="24"/>
          <w:lang w:val="pt-PT"/>
        </w:rPr>
        <w:t xml:space="preserve">Propõe-se que as </w:t>
      </w:r>
      <w:proofErr w:type="spellStart"/>
      <w:r w:rsidRPr="00D328A2">
        <w:rPr>
          <w:rFonts w:ascii="Gill Sans Std Light" w:hAnsi="Gill Sans Std Light" w:cs="Arial"/>
          <w:szCs w:val="24"/>
          <w:lang w:val="pt-PT"/>
        </w:rPr>
        <w:t>APEs</w:t>
      </w:r>
      <w:proofErr w:type="spellEnd"/>
      <w:r w:rsidRPr="00D328A2">
        <w:rPr>
          <w:rFonts w:ascii="Gill Sans Std Light" w:hAnsi="Gill Sans Std Light" w:cs="Arial"/>
          <w:szCs w:val="24"/>
          <w:lang w:val="pt-PT"/>
        </w:rPr>
        <w:t xml:space="preserve"> sejam </w:t>
      </w:r>
      <w:r w:rsidR="00DF5322" w:rsidRPr="00D328A2">
        <w:rPr>
          <w:rFonts w:ascii="Gill Sans Std Light" w:hAnsi="Gill Sans Std Light" w:cs="Arial"/>
          <w:szCs w:val="24"/>
          <w:lang w:val="pt-PT"/>
        </w:rPr>
        <w:t xml:space="preserve">autorizadas a contratar </w:t>
      </w:r>
      <w:r w:rsidR="00FE28BF" w:rsidRPr="00D328A2">
        <w:rPr>
          <w:rFonts w:ascii="Gill Sans Std Light" w:hAnsi="Gill Sans Std Light" w:cs="Arial"/>
          <w:szCs w:val="24"/>
          <w:lang w:val="pt-PT"/>
        </w:rPr>
        <w:t xml:space="preserve">trabalhadores estrangeiros para a cedência, </w:t>
      </w:r>
      <w:r w:rsidR="00C435D6" w:rsidRPr="00D328A2">
        <w:rPr>
          <w:rFonts w:ascii="Gill Sans Std Light" w:hAnsi="Gill Sans Std Light" w:cs="Arial"/>
          <w:szCs w:val="24"/>
          <w:lang w:val="pt-PT"/>
        </w:rPr>
        <w:t xml:space="preserve">por forma a responder às necessidades do mercado de trabalho, </w:t>
      </w:r>
      <w:r w:rsidR="00FE28BF" w:rsidRPr="00D328A2">
        <w:rPr>
          <w:rFonts w:ascii="Gill Sans Std Light" w:hAnsi="Gill Sans Std Light" w:cs="Arial"/>
          <w:szCs w:val="24"/>
          <w:lang w:val="pt-PT"/>
        </w:rPr>
        <w:t xml:space="preserve">podendo condicionar-se </w:t>
      </w:r>
      <w:r w:rsidRPr="00D328A2">
        <w:rPr>
          <w:rFonts w:ascii="Gill Sans Std Light" w:hAnsi="Gill Sans Std Light" w:cs="Arial"/>
          <w:szCs w:val="24"/>
          <w:lang w:val="pt-PT"/>
        </w:rPr>
        <w:t xml:space="preserve">esta cedência </w:t>
      </w:r>
      <w:r w:rsidR="00FE28BF" w:rsidRPr="00D328A2">
        <w:rPr>
          <w:rFonts w:ascii="Gill Sans Std Light" w:hAnsi="Gill Sans Std Light" w:cs="Arial"/>
          <w:szCs w:val="24"/>
          <w:lang w:val="pt-PT"/>
        </w:rPr>
        <w:t>à disponibilidade de quota por parte da empresa utilizadora, considerando q</w:t>
      </w:r>
      <w:r w:rsidR="00DF5322" w:rsidRPr="00D328A2">
        <w:rPr>
          <w:rFonts w:ascii="Gill Sans Std Light" w:hAnsi="Gill Sans Std Light" w:cs="Arial"/>
          <w:szCs w:val="24"/>
          <w:lang w:val="pt-PT"/>
        </w:rPr>
        <w:t xml:space="preserve">ue muitas vezes o recurso às </w:t>
      </w:r>
      <w:proofErr w:type="spellStart"/>
      <w:r w:rsidR="00DF5322" w:rsidRPr="00D328A2">
        <w:rPr>
          <w:rFonts w:ascii="Gill Sans Std Light" w:hAnsi="Gill Sans Std Light" w:cs="Arial"/>
          <w:szCs w:val="24"/>
          <w:lang w:val="pt-PT"/>
        </w:rPr>
        <w:t>APEs</w:t>
      </w:r>
      <w:proofErr w:type="spellEnd"/>
      <w:r w:rsidR="00DF5322" w:rsidRPr="00D328A2">
        <w:rPr>
          <w:rFonts w:ascii="Gill Sans Std Light" w:hAnsi="Gill Sans Std Light" w:cs="Arial"/>
          <w:szCs w:val="24"/>
          <w:lang w:val="pt-PT"/>
        </w:rPr>
        <w:t xml:space="preserve"> </w:t>
      </w:r>
      <w:r w:rsidR="00FE28BF" w:rsidRPr="00D328A2">
        <w:rPr>
          <w:rFonts w:ascii="Gill Sans Std Light" w:hAnsi="Gill Sans Std Light" w:cs="Arial"/>
          <w:szCs w:val="24"/>
          <w:lang w:val="pt-PT"/>
        </w:rPr>
        <w:t>não está necessariamente relacionado com a questão da quota para a contratação de estrangeiros, mas à própria gestão dos trabalhadores</w:t>
      </w:r>
      <w:r w:rsidR="00E169E0" w:rsidRPr="00D328A2">
        <w:rPr>
          <w:rFonts w:ascii="Gill Sans Std Light" w:hAnsi="Gill Sans Std Light" w:cs="Arial"/>
          <w:szCs w:val="24"/>
          <w:lang w:val="pt-PT"/>
        </w:rPr>
        <w:t xml:space="preserve">, desde a procura e identificação no mercado (nacional e estrangeiro) de trabalhadores que preencham os requisitos </w:t>
      </w:r>
      <w:r w:rsidR="00961CEA" w:rsidRPr="00D328A2">
        <w:rPr>
          <w:rFonts w:ascii="Gill Sans Std Light" w:hAnsi="Gill Sans Std Light" w:cs="Arial"/>
          <w:szCs w:val="24"/>
          <w:lang w:val="pt-PT"/>
        </w:rPr>
        <w:t>das funções a desempenhar</w:t>
      </w:r>
      <w:r w:rsidRPr="00D328A2">
        <w:rPr>
          <w:rFonts w:ascii="Gill Sans Std Light" w:hAnsi="Gill Sans Std Light" w:cs="Arial"/>
          <w:szCs w:val="24"/>
          <w:lang w:val="pt-PT"/>
        </w:rPr>
        <w:t>.</w:t>
      </w:r>
    </w:p>
    <w:p w:rsidR="00B0328A" w:rsidRPr="00D328A2" w:rsidRDefault="00B0328A" w:rsidP="004F7860">
      <w:pPr>
        <w:spacing w:after="0" w:line="360" w:lineRule="auto"/>
        <w:jc w:val="both"/>
        <w:rPr>
          <w:rFonts w:ascii="Gill Sans Std Light" w:hAnsi="Gill Sans Std Light" w:cs="Arial"/>
          <w:szCs w:val="24"/>
          <w:lang w:val="pt-PT"/>
        </w:rPr>
      </w:pPr>
    </w:p>
    <w:p w:rsidR="003D3434" w:rsidRPr="00D328A2" w:rsidRDefault="002F0590" w:rsidP="004F7860">
      <w:pPr>
        <w:spacing w:after="0" w:line="360" w:lineRule="auto"/>
        <w:jc w:val="both"/>
        <w:rPr>
          <w:rFonts w:ascii="Gill Sans Std Light" w:hAnsi="Gill Sans Std Light" w:cs="Arial"/>
          <w:szCs w:val="24"/>
          <w:lang w:val="pt-PT"/>
        </w:rPr>
      </w:pPr>
      <w:r w:rsidRPr="00D328A2">
        <w:rPr>
          <w:rFonts w:ascii="Gill Sans Std Light" w:hAnsi="Gill Sans Std Light" w:cs="Arial"/>
          <w:szCs w:val="24"/>
          <w:lang w:val="pt-PT"/>
        </w:rPr>
        <w:t xml:space="preserve">Por forma a implementar eficientemente a proposta acima, </w:t>
      </w:r>
      <w:r w:rsidR="00F7491B" w:rsidRPr="00D328A2">
        <w:rPr>
          <w:rFonts w:ascii="Gill Sans Std Light" w:hAnsi="Gill Sans Std Light" w:cs="Arial"/>
          <w:szCs w:val="24"/>
          <w:lang w:val="pt-PT"/>
        </w:rPr>
        <w:t xml:space="preserve">a legislação poderá condicionar a contratação de trabalhadores estrangeiros, </w:t>
      </w:r>
      <w:proofErr w:type="spellStart"/>
      <w:r w:rsidR="00961CEA" w:rsidRPr="00D328A2">
        <w:rPr>
          <w:rFonts w:ascii="Gill Sans Std Light" w:hAnsi="Gill Sans Std Light" w:cs="Arial"/>
          <w:szCs w:val="24"/>
          <w:lang w:val="pt-PT"/>
        </w:rPr>
        <w:t>acontratação</w:t>
      </w:r>
      <w:proofErr w:type="spellEnd"/>
      <w:r w:rsidR="00961CEA" w:rsidRPr="00D328A2">
        <w:rPr>
          <w:rFonts w:ascii="Gill Sans Std Light" w:hAnsi="Gill Sans Std Light" w:cs="Arial"/>
          <w:szCs w:val="24"/>
          <w:lang w:val="pt-PT"/>
        </w:rPr>
        <w:t xml:space="preserve"> e formação de </w:t>
      </w:r>
      <w:r w:rsidR="00F7491B" w:rsidRPr="00D328A2">
        <w:rPr>
          <w:rFonts w:ascii="Gill Sans Std Light" w:hAnsi="Gill Sans Std Light" w:cs="Arial"/>
          <w:szCs w:val="24"/>
          <w:lang w:val="pt-PT"/>
        </w:rPr>
        <w:t xml:space="preserve">um determinado número de moçambicanos, por exemplo, sendo que </w:t>
      </w:r>
      <w:r w:rsidRPr="00D328A2">
        <w:rPr>
          <w:rFonts w:ascii="Gill Sans Std Light" w:hAnsi="Gill Sans Std Light" w:cs="Arial"/>
          <w:szCs w:val="24"/>
          <w:lang w:val="pt-PT"/>
        </w:rPr>
        <w:t>os órgão</w:t>
      </w:r>
      <w:r w:rsidR="001740A1" w:rsidRPr="00D328A2">
        <w:rPr>
          <w:rFonts w:ascii="Gill Sans Std Light" w:hAnsi="Gill Sans Std Light" w:cs="Arial"/>
          <w:szCs w:val="24"/>
          <w:lang w:val="pt-PT"/>
        </w:rPr>
        <w:t>s</w:t>
      </w:r>
      <w:r w:rsidRPr="00D328A2">
        <w:rPr>
          <w:rFonts w:ascii="Gill Sans Std Light" w:hAnsi="Gill Sans Std Light" w:cs="Arial"/>
          <w:szCs w:val="24"/>
          <w:lang w:val="pt-PT"/>
        </w:rPr>
        <w:t xml:space="preserve"> da administração do trabalho deverão efectivar o controlo da actuação das </w:t>
      </w:r>
      <w:proofErr w:type="spellStart"/>
      <w:r w:rsidRPr="00D328A2">
        <w:rPr>
          <w:rFonts w:ascii="Gill Sans Std Light" w:hAnsi="Gill Sans Std Light" w:cs="Arial"/>
          <w:szCs w:val="24"/>
          <w:lang w:val="pt-PT"/>
        </w:rPr>
        <w:t>APEs</w:t>
      </w:r>
      <w:proofErr w:type="spellEnd"/>
      <w:r w:rsidRPr="00D328A2">
        <w:rPr>
          <w:rFonts w:ascii="Gill Sans Std Light" w:hAnsi="Gill Sans Std Light" w:cs="Arial"/>
          <w:szCs w:val="24"/>
          <w:lang w:val="pt-PT"/>
        </w:rPr>
        <w:t xml:space="preserve"> no que refere à contratação de trabalhadores estrangeiros para cedência</w:t>
      </w:r>
      <w:r w:rsidR="003D3434" w:rsidRPr="00D328A2">
        <w:rPr>
          <w:rFonts w:ascii="Gill Sans Std Light" w:hAnsi="Gill Sans Std Light" w:cs="Arial"/>
          <w:szCs w:val="24"/>
          <w:lang w:val="pt-PT"/>
        </w:rPr>
        <w:t>, através da fiscalização da sua actuação, materializando o previsto na legislação específica</w:t>
      </w:r>
      <w:r w:rsidR="003D3434" w:rsidRPr="00D328A2">
        <w:rPr>
          <w:rStyle w:val="FootnoteReference"/>
          <w:rFonts w:ascii="Gill Sans Std Light" w:hAnsi="Gill Sans Std Light" w:cs="Arial"/>
          <w:szCs w:val="24"/>
          <w:lang w:val="pt-PT"/>
        </w:rPr>
        <w:footnoteReference w:id="28"/>
      </w:r>
      <w:r w:rsidR="003D3434" w:rsidRPr="00D328A2">
        <w:rPr>
          <w:rFonts w:ascii="Gill Sans Std Light" w:hAnsi="Gill Sans Std Light" w:cs="Arial"/>
          <w:szCs w:val="24"/>
          <w:lang w:val="pt-PT"/>
        </w:rPr>
        <w:t>.</w:t>
      </w:r>
    </w:p>
    <w:p w:rsidR="003D3434" w:rsidRDefault="003D3434" w:rsidP="007021C4">
      <w:pPr>
        <w:spacing w:after="0" w:line="240" w:lineRule="auto"/>
        <w:jc w:val="both"/>
        <w:rPr>
          <w:rFonts w:ascii="Gill Sans Std Light" w:hAnsi="Gill Sans Std Light" w:cs="Arial"/>
          <w:szCs w:val="24"/>
          <w:lang w:val="pt-PT"/>
        </w:rPr>
      </w:pPr>
    </w:p>
    <w:p w:rsidR="00B047D5" w:rsidRDefault="00B047D5" w:rsidP="007021C4">
      <w:pPr>
        <w:spacing w:after="0" w:line="240" w:lineRule="auto"/>
        <w:jc w:val="both"/>
        <w:rPr>
          <w:rFonts w:ascii="Gill Sans Std Light" w:hAnsi="Gill Sans Std Light" w:cs="Arial"/>
          <w:szCs w:val="24"/>
          <w:lang w:val="pt-PT"/>
        </w:rPr>
      </w:pPr>
    </w:p>
    <w:p w:rsidR="00B047D5" w:rsidRDefault="00B047D5" w:rsidP="007021C4">
      <w:pPr>
        <w:spacing w:after="0" w:line="240" w:lineRule="auto"/>
        <w:jc w:val="both"/>
        <w:rPr>
          <w:rFonts w:ascii="Gill Sans Std Light" w:hAnsi="Gill Sans Std Light" w:cs="Arial"/>
          <w:szCs w:val="24"/>
          <w:lang w:val="pt-PT"/>
        </w:rPr>
      </w:pPr>
    </w:p>
    <w:p w:rsidR="00B047D5" w:rsidRDefault="00B047D5" w:rsidP="007021C4">
      <w:pPr>
        <w:spacing w:after="0" w:line="240" w:lineRule="auto"/>
        <w:jc w:val="both"/>
        <w:rPr>
          <w:rFonts w:ascii="Gill Sans Std Light" w:hAnsi="Gill Sans Std Light" w:cs="Arial"/>
          <w:szCs w:val="24"/>
          <w:lang w:val="pt-PT"/>
        </w:rPr>
      </w:pPr>
    </w:p>
    <w:p w:rsidR="00B047D5" w:rsidRPr="00D328A2" w:rsidRDefault="00B047D5" w:rsidP="007021C4">
      <w:pPr>
        <w:spacing w:after="0" w:line="240" w:lineRule="auto"/>
        <w:jc w:val="both"/>
        <w:rPr>
          <w:rFonts w:ascii="Gill Sans Std Light" w:hAnsi="Gill Sans Std Light" w:cs="Arial"/>
          <w:szCs w:val="24"/>
          <w:lang w:val="pt-PT"/>
        </w:rPr>
      </w:pPr>
    </w:p>
    <w:p w:rsidR="00C91C3E" w:rsidRPr="00D328A2" w:rsidRDefault="00C91C3E" w:rsidP="007021C4">
      <w:pPr>
        <w:spacing w:after="0" w:line="240" w:lineRule="auto"/>
        <w:jc w:val="both"/>
        <w:rPr>
          <w:rFonts w:ascii="Gill Sans Std Light" w:hAnsi="Gill Sans Std Light" w:cs="Arial"/>
          <w:szCs w:val="24"/>
          <w:lang w:val="pt-PT"/>
        </w:rPr>
      </w:pPr>
    </w:p>
    <w:p w:rsidR="00C91C3E" w:rsidRPr="00D328A2" w:rsidRDefault="00C91C3E" w:rsidP="0087146A">
      <w:pPr>
        <w:pStyle w:val="ListParagraph"/>
        <w:numPr>
          <w:ilvl w:val="2"/>
          <w:numId w:val="22"/>
        </w:numPr>
        <w:spacing w:after="0" w:line="240" w:lineRule="auto"/>
        <w:ind w:left="993" w:hanging="1003"/>
        <w:jc w:val="both"/>
        <w:rPr>
          <w:rFonts w:ascii="Gill Sans Std Light" w:hAnsi="Gill Sans Std Light" w:cs="Arial"/>
          <w:b/>
          <w:szCs w:val="24"/>
          <w:lang w:val="pt-PT"/>
        </w:rPr>
      </w:pPr>
      <w:r w:rsidRPr="00D328A2">
        <w:rPr>
          <w:rFonts w:ascii="Gill Sans Std Light" w:hAnsi="Gill Sans Std Light" w:cs="Arial"/>
          <w:b/>
          <w:szCs w:val="24"/>
          <w:lang w:val="pt-PT"/>
        </w:rPr>
        <w:t>Horário de trabalho</w:t>
      </w:r>
    </w:p>
    <w:p w:rsidR="00C91C3E" w:rsidRPr="00D328A2" w:rsidRDefault="00C91C3E" w:rsidP="007021C4">
      <w:pPr>
        <w:spacing w:after="0" w:line="240" w:lineRule="auto"/>
        <w:jc w:val="both"/>
        <w:rPr>
          <w:rFonts w:ascii="Gill Sans Std Light" w:hAnsi="Gill Sans Std Light" w:cs="Arial"/>
          <w:b/>
          <w:szCs w:val="24"/>
          <w:lang w:val="pt-PT"/>
        </w:rPr>
      </w:pPr>
    </w:p>
    <w:p w:rsidR="004C1516" w:rsidRPr="00D328A2" w:rsidRDefault="00F92E36" w:rsidP="004F7860">
      <w:pPr>
        <w:spacing w:after="0" w:line="360" w:lineRule="auto"/>
        <w:jc w:val="both"/>
        <w:rPr>
          <w:rFonts w:ascii="Gill Sans Std Light" w:hAnsi="Gill Sans Std Light" w:cs="Arial"/>
          <w:szCs w:val="24"/>
          <w:lang w:val="pt-PT"/>
        </w:rPr>
      </w:pPr>
      <w:r w:rsidRPr="00D328A2">
        <w:rPr>
          <w:rFonts w:ascii="Gill Sans Std Light" w:hAnsi="Gill Sans Std Light" w:cs="Arial"/>
          <w:szCs w:val="24"/>
          <w:lang w:val="pt-PT"/>
        </w:rPr>
        <w:lastRenderedPageBreak/>
        <w:t xml:space="preserve">A definição de um regime de prestação do trabalho </w:t>
      </w:r>
      <w:r w:rsidR="00E2623E" w:rsidRPr="00D328A2">
        <w:rPr>
          <w:rFonts w:ascii="Gill Sans Std Light" w:hAnsi="Gill Sans Std Light" w:cs="Arial"/>
          <w:szCs w:val="24"/>
          <w:lang w:val="pt-PT"/>
        </w:rPr>
        <w:t>rígido limita o alcance dos objectivos de desenvolvimento em geral, criando constra</w:t>
      </w:r>
      <w:r w:rsidR="004C1516" w:rsidRPr="00D328A2">
        <w:rPr>
          <w:rFonts w:ascii="Gill Sans Std Light" w:hAnsi="Gill Sans Std Light" w:cs="Arial"/>
          <w:szCs w:val="24"/>
          <w:lang w:val="pt-PT"/>
        </w:rPr>
        <w:t xml:space="preserve">ngimentos no alcance das metas do empregador, com consequências para </w:t>
      </w:r>
      <w:r w:rsidR="00872E74" w:rsidRPr="00D328A2">
        <w:rPr>
          <w:rFonts w:ascii="Gill Sans Std Light" w:hAnsi="Gill Sans Std Light" w:cs="Arial"/>
          <w:szCs w:val="24"/>
          <w:lang w:val="pt-PT"/>
        </w:rPr>
        <w:t xml:space="preserve">a produção e </w:t>
      </w:r>
      <w:proofErr w:type="spellStart"/>
      <w:r w:rsidR="00872E74" w:rsidRPr="00D328A2">
        <w:rPr>
          <w:rFonts w:ascii="Gill Sans Std Light" w:hAnsi="Gill Sans Std Light" w:cs="Arial"/>
          <w:szCs w:val="24"/>
          <w:lang w:val="pt-PT"/>
        </w:rPr>
        <w:t>productividade</w:t>
      </w:r>
      <w:proofErr w:type="spellEnd"/>
      <w:r w:rsidR="00872E74" w:rsidRPr="00D328A2">
        <w:rPr>
          <w:rFonts w:ascii="Gill Sans Std Light" w:hAnsi="Gill Sans Std Light" w:cs="Arial"/>
          <w:szCs w:val="24"/>
          <w:lang w:val="pt-PT"/>
        </w:rPr>
        <w:t xml:space="preserve"> das empresas, prejudicando deste modo o</w:t>
      </w:r>
      <w:r w:rsidR="004C1516" w:rsidRPr="00D328A2">
        <w:rPr>
          <w:rFonts w:ascii="Gill Sans Std Light" w:hAnsi="Gill Sans Std Light" w:cs="Arial"/>
          <w:szCs w:val="24"/>
          <w:lang w:val="pt-PT"/>
        </w:rPr>
        <w:t xml:space="preserve"> crescimento da empresa e d</w:t>
      </w:r>
      <w:r w:rsidR="00A42B8A" w:rsidRPr="00D328A2">
        <w:rPr>
          <w:rFonts w:ascii="Gill Sans Std Light" w:hAnsi="Gill Sans Std Light" w:cs="Arial"/>
          <w:szCs w:val="24"/>
          <w:lang w:val="pt-PT"/>
        </w:rPr>
        <w:t xml:space="preserve">a melhoria das condições de emprego </w:t>
      </w:r>
      <w:proofErr w:type="gramStart"/>
      <w:r w:rsidR="00A42B8A" w:rsidRPr="00D328A2">
        <w:rPr>
          <w:rFonts w:ascii="Gill Sans Std Light" w:hAnsi="Gill Sans Std Light" w:cs="Arial"/>
          <w:szCs w:val="24"/>
          <w:lang w:val="pt-PT"/>
        </w:rPr>
        <w:t xml:space="preserve">e </w:t>
      </w:r>
      <w:r w:rsidR="004C1516" w:rsidRPr="00D328A2">
        <w:rPr>
          <w:rFonts w:ascii="Gill Sans Std Light" w:hAnsi="Gill Sans Std Light" w:cs="Arial"/>
          <w:szCs w:val="24"/>
          <w:lang w:val="pt-PT"/>
        </w:rPr>
        <w:t xml:space="preserve"> salaria</w:t>
      </w:r>
      <w:r w:rsidR="00A42B8A" w:rsidRPr="00D328A2">
        <w:rPr>
          <w:rFonts w:ascii="Gill Sans Std Light" w:hAnsi="Gill Sans Std Light" w:cs="Arial"/>
          <w:szCs w:val="24"/>
          <w:lang w:val="pt-PT"/>
        </w:rPr>
        <w:t>is</w:t>
      </w:r>
      <w:proofErr w:type="gramEnd"/>
      <w:r w:rsidR="004C1516" w:rsidRPr="00D328A2">
        <w:rPr>
          <w:rFonts w:ascii="Gill Sans Std Light" w:hAnsi="Gill Sans Std Light" w:cs="Arial"/>
          <w:szCs w:val="24"/>
          <w:lang w:val="pt-PT"/>
        </w:rPr>
        <w:t xml:space="preserve"> dos trabalhadores.</w:t>
      </w:r>
    </w:p>
    <w:p w:rsidR="004C1516" w:rsidRPr="00D328A2" w:rsidRDefault="004C1516" w:rsidP="007021C4">
      <w:pPr>
        <w:spacing w:after="0" w:line="240" w:lineRule="auto"/>
        <w:jc w:val="both"/>
        <w:rPr>
          <w:rFonts w:ascii="Gill Sans Std Light" w:hAnsi="Gill Sans Std Light" w:cs="Arial"/>
          <w:szCs w:val="24"/>
          <w:lang w:val="pt-PT"/>
        </w:rPr>
      </w:pPr>
    </w:p>
    <w:p w:rsidR="004C1516" w:rsidRPr="00D328A2" w:rsidRDefault="004C1516" w:rsidP="004F7860">
      <w:pPr>
        <w:spacing w:after="0" w:line="360" w:lineRule="auto"/>
        <w:jc w:val="both"/>
        <w:rPr>
          <w:rFonts w:ascii="Gill Sans Std Light" w:hAnsi="Gill Sans Std Light" w:cs="Arial"/>
          <w:szCs w:val="24"/>
          <w:lang w:val="pt-PT"/>
        </w:rPr>
      </w:pPr>
      <w:r w:rsidRPr="00D328A2">
        <w:rPr>
          <w:rFonts w:ascii="Gill Sans Std Light" w:hAnsi="Gill Sans Std Light" w:cs="Arial"/>
          <w:szCs w:val="24"/>
          <w:lang w:val="pt-PT"/>
        </w:rPr>
        <w:t xml:space="preserve">A adopção de um regime de trabalho </w:t>
      </w:r>
      <w:r w:rsidR="00F92E36" w:rsidRPr="00D328A2">
        <w:rPr>
          <w:rFonts w:ascii="Gill Sans Std Light" w:hAnsi="Gill Sans Std Light" w:cs="Arial"/>
          <w:szCs w:val="24"/>
          <w:lang w:val="pt-PT"/>
        </w:rPr>
        <w:t xml:space="preserve">mais </w:t>
      </w:r>
      <w:proofErr w:type="spellStart"/>
      <w:r w:rsidR="00F92E36" w:rsidRPr="00D328A2">
        <w:rPr>
          <w:rFonts w:ascii="Gill Sans Std Light" w:hAnsi="Gill Sans Std Light" w:cs="Arial"/>
          <w:szCs w:val="24"/>
          <w:lang w:val="pt-PT"/>
        </w:rPr>
        <w:t>flexívelpermite</w:t>
      </w:r>
      <w:proofErr w:type="spellEnd"/>
      <w:r w:rsidR="00F92E36" w:rsidRPr="00D328A2">
        <w:rPr>
          <w:rFonts w:ascii="Gill Sans Std Light" w:hAnsi="Gill Sans Std Light" w:cs="Arial"/>
          <w:szCs w:val="24"/>
          <w:lang w:val="pt-PT"/>
        </w:rPr>
        <w:t xml:space="preserve"> às partes</w:t>
      </w:r>
      <w:r w:rsidRPr="00D328A2">
        <w:rPr>
          <w:rFonts w:ascii="Gill Sans Std Light" w:hAnsi="Gill Sans Std Light" w:cs="Arial"/>
          <w:szCs w:val="24"/>
          <w:lang w:val="pt-PT"/>
        </w:rPr>
        <w:t xml:space="preserve"> desenvolver as actividades laborais de acordo com a conveniência e as necessidades de produção. Embora advoguemos a adopção de regimes mais flexíveis, estes deverão, no entanto, obedecer a certos limites legais que permitam ao trabalhador o exercício dos seus deveres sociais, incluindo um repouso necessário.</w:t>
      </w:r>
    </w:p>
    <w:p w:rsidR="004C1516" w:rsidRDefault="004C1516" w:rsidP="007021C4">
      <w:pPr>
        <w:spacing w:after="0" w:line="240" w:lineRule="auto"/>
        <w:jc w:val="both"/>
        <w:rPr>
          <w:rFonts w:ascii="Gill Sans Std Light" w:hAnsi="Gill Sans Std Light" w:cs="Arial"/>
          <w:szCs w:val="24"/>
          <w:lang w:val="pt-PT"/>
        </w:rPr>
      </w:pPr>
    </w:p>
    <w:p w:rsidR="00B1405D" w:rsidRPr="00D328A2" w:rsidRDefault="00B1405D" w:rsidP="007021C4">
      <w:pPr>
        <w:spacing w:after="0" w:line="240" w:lineRule="auto"/>
        <w:jc w:val="both"/>
        <w:rPr>
          <w:rFonts w:ascii="Gill Sans Std Light" w:hAnsi="Gill Sans Std Light" w:cs="Arial"/>
          <w:szCs w:val="24"/>
          <w:lang w:val="pt-PT"/>
        </w:rPr>
      </w:pPr>
    </w:p>
    <w:p w:rsidR="00E2623E" w:rsidRPr="00B1405D" w:rsidRDefault="00F92E36" w:rsidP="0087146A">
      <w:pPr>
        <w:pStyle w:val="ListParagraph"/>
        <w:numPr>
          <w:ilvl w:val="2"/>
          <w:numId w:val="22"/>
        </w:numPr>
        <w:spacing w:after="0" w:line="240" w:lineRule="auto"/>
        <w:ind w:left="993" w:hanging="1003"/>
        <w:jc w:val="both"/>
        <w:rPr>
          <w:rFonts w:ascii="Gill Sans Std Light" w:hAnsi="Gill Sans Std Light"/>
          <w:b/>
          <w:color w:val="000000"/>
          <w:lang w:val="pt-PT"/>
        </w:rPr>
      </w:pPr>
      <w:r w:rsidRPr="00B1405D">
        <w:rPr>
          <w:rFonts w:ascii="Gill Sans Std Light" w:hAnsi="Gill Sans Std Light"/>
          <w:b/>
          <w:color w:val="000000"/>
          <w:lang w:val="pt-PT"/>
        </w:rPr>
        <w:t>Alteração do regime do trabalho extraordinário</w:t>
      </w:r>
    </w:p>
    <w:p w:rsidR="007B7328" w:rsidRPr="00D328A2" w:rsidRDefault="007B7328" w:rsidP="007021C4">
      <w:pPr>
        <w:pStyle w:val="ListParagraph"/>
        <w:spacing w:after="0" w:line="240" w:lineRule="auto"/>
        <w:ind w:left="1080"/>
        <w:jc w:val="both"/>
        <w:rPr>
          <w:rFonts w:ascii="Gill Sans Std Light" w:hAnsi="Gill Sans Std Light"/>
          <w:b/>
          <w:i/>
          <w:color w:val="000000"/>
          <w:lang w:val="pt-PT"/>
        </w:rPr>
      </w:pPr>
    </w:p>
    <w:p w:rsidR="004C1516" w:rsidRPr="00D328A2" w:rsidRDefault="006C5D19" w:rsidP="004F7860">
      <w:pPr>
        <w:spacing w:after="0" w:line="360" w:lineRule="auto"/>
        <w:jc w:val="both"/>
        <w:rPr>
          <w:rFonts w:ascii="Gill Sans Std Light" w:hAnsi="Gill Sans Std Light" w:cs="Arial"/>
          <w:szCs w:val="24"/>
          <w:lang w:val="pt-PT"/>
        </w:rPr>
      </w:pPr>
      <w:r w:rsidRPr="00D328A2">
        <w:rPr>
          <w:rFonts w:ascii="Gill Sans Std Light" w:hAnsi="Gill Sans Std Light" w:cs="Arial"/>
          <w:szCs w:val="24"/>
          <w:lang w:val="pt-PT"/>
        </w:rPr>
        <w:t>Como forma de acompanhar as boas práticas internacionais no que tange à realização de trabalho extraordinário (horas extras), bem como tornar este regime mais flexível e apetecível para as partes sem, necessariamente, implicar custos adicionais,</w:t>
      </w:r>
      <w:r w:rsidR="00552A35" w:rsidRPr="00D328A2">
        <w:rPr>
          <w:rFonts w:ascii="Gill Sans Std Light" w:hAnsi="Gill Sans Std Light" w:cs="Arial"/>
          <w:szCs w:val="24"/>
          <w:lang w:val="pt-PT"/>
        </w:rPr>
        <w:t xml:space="preserve"> por um </w:t>
      </w:r>
      <w:proofErr w:type="spellStart"/>
      <w:r w:rsidR="00552A35" w:rsidRPr="00D328A2">
        <w:rPr>
          <w:rFonts w:ascii="Gill Sans Std Light" w:hAnsi="Gill Sans Std Light" w:cs="Arial"/>
          <w:szCs w:val="24"/>
          <w:lang w:val="pt-PT"/>
        </w:rPr>
        <w:t>lado.Por</w:t>
      </w:r>
      <w:proofErr w:type="spellEnd"/>
      <w:r w:rsidR="00552A35" w:rsidRPr="00D328A2">
        <w:rPr>
          <w:rFonts w:ascii="Gill Sans Std Light" w:hAnsi="Gill Sans Std Light" w:cs="Arial"/>
          <w:szCs w:val="24"/>
          <w:lang w:val="pt-PT"/>
        </w:rPr>
        <w:t xml:space="preserve"> outro lado,</w:t>
      </w:r>
      <w:r w:rsidRPr="00D328A2">
        <w:rPr>
          <w:rFonts w:ascii="Gill Sans Std Light" w:hAnsi="Gill Sans Std Light" w:cs="Arial"/>
          <w:szCs w:val="24"/>
          <w:lang w:val="pt-PT"/>
        </w:rPr>
        <w:t xml:space="preserve"> considerando que existem situações em que convém, inclusive ao trabalhador, beneficiar de descanso compensatório ao invés de remuneração adicional, o qual é fundamental para o</w:t>
      </w:r>
      <w:r w:rsidR="00515FE1" w:rsidRPr="00D328A2">
        <w:rPr>
          <w:rFonts w:ascii="Gill Sans Std Light" w:hAnsi="Gill Sans Std Light" w:cs="Arial"/>
          <w:szCs w:val="24"/>
          <w:lang w:val="pt-PT"/>
        </w:rPr>
        <w:t xml:space="preserve"> seu</w:t>
      </w:r>
      <w:r w:rsidRPr="00D328A2">
        <w:rPr>
          <w:rFonts w:ascii="Gill Sans Std Light" w:hAnsi="Gill Sans Std Light" w:cs="Arial"/>
          <w:szCs w:val="24"/>
          <w:lang w:val="pt-PT"/>
        </w:rPr>
        <w:t xml:space="preserve"> equilíbrio emocional e </w:t>
      </w:r>
      <w:proofErr w:type="spellStart"/>
      <w:r w:rsidRPr="00D328A2">
        <w:rPr>
          <w:rFonts w:ascii="Gill Sans Std Light" w:hAnsi="Gill Sans Std Light" w:cs="Arial"/>
          <w:szCs w:val="24"/>
          <w:lang w:val="pt-PT"/>
        </w:rPr>
        <w:t>físico</w:t>
      </w:r>
      <w:r w:rsidR="009B3971" w:rsidRPr="00D328A2">
        <w:rPr>
          <w:rFonts w:ascii="Gill Sans Std Light" w:hAnsi="Gill Sans Std Light" w:cs="Arial"/>
          <w:szCs w:val="24"/>
          <w:lang w:val="pt-PT"/>
        </w:rPr>
        <w:t>,</w:t>
      </w:r>
      <w:r w:rsidRPr="00D328A2">
        <w:rPr>
          <w:rFonts w:ascii="Gill Sans Std Light" w:hAnsi="Gill Sans Std Light" w:cs="Arial"/>
          <w:szCs w:val="24"/>
          <w:lang w:val="pt-PT"/>
        </w:rPr>
        <w:t>propõe-se</w:t>
      </w:r>
      <w:proofErr w:type="spellEnd"/>
      <w:r w:rsidRPr="00D328A2">
        <w:rPr>
          <w:rFonts w:ascii="Gill Sans Std Light" w:hAnsi="Gill Sans Std Light" w:cs="Arial"/>
          <w:szCs w:val="24"/>
          <w:lang w:val="pt-PT"/>
        </w:rPr>
        <w:t xml:space="preserve"> que, a par da p</w:t>
      </w:r>
      <w:r w:rsidR="00E2623E" w:rsidRPr="00D328A2">
        <w:rPr>
          <w:rFonts w:ascii="Gill Sans Std Light" w:hAnsi="Gill Sans Std Light" w:cs="Arial"/>
          <w:szCs w:val="24"/>
          <w:lang w:val="pt-PT"/>
        </w:rPr>
        <w:t xml:space="preserve">ossibilidade de compensar o trabalho extraordinário </w:t>
      </w:r>
      <w:r w:rsidRPr="00D328A2">
        <w:rPr>
          <w:rFonts w:ascii="Gill Sans Std Light" w:hAnsi="Gill Sans Std Light" w:cs="Arial"/>
          <w:szCs w:val="24"/>
          <w:lang w:val="pt-PT"/>
        </w:rPr>
        <w:t xml:space="preserve">através de remuneração adicional, haja igualmente a possibilidade de se proceder à compensação através de </w:t>
      </w:r>
      <w:r w:rsidR="00E2623E" w:rsidRPr="00D328A2">
        <w:rPr>
          <w:rFonts w:ascii="Gill Sans Std Light" w:hAnsi="Gill Sans Std Light" w:cs="Arial"/>
          <w:szCs w:val="24"/>
          <w:lang w:val="pt-PT"/>
        </w:rPr>
        <w:t xml:space="preserve">descanso compensatório, </w:t>
      </w:r>
      <w:r w:rsidRPr="00D328A2">
        <w:rPr>
          <w:rFonts w:ascii="Gill Sans Std Light" w:hAnsi="Gill Sans Std Light" w:cs="Arial"/>
          <w:szCs w:val="24"/>
          <w:lang w:val="pt-PT"/>
        </w:rPr>
        <w:t xml:space="preserve">sujeito a limites a convencionar na lei ou por </w:t>
      </w:r>
      <w:proofErr w:type="spellStart"/>
      <w:r w:rsidRPr="00D328A2">
        <w:rPr>
          <w:rFonts w:ascii="Gill Sans Std Light" w:hAnsi="Gill Sans Std Light" w:cs="Arial"/>
          <w:szCs w:val="24"/>
          <w:lang w:val="pt-PT"/>
        </w:rPr>
        <w:t>IRCTs</w:t>
      </w:r>
      <w:proofErr w:type="spellEnd"/>
      <w:r w:rsidR="004C1516" w:rsidRPr="00D328A2">
        <w:rPr>
          <w:rFonts w:ascii="Gill Sans Std Light" w:hAnsi="Gill Sans Std Light" w:cs="Arial"/>
          <w:szCs w:val="24"/>
          <w:lang w:val="pt-PT"/>
        </w:rPr>
        <w:t>.</w:t>
      </w:r>
    </w:p>
    <w:p w:rsidR="002A67B4" w:rsidRPr="00D328A2" w:rsidRDefault="002A67B4" w:rsidP="007021C4">
      <w:pPr>
        <w:spacing w:after="0" w:line="240" w:lineRule="auto"/>
        <w:jc w:val="both"/>
        <w:rPr>
          <w:rFonts w:ascii="Gill Sans Std Light" w:hAnsi="Gill Sans Std Light" w:cs="Arial"/>
          <w:szCs w:val="24"/>
          <w:lang w:val="pt-PT"/>
        </w:rPr>
      </w:pPr>
    </w:p>
    <w:p w:rsidR="00C91C3E" w:rsidRPr="00D328A2" w:rsidRDefault="002A67B4" w:rsidP="004F7860">
      <w:pPr>
        <w:spacing w:after="0" w:line="360" w:lineRule="auto"/>
        <w:jc w:val="both"/>
        <w:rPr>
          <w:rFonts w:ascii="Gill Sans Std Light" w:hAnsi="Gill Sans Std Light" w:cs="Arial"/>
          <w:szCs w:val="24"/>
          <w:lang w:val="pt-PT"/>
        </w:rPr>
      </w:pPr>
      <w:r w:rsidRPr="00D328A2">
        <w:rPr>
          <w:rFonts w:ascii="Gill Sans Std Light" w:hAnsi="Gill Sans Std Light" w:cs="Arial"/>
          <w:szCs w:val="24"/>
          <w:lang w:val="pt-PT"/>
        </w:rPr>
        <w:t xml:space="preserve">É </w:t>
      </w:r>
      <w:r w:rsidR="00E2623E" w:rsidRPr="00D328A2">
        <w:rPr>
          <w:rFonts w:ascii="Gill Sans Std Light" w:hAnsi="Gill Sans Std Light" w:cs="Arial"/>
          <w:szCs w:val="24"/>
          <w:lang w:val="pt-PT"/>
        </w:rPr>
        <w:t>igualmente</w:t>
      </w:r>
      <w:r w:rsidRPr="00D328A2">
        <w:rPr>
          <w:rFonts w:ascii="Gill Sans Std Light" w:hAnsi="Gill Sans Std Light" w:cs="Arial"/>
          <w:szCs w:val="24"/>
          <w:lang w:val="pt-PT"/>
        </w:rPr>
        <w:t xml:space="preserve"> pertinente o esclarecimento do mecanismo de estabelecimento da remuneração pelo</w:t>
      </w:r>
      <w:r w:rsidR="00E2623E" w:rsidRPr="00D328A2">
        <w:rPr>
          <w:rFonts w:ascii="Gill Sans Std Light" w:hAnsi="Gill Sans Std Light" w:cs="Arial"/>
          <w:szCs w:val="24"/>
          <w:lang w:val="pt-PT"/>
        </w:rPr>
        <w:t xml:space="preserve"> trabalho extraordinário nas situações de trabalho por turno, quando o turno termine</w:t>
      </w:r>
      <w:r w:rsidRPr="00D328A2">
        <w:rPr>
          <w:rFonts w:ascii="Gill Sans Std Light" w:hAnsi="Gill Sans Std Light" w:cs="Arial"/>
          <w:szCs w:val="24"/>
          <w:lang w:val="pt-PT"/>
        </w:rPr>
        <w:t>,</w:t>
      </w:r>
      <w:r w:rsidR="00E2623E" w:rsidRPr="00D328A2">
        <w:rPr>
          <w:rFonts w:ascii="Gill Sans Std Light" w:hAnsi="Gill Sans Std Light" w:cs="Arial"/>
          <w:szCs w:val="24"/>
          <w:lang w:val="pt-PT"/>
        </w:rPr>
        <w:t xml:space="preserve"> por exemplo, no início </w:t>
      </w:r>
      <w:proofErr w:type="gramStart"/>
      <w:r w:rsidR="00E2623E" w:rsidRPr="00D328A2">
        <w:rPr>
          <w:rFonts w:ascii="Gill Sans Std Light" w:hAnsi="Gill Sans Std Light" w:cs="Arial"/>
          <w:szCs w:val="24"/>
          <w:lang w:val="pt-PT"/>
        </w:rPr>
        <w:t>do  período</w:t>
      </w:r>
      <w:proofErr w:type="gramEnd"/>
      <w:r w:rsidR="00E2623E" w:rsidRPr="00D328A2">
        <w:rPr>
          <w:rFonts w:ascii="Gill Sans Std Light" w:hAnsi="Gill Sans Std Light" w:cs="Arial"/>
          <w:szCs w:val="24"/>
          <w:lang w:val="pt-PT"/>
        </w:rPr>
        <w:t xml:space="preserve"> normal de trabalho do dia seguinte, tendo o trabalhador prestado serviço durante a noite</w:t>
      </w:r>
      <w:r w:rsidR="004C1516" w:rsidRPr="00D328A2">
        <w:rPr>
          <w:rFonts w:ascii="Gill Sans Std Light" w:hAnsi="Gill Sans Std Light" w:cs="Arial"/>
          <w:szCs w:val="24"/>
          <w:lang w:val="pt-PT"/>
        </w:rPr>
        <w:t>.</w:t>
      </w:r>
    </w:p>
    <w:p w:rsidR="00AB5B93" w:rsidRPr="00D328A2" w:rsidRDefault="00AB5B93" w:rsidP="004F7860">
      <w:pPr>
        <w:spacing w:after="0" w:line="360" w:lineRule="auto"/>
        <w:jc w:val="both"/>
        <w:rPr>
          <w:rFonts w:ascii="Gill Sans Std Light" w:hAnsi="Gill Sans Std Light" w:cs="Arial"/>
          <w:szCs w:val="24"/>
          <w:lang w:val="pt-PT"/>
        </w:rPr>
      </w:pPr>
    </w:p>
    <w:p w:rsidR="00CD77A6" w:rsidRPr="00D328A2" w:rsidRDefault="00CD77A6" w:rsidP="004F7860">
      <w:pPr>
        <w:spacing w:after="0" w:line="360" w:lineRule="auto"/>
        <w:jc w:val="both"/>
        <w:rPr>
          <w:rFonts w:ascii="Gill Sans Std Light" w:hAnsi="Gill Sans Std Light" w:cs="Arial"/>
          <w:szCs w:val="24"/>
          <w:lang w:val="pt-PT"/>
        </w:rPr>
      </w:pPr>
      <w:r w:rsidRPr="00D328A2">
        <w:rPr>
          <w:rFonts w:ascii="Gill Sans Std Light" w:hAnsi="Gill Sans Std Light" w:cs="Arial"/>
          <w:szCs w:val="24"/>
          <w:lang w:val="pt-PT"/>
        </w:rPr>
        <w:t xml:space="preserve">A regulamentação do trabalho extraordinário passível de compensação por descanso remunerado é previsto a nível da legislação da África do Sul, onde o trabalhador poderá, por </w:t>
      </w:r>
      <w:r w:rsidRPr="00D328A2">
        <w:rPr>
          <w:rFonts w:ascii="Gill Sans Std Light" w:hAnsi="Gill Sans Std Light" w:cs="Arial"/>
          <w:szCs w:val="24"/>
          <w:lang w:val="pt-PT"/>
        </w:rPr>
        <w:lastRenderedPageBreak/>
        <w:t>acordo com o empregador, beneficiar de um descanso compensatório equivalente ao tempo trabalhado.</w:t>
      </w:r>
      <w:r w:rsidRPr="00D328A2">
        <w:rPr>
          <w:rStyle w:val="FootnoteReference"/>
          <w:rFonts w:ascii="Gill Sans Std Light" w:hAnsi="Gill Sans Std Light" w:cs="Arial"/>
          <w:szCs w:val="24"/>
          <w:lang w:val="pt-PT"/>
        </w:rPr>
        <w:footnoteReference w:id="29"/>
      </w:r>
    </w:p>
    <w:p w:rsidR="00CD77A6" w:rsidRPr="00D328A2" w:rsidRDefault="00CD77A6" w:rsidP="004F7860">
      <w:pPr>
        <w:spacing w:after="0" w:line="360" w:lineRule="auto"/>
        <w:jc w:val="both"/>
        <w:rPr>
          <w:rFonts w:ascii="Gill Sans Std Light" w:hAnsi="Gill Sans Std Light" w:cs="Arial"/>
          <w:szCs w:val="24"/>
          <w:lang w:val="pt-PT"/>
        </w:rPr>
      </w:pPr>
    </w:p>
    <w:p w:rsidR="00CD77A6" w:rsidRPr="00D328A2" w:rsidRDefault="00CD77A6" w:rsidP="004F7860">
      <w:pPr>
        <w:spacing w:after="0" w:line="360" w:lineRule="auto"/>
        <w:jc w:val="both"/>
        <w:rPr>
          <w:rFonts w:ascii="Gill Sans Std Light" w:hAnsi="Gill Sans Std Light" w:cs="Arial"/>
          <w:szCs w:val="24"/>
          <w:lang w:val="pt-PT"/>
        </w:rPr>
      </w:pPr>
      <w:r w:rsidRPr="00D328A2">
        <w:rPr>
          <w:rFonts w:ascii="Gill Sans Std Light" w:hAnsi="Gill Sans Std Light" w:cs="Arial"/>
          <w:szCs w:val="24"/>
          <w:lang w:val="pt-PT"/>
        </w:rPr>
        <w:t xml:space="preserve">O direito português prevê igualmente a figura de “descanso compensatório do trabalho suplementar”, </w:t>
      </w:r>
      <w:r w:rsidR="003D3F1F" w:rsidRPr="00D328A2">
        <w:rPr>
          <w:rFonts w:ascii="Gill Sans Std Light" w:hAnsi="Gill Sans Std Light" w:cs="Arial"/>
          <w:szCs w:val="24"/>
          <w:lang w:val="pt-PT"/>
        </w:rPr>
        <w:t>sendo este remunerado, o qual corresponde a 25% das horas de trabalho suplementar realizado.</w:t>
      </w:r>
      <w:r w:rsidR="003D3F1F" w:rsidRPr="00D328A2">
        <w:rPr>
          <w:rStyle w:val="FootnoteReference"/>
          <w:rFonts w:ascii="Gill Sans Std Light" w:hAnsi="Gill Sans Std Light" w:cs="Arial"/>
          <w:szCs w:val="24"/>
          <w:lang w:val="pt-PT"/>
        </w:rPr>
        <w:footnoteReference w:id="30"/>
      </w:r>
    </w:p>
    <w:p w:rsidR="002A67B4" w:rsidRPr="00D328A2" w:rsidRDefault="002A67B4" w:rsidP="007021C4">
      <w:pPr>
        <w:spacing w:after="0" w:line="240" w:lineRule="auto"/>
        <w:jc w:val="both"/>
        <w:rPr>
          <w:rFonts w:ascii="Gill Sans Std Light" w:hAnsi="Gill Sans Std Light" w:cs="Arial"/>
          <w:szCs w:val="24"/>
          <w:lang w:val="pt-PT"/>
        </w:rPr>
      </w:pPr>
    </w:p>
    <w:p w:rsidR="009A6E06" w:rsidRPr="00B1405D" w:rsidRDefault="009A6E06" w:rsidP="00D43F1D">
      <w:pPr>
        <w:pStyle w:val="ListParagraph"/>
        <w:numPr>
          <w:ilvl w:val="2"/>
          <w:numId w:val="22"/>
        </w:numPr>
        <w:spacing w:after="0" w:line="240" w:lineRule="auto"/>
        <w:ind w:left="851" w:hanging="851"/>
        <w:jc w:val="both"/>
        <w:rPr>
          <w:rFonts w:ascii="Gill Sans Std Light" w:hAnsi="Gill Sans Std Light" w:cs="Arial"/>
          <w:b/>
          <w:szCs w:val="24"/>
          <w:lang w:val="pt-PT"/>
        </w:rPr>
      </w:pPr>
      <w:r w:rsidRPr="00B1405D">
        <w:rPr>
          <w:rFonts w:ascii="Gill Sans Std Light" w:hAnsi="Gill Sans Std Light"/>
          <w:b/>
          <w:color w:val="000000"/>
          <w:lang w:val="pt-PT"/>
        </w:rPr>
        <w:t>Trabalho ex</w:t>
      </w:r>
      <w:r w:rsidR="003D3F1F" w:rsidRPr="00B1405D">
        <w:rPr>
          <w:rFonts w:ascii="Gill Sans Std Light" w:hAnsi="Gill Sans Std Light"/>
          <w:b/>
          <w:color w:val="000000"/>
          <w:lang w:val="pt-PT"/>
        </w:rPr>
        <w:t>cepcional</w:t>
      </w:r>
      <w:r w:rsidRPr="00B1405D">
        <w:rPr>
          <w:rFonts w:ascii="Gill Sans Std Light" w:hAnsi="Gill Sans Std Light"/>
          <w:b/>
          <w:color w:val="000000"/>
          <w:lang w:val="pt-PT"/>
        </w:rPr>
        <w:t xml:space="preserve"> no regime de trabalho por turnos</w:t>
      </w:r>
    </w:p>
    <w:p w:rsidR="009A6E06" w:rsidRPr="00D328A2" w:rsidRDefault="009A6E06" w:rsidP="007021C4">
      <w:pPr>
        <w:pStyle w:val="ListParagraph"/>
        <w:spacing w:after="0" w:line="240" w:lineRule="auto"/>
        <w:ind w:left="1080"/>
        <w:jc w:val="both"/>
        <w:rPr>
          <w:rFonts w:ascii="Gill Sans Std Light" w:hAnsi="Gill Sans Std Light" w:cs="Arial"/>
          <w:szCs w:val="24"/>
          <w:lang w:val="pt-PT"/>
        </w:rPr>
      </w:pPr>
    </w:p>
    <w:p w:rsidR="009A6E06" w:rsidRPr="00D328A2" w:rsidRDefault="009A6E06" w:rsidP="004F7860">
      <w:pPr>
        <w:spacing w:after="0" w:line="360" w:lineRule="auto"/>
        <w:jc w:val="both"/>
        <w:rPr>
          <w:rFonts w:ascii="Gill Sans Std Light" w:hAnsi="Gill Sans Std Light" w:cs="Arial"/>
          <w:szCs w:val="24"/>
          <w:lang w:val="pt-PT"/>
        </w:rPr>
      </w:pPr>
      <w:r w:rsidRPr="00D328A2">
        <w:rPr>
          <w:rFonts w:ascii="Gill Sans Std Light" w:hAnsi="Gill Sans Std Light" w:cs="Arial"/>
          <w:szCs w:val="24"/>
          <w:lang w:val="pt-PT"/>
        </w:rPr>
        <w:t xml:space="preserve">O regime de turnos prevê um período de descanso </w:t>
      </w:r>
      <w:r w:rsidR="00431689" w:rsidRPr="00D328A2">
        <w:rPr>
          <w:rFonts w:ascii="Gill Sans Std Light" w:hAnsi="Gill Sans Std Light" w:cs="Arial"/>
          <w:szCs w:val="24"/>
          <w:lang w:val="pt-PT"/>
        </w:rPr>
        <w:t xml:space="preserve">compensatório </w:t>
      </w:r>
      <w:r w:rsidRPr="00D328A2">
        <w:rPr>
          <w:rFonts w:ascii="Gill Sans Std Light" w:hAnsi="Gill Sans Std Light" w:cs="Arial"/>
          <w:szCs w:val="24"/>
          <w:lang w:val="pt-PT"/>
        </w:rPr>
        <w:t>para além do descanso semanal, o qual entendemos compensar pelo trabalho prestado quando o turno coincida com dias de descanso semanal ou feriado. Há que ter em atenção que este regime pretende acautelar as actividades contínuas ou de carácter específico que pela sua natureza não podem ser interrompidas, isto porque o descanso em dias de feriados ou de descanso normal prejudicaria a actividade, bem como a estrutura dos turnos.</w:t>
      </w:r>
    </w:p>
    <w:p w:rsidR="009A6E06" w:rsidRPr="00D328A2" w:rsidRDefault="009A6E06" w:rsidP="007021C4">
      <w:pPr>
        <w:spacing w:after="0" w:line="240" w:lineRule="auto"/>
        <w:jc w:val="both"/>
        <w:rPr>
          <w:rFonts w:ascii="Gill Sans Std Light" w:hAnsi="Gill Sans Std Light"/>
          <w:color w:val="000000"/>
          <w:lang w:val="pt-PT"/>
        </w:rPr>
      </w:pPr>
    </w:p>
    <w:p w:rsidR="002E78F1" w:rsidRPr="00D328A2" w:rsidRDefault="002E78F1" w:rsidP="004F7860">
      <w:pPr>
        <w:spacing w:after="0" w:line="360" w:lineRule="auto"/>
        <w:jc w:val="both"/>
        <w:rPr>
          <w:rFonts w:ascii="Gill Sans Std Light" w:hAnsi="Gill Sans Std Light" w:cs="Arial"/>
          <w:szCs w:val="24"/>
          <w:lang w:val="pt-PT"/>
        </w:rPr>
      </w:pPr>
      <w:r w:rsidRPr="00D328A2">
        <w:rPr>
          <w:rFonts w:ascii="Gill Sans Std Light" w:hAnsi="Gill Sans Std Light" w:cs="Arial"/>
          <w:szCs w:val="24"/>
          <w:lang w:val="pt-PT"/>
        </w:rPr>
        <w:t xml:space="preserve">O trabalho realizado em dias de descanso semanal (domingo) </w:t>
      </w:r>
      <w:r w:rsidR="00D22131" w:rsidRPr="00D328A2">
        <w:rPr>
          <w:rFonts w:ascii="Gill Sans Std Light" w:hAnsi="Gill Sans Std Light" w:cs="Arial"/>
          <w:szCs w:val="24"/>
          <w:lang w:val="pt-PT"/>
        </w:rPr>
        <w:t xml:space="preserve">e feriados </w:t>
      </w:r>
      <w:r w:rsidRPr="00D328A2">
        <w:rPr>
          <w:rFonts w:ascii="Gill Sans Std Light" w:hAnsi="Gill Sans Std Light" w:cs="Arial"/>
          <w:szCs w:val="24"/>
          <w:lang w:val="pt-PT"/>
        </w:rPr>
        <w:t xml:space="preserve">não deve ter qualquer efeito no trabalho por turnos, isto é não deve ser compensado por remuneração/descanso compensatório. </w:t>
      </w:r>
    </w:p>
    <w:p w:rsidR="00B1405D" w:rsidRDefault="00B1405D" w:rsidP="007021C4">
      <w:pPr>
        <w:spacing w:after="0" w:line="240" w:lineRule="auto"/>
        <w:jc w:val="both"/>
        <w:rPr>
          <w:rFonts w:ascii="Gill Sans Std Light" w:hAnsi="Gill Sans Std Light" w:cs="Arial"/>
          <w:sz w:val="18"/>
          <w:szCs w:val="18"/>
          <w:lang w:val="pt-PT"/>
        </w:rPr>
      </w:pPr>
    </w:p>
    <w:p w:rsidR="00B1405D" w:rsidRDefault="00B1405D" w:rsidP="007021C4">
      <w:pPr>
        <w:spacing w:after="0" w:line="240" w:lineRule="auto"/>
        <w:jc w:val="both"/>
        <w:rPr>
          <w:rFonts w:ascii="Gill Sans Std Light" w:hAnsi="Gill Sans Std Light" w:cs="Arial"/>
          <w:sz w:val="18"/>
          <w:szCs w:val="18"/>
          <w:lang w:val="pt-PT"/>
        </w:rPr>
      </w:pPr>
    </w:p>
    <w:p w:rsidR="00B1405D" w:rsidRPr="00D328A2" w:rsidRDefault="00B1405D" w:rsidP="007021C4">
      <w:pPr>
        <w:spacing w:after="0" w:line="240" w:lineRule="auto"/>
        <w:jc w:val="both"/>
        <w:rPr>
          <w:rFonts w:ascii="Gill Sans Std Light" w:hAnsi="Gill Sans Std Light" w:cs="Arial"/>
          <w:sz w:val="18"/>
          <w:szCs w:val="18"/>
          <w:lang w:val="pt-PT"/>
        </w:rPr>
      </w:pPr>
    </w:p>
    <w:p w:rsidR="002E78F1" w:rsidRPr="00B1405D" w:rsidRDefault="002E78F1" w:rsidP="00D43F1D">
      <w:pPr>
        <w:pStyle w:val="ListParagraph"/>
        <w:numPr>
          <w:ilvl w:val="2"/>
          <w:numId w:val="22"/>
        </w:numPr>
        <w:spacing w:after="0" w:line="240" w:lineRule="auto"/>
        <w:ind w:left="993" w:hanging="1003"/>
        <w:jc w:val="both"/>
        <w:rPr>
          <w:rFonts w:ascii="Gill Sans Std Light" w:hAnsi="Gill Sans Std Light"/>
          <w:b/>
          <w:color w:val="000000"/>
          <w:lang w:val="pt-PT"/>
        </w:rPr>
      </w:pPr>
      <w:r w:rsidRPr="00B1405D">
        <w:rPr>
          <w:rFonts w:ascii="Gill Sans Std Light" w:hAnsi="Gill Sans Std Light"/>
          <w:b/>
          <w:color w:val="000000"/>
          <w:lang w:val="pt-PT"/>
        </w:rPr>
        <w:t>Limites do período normal de trabalho</w:t>
      </w:r>
    </w:p>
    <w:p w:rsidR="002E78F1" w:rsidRPr="00D328A2" w:rsidRDefault="002E78F1" w:rsidP="007021C4">
      <w:pPr>
        <w:spacing w:after="0" w:line="240" w:lineRule="auto"/>
        <w:jc w:val="both"/>
        <w:rPr>
          <w:rFonts w:ascii="Gill Sans Std Light" w:hAnsi="Gill Sans Std Light" w:cs="Arial"/>
          <w:sz w:val="18"/>
          <w:szCs w:val="18"/>
          <w:lang w:val="pt-PT"/>
        </w:rPr>
      </w:pPr>
    </w:p>
    <w:p w:rsidR="00617C15" w:rsidRPr="00D328A2" w:rsidRDefault="00617C15" w:rsidP="004F7860">
      <w:pPr>
        <w:spacing w:after="0" w:line="360" w:lineRule="auto"/>
        <w:jc w:val="both"/>
        <w:rPr>
          <w:rFonts w:ascii="Gill Sans Std Light" w:hAnsi="Gill Sans Std Light" w:cs="Arial"/>
          <w:szCs w:val="24"/>
          <w:lang w:val="pt-PT"/>
        </w:rPr>
      </w:pPr>
      <w:r w:rsidRPr="00D328A2">
        <w:rPr>
          <w:rFonts w:ascii="Gill Sans Std Light" w:hAnsi="Gill Sans Std Light" w:cs="Arial"/>
          <w:szCs w:val="24"/>
          <w:lang w:val="pt-PT"/>
        </w:rPr>
        <w:t>Extensão do número de horas de trabalho semanais</w:t>
      </w:r>
      <w:r w:rsidR="003A7A67" w:rsidRPr="00D328A2">
        <w:rPr>
          <w:rFonts w:ascii="Gill Sans Std Light" w:hAnsi="Gill Sans Std Light" w:cs="Arial"/>
          <w:szCs w:val="24"/>
          <w:lang w:val="pt-PT"/>
        </w:rPr>
        <w:t xml:space="preserve"> no regime de trabalho por turnos de 12 horas</w:t>
      </w:r>
      <w:r w:rsidRPr="00D328A2">
        <w:rPr>
          <w:rFonts w:ascii="Gill Sans Std Light" w:hAnsi="Gill Sans Std Light" w:cs="Arial"/>
          <w:szCs w:val="24"/>
          <w:lang w:val="pt-PT"/>
        </w:rPr>
        <w:t xml:space="preserve">, </w:t>
      </w:r>
      <w:r w:rsidR="003A7A67" w:rsidRPr="00D328A2">
        <w:rPr>
          <w:rFonts w:ascii="Gill Sans Std Light" w:hAnsi="Gill Sans Std Light" w:cs="Arial"/>
          <w:szCs w:val="24"/>
          <w:lang w:val="pt-PT"/>
        </w:rPr>
        <w:t>para que o limite de 56 horas seja apenas aplicável em termos médios</w:t>
      </w:r>
      <w:r w:rsidR="006727DB" w:rsidRPr="00D328A2">
        <w:rPr>
          <w:rFonts w:ascii="Gill Sans Std Light" w:hAnsi="Gill Sans Std Light" w:cs="Arial"/>
          <w:szCs w:val="24"/>
          <w:lang w:val="pt-PT"/>
        </w:rPr>
        <w:t xml:space="preserve">, em consonância com o estabelecido </w:t>
      </w:r>
      <w:r w:rsidR="003E3806" w:rsidRPr="00D328A2">
        <w:rPr>
          <w:rFonts w:ascii="Gill Sans Std Light" w:hAnsi="Gill Sans Std Light" w:cs="Arial"/>
          <w:szCs w:val="24"/>
          <w:lang w:val="pt-PT"/>
        </w:rPr>
        <w:t xml:space="preserve">no artigo 4 da </w:t>
      </w:r>
      <w:r w:rsidR="006727DB" w:rsidRPr="00D328A2">
        <w:rPr>
          <w:rFonts w:ascii="Gill Sans Std Light" w:hAnsi="Gill Sans Std Light" w:cs="Arial"/>
          <w:szCs w:val="24"/>
          <w:lang w:val="pt-PT"/>
        </w:rPr>
        <w:t xml:space="preserve">Convenção da </w:t>
      </w:r>
      <w:proofErr w:type="gramStart"/>
      <w:r w:rsidR="006727DB" w:rsidRPr="00D328A2">
        <w:rPr>
          <w:rFonts w:ascii="Gill Sans Std Light" w:hAnsi="Gill Sans Std Light" w:cs="Arial"/>
          <w:szCs w:val="24"/>
          <w:lang w:val="pt-PT"/>
        </w:rPr>
        <w:t>OIT  n°</w:t>
      </w:r>
      <w:proofErr w:type="gramEnd"/>
      <w:r w:rsidR="006727DB" w:rsidRPr="00D328A2">
        <w:rPr>
          <w:rFonts w:ascii="Gill Sans Std Light" w:hAnsi="Gill Sans Std Light" w:cs="Arial"/>
          <w:szCs w:val="24"/>
          <w:lang w:val="pt-PT"/>
        </w:rPr>
        <w:t xml:space="preserve"> 1 de 1919, sobre </w:t>
      </w:r>
      <w:r w:rsidR="009D7E86">
        <w:rPr>
          <w:rFonts w:ascii="Gill Sans Std Light" w:hAnsi="Gill Sans Std Light" w:cs="Arial"/>
          <w:szCs w:val="24"/>
          <w:lang w:val="pt-PT"/>
        </w:rPr>
        <w:t xml:space="preserve">o horário de trabalho, </w:t>
      </w:r>
      <w:r w:rsidR="00AA4E17" w:rsidRPr="00D328A2">
        <w:rPr>
          <w:rFonts w:ascii="Gill Sans Std Light" w:hAnsi="Gill Sans Std Light" w:cs="Arial"/>
          <w:szCs w:val="24"/>
          <w:lang w:val="pt-PT"/>
        </w:rPr>
        <w:t xml:space="preserve">por forma a permitir uma melhor estruturação dos turnos, considerando que, turnos em que o trabalhador trabalhe dois dias, seguidos de dois dias de descanso, </w:t>
      </w:r>
      <w:r w:rsidR="00C675F0" w:rsidRPr="00D328A2">
        <w:rPr>
          <w:rFonts w:ascii="Gill Sans Std Light" w:hAnsi="Gill Sans Std Light" w:cs="Arial"/>
          <w:szCs w:val="24"/>
          <w:lang w:val="pt-PT"/>
        </w:rPr>
        <w:t>em ciclos de</w:t>
      </w:r>
      <w:r w:rsidR="00AA4E17" w:rsidRPr="00D328A2">
        <w:rPr>
          <w:rFonts w:ascii="Gill Sans Std Light" w:hAnsi="Gill Sans Std Light" w:cs="Arial"/>
          <w:szCs w:val="24"/>
          <w:lang w:val="pt-PT"/>
        </w:rPr>
        <w:t xml:space="preserve"> 7 dias </w:t>
      </w:r>
      <w:r w:rsidR="00C675F0" w:rsidRPr="00D328A2">
        <w:rPr>
          <w:rFonts w:ascii="Gill Sans Std Light" w:hAnsi="Gill Sans Std Light" w:cs="Arial"/>
          <w:szCs w:val="24"/>
          <w:lang w:val="pt-PT"/>
        </w:rPr>
        <w:t xml:space="preserve">semanais </w:t>
      </w:r>
      <w:r w:rsidR="00AA4E17" w:rsidRPr="00D328A2">
        <w:rPr>
          <w:rFonts w:ascii="Gill Sans Std Light" w:hAnsi="Gill Sans Std Light" w:cs="Arial"/>
          <w:szCs w:val="24"/>
          <w:lang w:val="pt-PT"/>
        </w:rPr>
        <w:t xml:space="preserve">o trabalhador </w:t>
      </w:r>
      <w:r w:rsidR="00C675F0" w:rsidRPr="00D328A2">
        <w:rPr>
          <w:rFonts w:ascii="Gill Sans Std Light" w:hAnsi="Gill Sans Std Light" w:cs="Arial"/>
          <w:szCs w:val="24"/>
          <w:lang w:val="pt-PT"/>
        </w:rPr>
        <w:t xml:space="preserve">inevitavelmente </w:t>
      </w:r>
      <w:r w:rsidR="00AA4E17" w:rsidRPr="00D328A2">
        <w:rPr>
          <w:rFonts w:ascii="Gill Sans Std Light" w:hAnsi="Gill Sans Std Light" w:cs="Arial"/>
          <w:szCs w:val="24"/>
          <w:lang w:val="pt-PT"/>
        </w:rPr>
        <w:t>realiza</w:t>
      </w:r>
      <w:r w:rsidR="00C675F0" w:rsidRPr="00D328A2">
        <w:rPr>
          <w:rFonts w:ascii="Gill Sans Std Light" w:hAnsi="Gill Sans Std Light" w:cs="Arial"/>
          <w:szCs w:val="24"/>
          <w:lang w:val="pt-PT"/>
        </w:rPr>
        <w:t>rá60 horas de trabalho nalgumas semanas.</w:t>
      </w:r>
      <w:r w:rsidR="006727DB" w:rsidRPr="00D328A2">
        <w:rPr>
          <w:rFonts w:ascii="Gill Sans Std Light" w:hAnsi="Gill Sans Std Light" w:cs="Arial"/>
          <w:szCs w:val="24"/>
          <w:lang w:val="pt-PT"/>
        </w:rPr>
        <w:t xml:space="preserve"> Entretanto, computados os períodos de descanso num determinado período (por exemplo de 6 meses) o limite de 56 horas não é excedido.</w:t>
      </w:r>
    </w:p>
    <w:p w:rsidR="00617C15" w:rsidRDefault="00617C15" w:rsidP="007021C4">
      <w:pPr>
        <w:spacing w:after="0" w:line="240" w:lineRule="auto"/>
        <w:jc w:val="both"/>
        <w:rPr>
          <w:rFonts w:ascii="Gill Sans Std Light" w:hAnsi="Gill Sans Std Light" w:cs="Arial"/>
          <w:szCs w:val="24"/>
          <w:lang w:val="pt-PT"/>
        </w:rPr>
      </w:pPr>
    </w:p>
    <w:p w:rsidR="00B1405D" w:rsidRDefault="00B1405D" w:rsidP="007021C4">
      <w:pPr>
        <w:spacing w:after="0" w:line="240" w:lineRule="auto"/>
        <w:jc w:val="both"/>
        <w:rPr>
          <w:rFonts w:ascii="Gill Sans Std Light" w:hAnsi="Gill Sans Std Light" w:cs="Arial"/>
          <w:szCs w:val="24"/>
          <w:lang w:val="pt-PT"/>
        </w:rPr>
      </w:pPr>
    </w:p>
    <w:p w:rsidR="00E8677F" w:rsidRDefault="00E8677F" w:rsidP="007021C4">
      <w:pPr>
        <w:spacing w:after="0" w:line="240" w:lineRule="auto"/>
        <w:jc w:val="both"/>
        <w:rPr>
          <w:rFonts w:ascii="Gill Sans Std Light" w:hAnsi="Gill Sans Std Light" w:cs="Arial"/>
          <w:szCs w:val="24"/>
          <w:lang w:val="pt-PT"/>
        </w:rPr>
      </w:pPr>
    </w:p>
    <w:p w:rsidR="00E8677F" w:rsidRDefault="00E8677F" w:rsidP="007021C4">
      <w:pPr>
        <w:spacing w:after="0" w:line="240" w:lineRule="auto"/>
        <w:jc w:val="both"/>
        <w:rPr>
          <w:rFonts w:ascii="Gill Sans Std Light" w:hAnsi="Gill Sans Std Light" w:cs="Arial"/>
          <w:szCs w:val="24"/>
          <w:lang w:val="pt-PT"/>
        </w:rPr>
      </w:pPr>
    </w:p>
    <w:p w:rsidR="00E8677F" w:rsidRPr="00D328A2" w:rsidRDefault="00E8677F" w:rsidP="007021C4">
      <w:pPr>
        <w:spacing w:after="0" w:line="240" w:lineRule="auto"/>
        <w:jc w:val="both"/>
        <w:rPr>
          <w:rFonts w:ascii="Gill Sans Std Light" w:hAnsi="Gill Sans Std Light" w:cs="Arial"/>
          <w:szCs w:val="24"/>
          <w:lang w:val="pt-PT"/>
        </w:rPr>
      </w:pPr>
    </w:p>
    <w:p w:rsidR="00255488" w:rsidRPr="00B1405D" w:rsidRDefault="00255488" w:rsidP="00D43F1D">
      <w:pPr>
        <w:pStyle w:val="ListParagraph"/>
        <w:numPr>
          <w:ilvl w:val="2"/>
          <w:numId w:val="22"/>
        </w:numPr>
        <w:spacing w:after="0" w:line="240" w:lineRule="auto"/>
        <w:ind w:left="993" w:hanging="1003"/>
        <w:jc w:val="both"/>
        <w:rPr>
          <w:rFonts w:ascii="Gill Sans Std Light" w:hAnsi="Gill Sans Std Light"/>
          <w:b/>
          <w:color w:val="000000"/>
          <w:lang w:val="pt-PT"/>
        </w:rPr>
      </w:pPr>
      <w:r w:rsidRPr="00B1405D">
        <w:rPr>
          <w:rFonts w:ascii="Gill Sans Std Light" w:hAnsi="Gill Sans Std Light"/>
          <w:b/>
          <w:color w:val="000000"/>
          <w:lang w:val="pt-PT"/>
        </w:rPr>
        <w:lastRenderedPageBreak/>
        <w:t>Horário de trabalho em regime de alternância</w:t>
      </w:r>
    </w:p>
    <w:p w:rsidR="00255488" w:rsidRPr="00D328A2" w:rsidRDefault="00255488" w:rsidP="007021C4">
      <w:pPr>
        <w:spacing w:after="0" w:line="360" w:lineRule="auto"/>
        <w:jc w:val="both"/>
        <w:rPr>
          <w:rFonts w:ascii="Gill Sans Std Light" w:hAnsi="Gill Sans Std Light" w:cs="Arial"/>
          <w:szCs w:val="24"/>
          <w:lang w:val="pt-PT"/>
        </w:rPr>
      </w:pPr>
    </w:p>
    <w:p w:rsidR="00477B65" w:rsidRPr="00D328A2" w:rsidRDefault="00255488" w:rsidP="007021C4">
      <w:pPr>
        <w:spacing w:after="0" w:line="360" w:lineRule="auto"/>
        <w:jc w:val="both"/>
        <w:rPr>
          <w:rFonts w:ascii="Gill Sans Std Light" w:hAnsi="Gill Sans Std Light" w:cs="Arial"/>
          <w:szCs w:val="24"/>
          <w:lang w:val="pt-PT"/>
        </w:rPr>
      </w:pPr>
      <w:r w:rsidRPr="00D328A2">
        <w:rPr>
          <w:rFonts w:ascii="Gill Sans Std Light" w:hAnsi="Gill Sans Std Light" w:cs="Arial"/>
          <w:szCs w:val="24"/>
          <w:lang w:val="pt-PT"/>
        </w:rPr>
        <w:t xml:space="preserve">A especificidade de </w:t>
      </w:r>
      <w:r w:rsidR="00477B65" w:rsidRPr="00D328A2">
        <w:rPr>
          <w:rFonts w:ascii="Gill Sans Std Light" w:hAnsi="Gill Sans Std Light" w:cs="Arial"/>
          <w:szCs w:val="24"/>
          <w:lang w:val="pt-PT"/>
        </w:rPr>
        <w:t xml:space="preserve">certas actividades em sectores específicos de actividades que requerem a prestação de serviços num regime de trabalho mais intensivo requere a prestação de serviços em regimes peculiares, tais como a permanência no local de trabalho por períodos mais prolongados. </w:t>
      </w:r>
    </w:p>
    <w:p w:rsidR="00477B65" w:rsidRPr="00D328A2" w:rsidRDefault="00477B65" w:rsidP="007021C4">
      <w:pPr>
        <w:spacing w:after="0" w:line="360" w:lineRule="auto"/>
        <w:jc w:val="both"/>
        <w:rPr>
          <w:rFonts w:ascii="Gill Sans Std Light" w:hAnsi="Gill Sans Std Light" w:cs="Arial"/>
          <w:szCs w:val="24"/>
          <w:lang w:val="pt-PT"/>
        </w:rPr>
      </w:pPr>
    </w:p>
    <w:p w:rsidR="00477B65" w:rsidRPr="00D328A2" w:rsidRDefault="00477B65" w:rsidP="007021C4">
      <w:pPr>
        <w:spacing w:after="0" w:line="360" w:lineRule="auto"/>
        <w:jc w:val="both"/>
        <w:rPr>
          <w:rFonts w:ascii="Gill Sans Std Light" w:hAnsi="Gill Sans Std Light" w:cs="Arial"/>
          <w:szCs w:val="24"/>
          <w:lang w:val="pt-PT"/>
        </w:rPr>
      </w:pPr>
      <w:r w:rsidRPr="00D328A2">
        <w:rPr>
          <w:rFonts w:ascii="Gill Sans Std Light" w:hAnsi="Gill Sans Std Light" w:cs="Arial"/>
          <w:szCs w:val="24"/>
          <w:lang w:val="pt-PT"/>
        </w:rPr>
        <w:t xml:space="preserve">É o caso do trabalho em plataformas petrolíferas ou minas, nas quais exige-se que o trabalhador permaneça durante um período em actividade e o período subsequente de </w:t>
      </w:r>
      <w:proofErr w:type="spellStart"/>
      <w:r w:rsidRPr="00D328A2">
        <w:rPr>
          <w:rFonts w:ascii="Gill Sans Std Light" w:hAnsi="Gill Sans Std Light" w:cs="Arial"/>
          <w:szCs w:val="24"/>
          <w:lang w:val="pt-PT"/>
        </w:rPr>
        <w:t>inactividade</w:t>
      </w:r>
      <w:proofErr w:type="spellEnd"/>
      <w:r w:rsidRPr="00D328A2">
        <w:rPr>
          <w:rFonts w:ascii="Gill Sans Std Light" w:hAnsi="Gill Sans Std Light" w:cs="Arial"/>
          <w:szCs w:val="24"/>
          <w:lang w:val="pt-PT"/>
        </w:rPr>
        <w:t>, ou seja, trabalho em regime de alternância.</w:t>
      </w:r>
    </w:p>
    <w:p w:rsidR="00477B65" w:rsidRPr="00D328A2" w:rsidRDefault="00477B65" w:rsidP="007021C4">
      <w:pPr>
        <w:spacing w:after="0" w:line="360" w:lineRule="auto"/>
        <w:jc w:val="both"/>
        <w:rPr>
          <w:rFonts w:ascii="Gill Sans Std Light" w:hAnsi="Gill Sans Std Light" w:cs="Arial"/>
          <w:szCs w:val="24"/>
          <w:lang w:val="pt-PT"/>
        </w:rPr>
      </w:pPr>
    </w:p>
    <w:p w:rsidR="00477B65" w:rsidRPr="00D328A2" w:rsidRDefault="00477B65" w:rsidP="007021C4">
      <w:pPr>
        <w:spacing w:after="0" w:line="360" w:lineRule="auto"/>
        <w:jc w:val="both"/>
        <w:rPr>
          <w:rFonts w:ascii="Gill Sans Std Light" w:hAnsi="Gill Sans Std Light" w:cs="Arial"/>
          <w:szCs w:val="24"/>
          <w:lang w:val="pt-PT"/>
        </w:rPr>
      </w:pPr>
      <w:r w:rsidRPr="00D328A2">
        <w:rPr>
          <w:rFonts w:ascii="Gill Sans Std Light" w:hAnsi="Gill Sans Std Light" w:cs="Arial"/>
          <w:szCs w:val="24"/>
          <w:lang w:val="pt-PT"/>
        </w:rPr>
        <w:t>A actual Lei do Trabalho não prevê este regime, embora já constitua realidade no Regulamento do Trabalho Mineiro</w:t>
      </w:r>
      <w:r w:rsidRPr="00D328A2">
        <w:rPr>
          <w:rStyle w:val="FootnoteReference"/>
          <w:rFonts w:ascii="Gill Sans Std Light" w:hAnsi="Gill Sans Std Light" w:cs="Arial"/>
          <w:szCs w:val="24"/>
          <w:lang w:val="pt-PT"/>
        </w:rPr>
        <w:footnoteReference w:id="31"/>
      </w:r>
      <w:r w:rsidRPr="00D328A2">
        <w:rPr>
          <w:rFonts w:ascii="Gill Sans Std Light" w:hAnsi="Gill Sans Std Light" w:cs="Arial"/>
          <w:szCs w:val="24"/>
          <w:lang w:val="pt-PT"/>
        </w:rPr>
        <w:t xml:space="preserve">, </w:t>
      </w:r>
      <w:r w:rsidR="000F10EC" w:rsidRPr="00D328A2">
        <w:rPr>
          <w:rFonts w:ascii="Gill Sans Std Light" w:hAnsi="Gill Sans Std Light" w:cs="Arial"/>
          <w:szCs w:val="24"/>
          <w:lang w:val="pt-PT"/>
        </w:rPr>
        <w:t>Regulamento do Trabalho Marítimo</w:t>
      </w:r>
      <w:r w:rsidR="000F10EC" w:rsidRPr="00D328A2">
        <w:rPr>
          <w:rStyle w:val="FootnoteReference"/>
          <w:rFonts w:ascii="Gill Sans Std Light" w:hAnsi="Gill Sans Std Light" w:cs="Arial"/>
          <w:szCs w:val="24"/>
          <w:lang w:val="pt-PT"/>
        </w:rPr>
        <w:footnoteReference w:id="32"/>
      </w:r>
      <w:r w:rsidR="000F10EC" w:rsidRPr="00D328A2">
        <w:rPr>
          <w:rFonts w:ascii="Gill Sans Std Light" w:hAnsi="Gill Sans Std Light" w:cs="Arial"/>
          <w:szCs w:val="24"/>
          <w:lang w:val="pt-PT"/>
        </w:rPr>
        <w:t xml:space="preserve"> e o Decreto-Lei que estabelece o regime jurídico e contratual especial aplicável ao Projecto de Gás Natural Liquefeito nas Áreas 1 e 4 da Bacia do Rovuma</w:t>
      </w:r>
      <w:r w:rsidR="000F10EC" w:rsidRPr="00D328A2">
        <w:rPr>
          <w:rStyle w:val="FootnoteReference"/>
          <w:rFonts w:ascii="Gill Sans Std Light" w:hAnsi="Gill Sans Std Light" w:cs="Arial"/>
          <w:szCs w:val="24"/>
          <w:lang w:val="pt-PT"/>
        </w:rPr>
        <w:footnoteReference w:id="33"/>
      </w:r>
      <w:r w:rsidR="000F10EC" w:rsidRPr="00D328A2">
        <w:rPr>
          <w:rFonts w:ascii="Gill Sans Std Light" w:hAnsi="Gill Sans Std Light" w:cs="Arial"/>
          <w:szCs w:val="24"/>
          <w:lang w:val="pt-PT"/>
        </w:rPr>
        <w:t>.</w:t>
      </w:r>
    </w:p>
    <w:p w:rsidR="000F10EC" w:rsidRPr="00D328A2" w:rsidRDefault="000F10EC" w:rsidP="007021C4">
      <w:pPr>
        <w:spacing w:after="0" w:line="360" w:lineRule="auto"/>
        <w:jc w:val="both"/>
        <w:rPr>
          <w:rFonts w:ascii="Gill Sans Std Light" w:hAnsi="Gill Sans Std Light" w:cs="Arial"/>
          <w:szCs w:val="24"/>
          <w:lang w:val="pt-PT"/>
        </w:rPr>
      </w:pPr>
    </w:p>
    <w:p w:rsidR="000F10EC" w:rsidRPr="00D328A2" w:rsidRDefault="000F10EC" w:rsidP="007021C4">
      <w:pPr>
        <w:spacing w:after="0" w:line="360" w:lineRule="auto"/>
        <w:jc w:val="both"/>
        <w:rPr>
          <w:rFonts w:ascii="Gill Sans Std Light" w:hAnsi="Gill Sans Std Light" w:cs="Arial"/>
          <w:szCs w:val="24"/>
          <w:lang w:val="pt-PT"/>
        </w:rPr>
      </w:pPr>
      <w:r w:rsidRPr="00D328A2">
        <w:rPr>
          <w:rFonts w:ascii="Gill Sans Std Light" w:hAnsi="Gill Sans Std Light" w:cs="Arial"/>
          <w:szCs w:val="24"/>
          <w:lang w:val="pt-PT"/>
        </w:rPr>
        <w:t>Propõe-se a adopção deste regime, com referência ao estabelecido em legislação acima referenciada, observando os seguintes princípios:</w:t>
      </w:r>
    </w:p>
    <w:p w:rsidR="000F10EC" w:rsidRPr="00D328A2" w:rsidRDefault="000F10EC" w:rsidP="007021C4">
      <w:pPr>
        <w:spacing w:after="0" w:line="360" w:lineRule="auto"/>
        <w:jc w:val="both"/>
        <w:rPr>
          <w:rFonts w:ascii="Gill Sans Std Light" w:hAnsi="Gill Sans Std Light" w:cs="Arial"/>
          <w:szCs w:val="24"/>
          <w:lang w:val="pt-PT"/>
        </w:rPr>
      </w:pPr>
    </w:p>
    <w:p w:rsidR="002E0B20" w:rsidRPr="00D328A2" w:rsidRDefault="000F10EC" w:rsidP="00880094">
      <w:pPr>
        <w:pStyle w:val="ListParagraph"/>
        <w:numPr>
          <w:ilvl w:val="0"/>
          <w:numId w:val="10"/>
        </w:numPr>
        <w:spacing w:after="0" w:line="360" w:lineRule="auto"/>
        <w:jc w:val="both"/>
        <w:rPr>
          <w:rFonts w:ascii="Gill Sans Std Light" w:hAnsi="Gill Sans Std Light" w:cs="Arial"/>
          <w:szCs w:val="24"/>
          <w:lang w:val="pt-PT"/>
        </w:rPr>
      </w:pPr>
      <w:proofErr w:type="gramStart"/>
      <w:r w:rsidRPr="00D328A2">
        <w:rPr>
          <w:rFonts w:ascii="Gill Sans Std Light" w:hAnsi="Gill Sans Std Light" w:cs="Arial"/>
          <w:szCs w:val="24"/>
          <w:lang w:val="pt-PT"/>
        </w:rPr>
        <w:t>permitir</w:t>
      </w:r>
      <w:proofErr w:type="gramEnd"/>
      <w:r w:rsidR="00255488" w:rsidRPr="00D328A2">
        <w:rPr>
          <w:rFonts w:ascii="Gill Sans Std Light" w:hAnsi="Gill Sans Std Light" w:cs="Arial"/>
          <w:szCs w:val="24"/>
          <w:lang w:val="pt-PT"/>
        </w:rPr>
        <w:t xml:space="preserve"> maior flexibilidade na implementação de períodos de trabalho com base em distintos regimes de rotação, sem observância de quaisquer dias de descanso obrigatórios, mas seguidos de períodos de descanso compensatórios e adequados, a determinar pela entidade empregadora em conformidade, com as necessidades operacionais de continuidade e observando as melhores práticas internacionais do sector;</w:t>
      </w:r>
    </w:p>
    <w:p w:rsidR="002E0B20" w:rsidRPr="00D328A2" w:rsidRDefault="002E0B20" w:rsidP="007021C4">
      <w:pPr>
        <w:pStyle w:val="ListParagraph"/>
        <w:spacing w:after="0" w:line="360" w:lineRule="auto"/>
        <w:jc w:val="both"/>
        <w:rPr>
          <w:rFonts w:ascii="Gill Sans Std Light" w:hAnsi="Gill Sans Std Light" w:cs="Arial"/>
          <w:szCs w:val="24"/>
          <w:lang w:val="pt-PT"/>
        </w:rPr>
      </w:pPr>
    </w:p>
    <w:p w:rsidR="002E0B20" w:rsidRPr="00D328A2" w:rsidRDefault="00255488" w:rsidP="00880094">
      <w:pPr>
        <w:pStyle w:val="ListParagraph"/>
        <w:numPr>
          <w:ilvl w:val="0"/>
          <w:numId w:val="10"/>
        </w:numPr>
        <w:spacing w:after="0" w:line="360" w:lineRule="auto"/>
        <w:jc w:val="both"/>
        <w:rPr>
          <w:rFonts w:ascii="Gill Sans Std Light" w:hAnsi="Gill Sans Std Light" w:cs="Arial"/>
          <w:szCs w:val="24"/>
          <w:lang w:val="pt-PT"/>
        </w:rPr>
      </w:pPr>
      <w:proofErr w:type="gramStart"/>
      <w:r w:rsidRPr="00D328A2">
        <w:rPr>
          <w:rFonts w:ascii="Gill Sans Std Light" w:hAnsi="Gill Sans Std Light" w:cs="Arial"/>
          <w:szCs w:val="24"/>
          <w:lang w:val="pt-PT"/>
        </w:rPr>
        <w:t>definir</w:t>
      </w:r>
      <w:proofErr w:type="gramEnd"/>
      <w:r w:rsidRPr="00D328A2">
        <w:rPr>
          <w:rFonts w:ascii="Gill Sans Std Light" w:hAnsi="Gill Sans Std Light" w:cs="Arial"/>
          <w:szCs w:val="24"/>
          <w:lang w:val="pt-PT"/>
        </w:rPr>
        <w:t xml:space="preserve"> quais os períodos máximos: por exemplo </w:t>
      </w:r>
      <w:r w:rsidR="002E0B20" w:rsidRPr="00D328A2">
        <w:rPr>
          <w:rFonts w:ascii="Gill Sans Std Light" w:hAnsi="Gill Sans Std Light" w:cs="Arial"/>
          <w:szCs w:val="24"/>
          <w:lang w:val="pt-PT"/>
        </w:rPr>
        <w:t>45 dias</w:t>
      </w:r>
      <w:r w:rsidRPr="00D328A2">
        <w:rPr>
          <w:rFonts w:ascii="Gill Sans Std Light" w:hAnsi="Gill Sans Std Light" w:cs="Arial"/>
          <w:szCs w:val="24"/>
          <w:lang w:val="pt-PT"/>
        </w:rPr>
        <w:t xml:space="preserve"> de trabalho efectivo seguido de um período igual de repouso, mas deixar em aberto a possibilidade de o empregador implementar distintos regimes de </w:t>
      </w:r>
      <w:proofErr w:type="spellStart"/>
      <w:r w:rsidRPr="00D328A2">
        <w:rPr>
          <w:rFonts w:ascii="Gill Sans Std Light" w:hAnsi="Gill Sans Std Light" w:cs="Arial"/>
          <w:szCs w:val="24"/>
          <w:lang w:val="pt-PT"/>
        </w:rPr>
        <w:t>rotação</w:t>
      </w:r>
      <w:r w:rsidR="002E0B20" w:rsidRPr="00D328A2">
        <w:rPr>
          <w:rFonts w:ascii="Gill Sans Std Light" w:hAnsi="Gill Sans Std Light" w:cs="Arial"/>
          <w:szCs w:val="24"/>
          <w:lang w:val="pt-PT"/>
        </w:rPr>
        <w:t>,em</w:t>
      </w:r>
      <w:proofErr w:type="spellEnd"/>
      <w:r w:rsidR="002E0B20" w:rsidRPr="00D328A2">
        <w:rPr>
          <w:rFonts w:ascii="Gill Sans Std Light" w:hAnsi="Gill Sans Std Light" w:cs="Arial"/>
          <w:szCs w:val="24"/>
          <w:lang w:val="pt-PT"/>
        </w:rPr>
        <w:t xml:space="preserve"> conformidade</w:t>
      </w:r>
      <w:r w:rsidRPr="00D328A2">
        <w:rPr>
          <w:rFonts w:ascii="Gill Sans Std Light" w:hAnsi="Gill Sans Std Light" w:cs="Arial"/>
          <w:szCs w:val="24"/>
          <w:lang w:val="pt-PT"/>
        </w:rPr>
        <w:t xml:space="preserve"> com as </w:t>
      </w:r>
      <w:r w:rsidRPr="00D328A2">
        <w:rPr>
          <w:rFonts w:ascii="Gill Sans Std Light" w:hAnsi="Gill Sans Std Light" w:cs="Arial"/>
          <w:szCs w:val="24"/>
          <w:lang w:val="pt-PT"/>
        </w:rPr>
        <w:lastRenderedPageBreak/>
        <w:t>necessidades operacionais de continuidade e observando as melhores práticas internacionais do sector e contemplar, nomeadamente, as seguintes regras:</w:t>
      </w:r>
    </w:p>
    <w:p w:rsidR="002E0B20" w:rsidRPr="00D328A2" w:rsidRDefault="002E0B20" w:rsidP="007021C4">
      <w:pPr>
        <w:pStyle w:val="ListParagraph"/>
        <w:rPr>
          <w:rFonts w:ascii="Gill Sans Std Light" w:hAnsi="Gill Sans Std Light" w:cs="Arial"/>
          <w:szCs w:val="24"/>
          <w:lang w:val="pt-PT"/>
        </w:rPr>
      </w:pPr>
    </w:p>
    <w:p w:rsidR="002E0B20" w:rsidRPr="00D328A2" w:rsidRDefault="002E0B20" w:rsidP="00880094">
      <w:pPr>
        <w:pStyle w:val="ListParagraph"/>
        <w:numPr>
          <w:ilvl w:val="0"/>
          <w:numId w:val="10"/>
        </w:numPr>
        <w:spacing w:after="0" w:line="360" w:lineRule="auto"/>
        <w:jc w:val="both"/>
        <w:rPr>
          <w:rFonts w:ascii="Gill Sans Std Light" w:hAnsi="Gill Sans Std Light" w:cs="Arial"/>
          <w:szCs w:val="24"/>
          <w:lang w:val="pt-PT"/>
        </w:rPr>
      </w:pPr>
      <w:proofErr w:type="gramStart"/>
      <w:r w:rsidRPr="00D328A2">
        <w:rPr>
          <w:rFonts w:ascii="Gill Sans Std Light" w:hAnsi="Gill Sans Std Light" w:cs="Arial"/>
          <w:szCs w:val="24"/>
          <w:lang w:val="pt-PT"/>
        </w:rPr>
        <w:t>incluir</w:t>
      </w:r>
      <w:proofErr w:type="gramEnd"/>
      <w:r w:rsidRPr="00D328A2">
        <w:rPr>
          <w:rFonts w:ascii="Gill Sans Std Light" w:hAnsi="Gill Sans Std Light" w:cs="Arial"/>
          <w:szCs w:val="24"/>
          <w:lang w:val="pt-PT"/>
        </w:rPr>
        <w:t xml:space="preserve"> os períodos de</w:t>
      </w:r>
      <w:r w:rsidR="00255488" w:rsidRPr="00D328A2">
        <w:rPr>
          <w:rFonts w:ascii="Gill Sans Std Light" w:hAnsi="Gill Sans Std Light" w:cs="Arial"/>
          <w:szCs w:val="24"/>
          <w:lang w:val="pt-PT"/>
        </w:rPr>
        <w:t xml:space="preserve"> férias anuais é imputado aos períodos de repouso se estes tiverem uma duração superior a 15 dias, independentemente de as férias serem ou não absorvidas pelos períodos de repouso, o trabalhador tem sempre direito às gratificações anuais a título de férias ou de subsídio, se houver lugar;</w:t>
      </w:r>
    </w:p>
    <w:p w:rsidR="002E0B20" w:rsidRPr="00D328A2" w:rsidRDefault="002E0B20" w:rsidP="007021C4">
      <w:pPr>
        <w:pStyle w:val="ListParagraph"/>
        <w:rPr>
          <w:rFonts w:ascii="Gill Sans Std Light" w:hAnsi="Gill Sans Std Light" w:cs="Arial"/>
          <w:szCs w:val="24"/>
          <w:lang w:val="pt-PT"/>
        </w:rPr>
      </w:pPr>
    </w:p>
    <w:p w:rsidR="002E0B20" w:rsidRPr="00D328A2" w:rsidRDefault="002E0B20" w:rsidP="00880094">
      <w:pPr>
        <w:pStyle w:val="ListParagraph"/>
        <w:numPr>
          <w:ilvl w:val="0"/>
          <w:numId w:val="10"/>
        </w:numPr>
        <w:spacing w:after="0" w:line="360" w:lineRule="auto"/>
        <w:jc w:val="both"/>
        <w:rPr>
          <w:rFonts w:ascii="Gill Sans Std Light" w:hAnsi="Gill Sans Std Light" w:cs="Arial"/>
          <w:szCs w:val="24"/>
          <w:lang w:val="pt-PT"/>
        </w:rPr>
      </w:pPr>
      <w:proofErr w:type="gramStart"/>
      <w:r w:rsidRPr="00D328A2">
        <w:rPr>
          <w:rFonts w:ascii="Gill Sans Std Light" w:hAnsi="Gill Sans Std Light" w:cs="Arial"/>
          <w:szCs w:val="24"/>
          <w:lang w:val="pt-PT"/>
        </w:rPr>
        <w:t>adoptar</w:t>
      </w:r>
      <w:proofErr w:type="gramEnd"/>
      <w:r w:rsidRPr="00D328A2">
        <w:rPr>
          <w:rFonts w:ascii="Gill Sans Std Light" w:hAnsi="Gill Sans Std Light" w:cs="Arial"/>
          <w:szCs w:val="24"/>
          <w:lang w:val="pt-PT"/>
        </w:rPr>
        <w:t xml:space="preserve"> a </w:t>
      </w:r>
      <w:r w:rsidR="00255488" w:rsidRPr="00D328A2">
        <w:rPr>
          <w:rFonts w:ascii="Gill Sans Std Light" w:hAnsi="Gill Sans Std Light" w:cs="Arial"/>
          <w:szCs w:val="24"/>
          <w:lang w:val="pt-PT"/>
        </w:rPr>
        <w:t>duração do período de trabalho normal de 12 horas diárias que inclui dois períodos de descanso, de 30 minutos cada um, considerado tempo de trabalho, sempre que o trabalhador não possa ausentar-se do local de trabalho;</w:t>
      </w:r>
      <w:r w:rsidRPr="00D328A2">
        <w:rPr>
          <w:rFonts w:ascii="Gill Sans Std Light" w:hAnsi="Gill Sans Std Light" w:cs="Arial"/>
          <w:szCs w:val="24"/>
          <w:lang w:val="pt-PT"/>
        </w:rPr>
        <w:t xml:space="preserve"> </w:t>
      </w:r>
      <w:proofErr w:type="gramStart"/>
      <w:r w:rsidRPr="00D328A2">
        <w:rPr>
          <w:rFonts w:ascii="Gill Sans Std Light" w:hAnsi="Gill Sans Std Light" w:cs="Arial"/>
          <w:szCs w:val="24"/>
          <w:lang w:val="pt-PT"/>
        </w:rPr>
        <w:t>e</w:t>
      </w:r>
      <w:proofErr w:type="gramEnd"/>
    </w:p>
    <w:p w:rsidR="002E0B20" w:rsidRPr="00D328A2" w:rsidRDefault="002E0B20" w:rsidP="007021C4">
      <w:pPr>
        <w:pStyle w:val="ListParagraph"/>
        <w:rPr>
          <w:rFonts w:ascii="Gill Sans Std Light" w:hAnsi="Gill Sans Std Light" w:cs="Arial"/>
          <w:szCs w:val="24"/>
          <w:lang w:val="pt-PT"/>
        </w:rPr>
      </w:pPr>
    </w:p>
    <w:p w:rsidR="00255488" w:rsidRPr="00D328A2" w:rsidRDefault="00255488" w:rsidP="00880094">
      <w:pPr>
        <w:pStyle w:val="ListParagraph"/>
        <w:numPr>
          <w:ilvl w:val="0"/>
          <w:numId w:val="10"/>
        </w:numPr>
        <w:spacing w:after="0" w:line="360" w:lineRule="auto"/>
        <w:jc w:val="both"/>
        <w:rPr>
          <w:rFonts w:ascii="Gill Sans Std Light" w:hAnsi="Gill Sans Std Light" w:cs="Arial"/>
          <w:szCs w:val="24"/>
          <w:lang w:val="pt-PT"/>
        </w:rPr>
      </w:pPr>
      <w:proofErr w:type="gramStart"/>
      <w:r w:rsidRPr="00D328A2">
        <w:rPr>
          <w:rFonts w:ascii="Gill Sans Std Light" w:hAnsi="Gill Sans Std Light" w:cs="Arial"/>
          <w:szCs w:val="24"/>
          <w:lang w:val="pt-PT"/>
        </w:rPr>
        <w:t>permiti</w:t>
      </w:r>
      <w:r w:rsidR="002E0B20" w:rsidRPr="00D328A2">
        <w:rPr>
          <w:rFonts w:ascii="Gill Sans Std Light" w:hAnsi="Gill Sans Std Light" w:cs="Arial"/>
          <w:szCs w:val="24"/>
          <w:lang w:val="pt-PT"/>
        </w:rPr>
        <w:t>r</w:t>
      </w:r>
      <w:proofErr w:type="gramEnd"/>
      <w:r w:rsidR="002E0B20" w:rsidRPr="00D328A2">
        <w:rPr>
          <w:rFonts w:ascii="Gill Sans Std Light" w:hAnsi="Gill Sans Std Light" w:cs="Arial"/>
          <w:szCs w:val="24"/>
          <w:lang w:val="pt-PT"/>
        </w:rPr>
        <w:t xml:space="preserve"> abertura para</w:t>
      </w:r>
      <w:r w:rsidRPr="00D328A2">
        <w:rPr>
          <w:rFonts w:ascii="Gill Sans Std Light" w:hAnsi="Gill Sans Std Light" w:cs="Arial"/>
          <w:szCs w:val="24"/>
          <w:lang w:val="pt-PT"/>
        </w:rPr>
        <w:t xml:space="preserve"> outros regimes de rotação desde que observem as melhores práticas laborais, usos e costumes internacionais de trabalho.</w:t>
      </w:r>
    </w:p>
    <w:p w:rsidR="00255488" w:rsidRPr="00D328A2" w:rsidRDefault="00255488" w:rsidP="007021C4">
      <w:pPr>
        <w:spacing w:after="0" w:line="240" w:lineRule="auto"/>
        <w:jc w:val="both"/>
        <w:rPr>
          <w:rFonts w:ascii="Gill Sans Std Light" w:hAnsi="Gill Sans Std Light" w:cs="Arial"/>
          <w:szCs w:val="24"/>
          <w:lang w:val="pt-PT"/>
        </w:rPr>
      </w:pPr>
    </w:p>
    <w:p w:rsidR="00E20C1F" w:rsidRPr="00D328A2" w:rsidRDefault="00E20C1F" w:rsidP="007021C4">
      <w:pPr>
        <w:spacing w:after="0" w:line="240" w:lineRule="auto"/>
        <w:jc w:val="both"/>
        <w:rPr>
          <w:rFonts w:ascii="Gill Sans Std Light" w:hAnsi="Gill Sans Std Light" w:cs="Arial"/>
          <w:b/>
          <w:szCs w:val="24"/>
          <w:lang w:val="pt-PT"/>
        </w:rPr>
      </w:pPr>
    </w:p>
    <w:p w:rsidR="009A6E06" w:rsidRPr="009D7E86" w:rsidRDefault="00E20C1F" w:rsidP="00D43F1D">
      <w:pPr>
        <w:pStyle w:val="ListParagraph"/>
        <w:numPr>
          <w:ilvl w:val="2"/>
          <w:numId w:val="22"/>
        </w:numPr>
        <w:spacing w:after="0" w:line="240" w:lineRule="auto"/>
        <w:ind w:left="1134" w:hanging="1003"/>
        <w:jc w:val="both"/>
        <w:rPr>
          <w:rFonts w:ascii="Gill Sans Std Light" w:hAnsi="Gill Sans Std Light"/>
          <w:b/>
          <w:color w:val="000000"/>
          <w:lang w:val="pt-PT"/>
        </w:rPr>
      </w:pPr>
      <w:r w:rsidRPr="009D7E86">
        <w:rPr>
          <w:rFonts w:ascii="Gill Sans Std Light" w:hAnsi="Gill Sans Std Light"/>
          <w:b/>
          <w:color w:val="000000"/>
          <w:lang w:val="pt-PT"/>
        </w:rPr>
        <w:t>Férias e antiguidade do trabalhador</w:t>
      </w:r>
    </w:p>
    <w:p w:rsidR="00E20C1F" w:rsidRPr="00D328A2" w:rsidRDefault="00E20C1F" w:rsidP="007021C4">
      <w:pPr>
        <w:spacing w:after="0" w:line="240" w:lineRule="auto"/>
        <w:jc w:val="both"/>
        <w:rPr>
          <w:rFonts w:ascii="Gill Sans Std Light" w:hAnsi="Gill Sans Std Light" w:cs="Arial"/>
          <w:b/>
          <w:szCs w:val="24"/>
          <w:lang w:val="pt-PT"/>
        </w:rPr>
      </w:pPr>
    </w:p>
    <w:p w:rsidR="00E20C1F" w:rsidRPr="00D43F1D" w:rsidRDefault="00E20C1F" w:rsidP="001E51CF">
      <w:pPr>
        <w:pStyle w:val="ListParagraph"/>
        <w:numPr>
          <w:ilvl w:val="3"/>
          <w:numId w:val="22"/>
        </w:numPr>
        <w:tabs>
          <w:tab w:val="right" w:pos="1560"/>
        </w:tabs>
        <w:spacing w:after="0" w:line="360" w:lineRule="auto"/>
        <w:ind w:left="1134"/>
        <w:jc w:val="both"/>
        <w:rPr>
          <w:rFonts w:ascii="Gill Sans Std Light" w:hAnsi="Gill Sans Std Light"/>
          <w:b/>
          <w:i/>
          <w:color w:val="000000"/>
          <w:lang w:val="pt-PT"/>
        </w:rPr>
      </w:pPr>
      <w:r w:rsidRPr="00D43F1D">
        <w:rPr>
          <w:rFonts w:ascii="Gill Sans Std Light" w:hAnsi="Gill Sans Std Light"/>
          <w:b/>
          <w:i/>
          <w:color w:val="000000"/>
          <w:lang w:val="pt-PT"/>
        </w:rPr>
        <w:t xml:space="preserve">Contagem das férias </w:t>
      </w:r>
    </w:p>
    <w:p w:rsidR="00E20C1F" w:rsidRPr="00D328A2" w:rsidRDefault="00E20C1F" w:rsidP="004F7860">
      <w:pPr>
        <w:spacing w:after="0" w:line="360" w:lineRule="auto"/>
        <w:jc w:val="both"/>
        <w:rPr>
          <w:rFonts w:ascii="Gill Sans Std Light" w:hAnsi="Gill Sans Std Light" w:cs="Arial"/>
          <w:szCs w:val="24"/>
          <w:lang w:val="pt-PT"/>
        </w:rPr>
      </w:pPr>
      <w:r w:rsidRPr="00D328A2">
        <w:rPr>
          <w:rFonts w:ascii="Gill Sans Std Light" w:hAnsi="Gill Sans Std Light" w:cs="Arial"/>
          <w:szCs w:val="24"/>
          <w:lang w:val="pt-PT"/>
        </w:rPr>
        <w:t xml:space="preserve">Necessidade </w:t>
      </w:r>
      <w:r w:rsidR="00192915" w:rsidRPr="00D328A2">
        <w:rPr>
          <w:rFonts w:ascii="Gill Sans Std Light" w:hAnsi="Gill Sans Std Light" w:cs="Arial"/>
          <w:szCs w:val="24"/>
          <w:lang w:val="pt-PT"/>
        </w:rPr>
        <w:t>de estabelecimento de um critério de contagem de férias em dia</w:t>
      </w:r>
      <w:r w:rsidR="00722B9C">
        <w:rPr>
          <w:rFonts w:ascii="Gill Sans Std Light" w:hAnsi="Gill Sans Std Light" w:cs="Arial"/>
          <w:szCs w:val="24"/>
          <w:lang w:val="pt-PT"/>
        </w:rPr>
        <w:t>s úteis</w:t>
      </w:r>
      <w:r w:rsidRPr="00D328A2">
        <w:rPr>
          <w:rFonts w:ascii="Gill Sans Std Light" w:hAnsi="Gill Sans Std Light" w:cs="Arial"/>
          <w:szCs w:val="24"/>
          <w:lang w:val="pt-PT"/>
        </w:rPr>
        <w:t>.</w:t>
      </w:r>
      <w:r w:rsidR="006800C2" w:rsidRPr="00D328A2">
        <w:rPr>
          <w:rFonts w:ascii="Gill Sans Std Light" w:hAnsi="Gill Sans Std Light" w:cs="Arial"/>
          <w:szCs w:val="24"/>
          <w:lang w:val="pt-PT"/>
        </w:rPr>
        <w:t xml:space="preserve"> Esta clarificação é relevante especialmente nas situações em que os trabalhadores requeiram o gozo de férias de forma parcelada, casos em que alguns gestores de </w:t>
      </w:r>
      <w:r w:rsidR="004871F1" w:rsidRPr="00D328A2">
        <w:rPr>
          <w:rFonts w:ascii="Gill Sans Std Light" w:hAnsi="Gill Sans Std Light" w:cs="Arial"/>
          <w:szCs w:val="24"/>
          <w:lang w:val="pt-PT"/>
        </w:rPr>
        <w:t>r</w:t>
      </w:r>
      <w:r w:rsidR="006800C2" w:rsidRPr="00D328A2">
        <w:rPr>
          <w:rFonts w:ascii="Gill Sans Std Light" w:hAnsi="Gill Sans Std Light" w:cs="Arial"/>
          <w:szCs w:val="24"/>
          <w:lang w:val="pt-PT"/>
        </w:rPr>
        <w:t xml:space="preserve">ecursos </w:t>
      </w:r>
      <w:r w:rsidR="004871F1" w:rsidRPr="00D328A2">
        <w:rPr>
          <w:rFonts w:ascii="Gill Sans Std Light" w:hAnsi="Gill Sans Std Light" w:cs="Arial"/>
          <w:szCs w:val="24"/>
          <w:lang w:val="pt-PT"/>
        </w:rPr>
        <w:t>h</w:t>
      </w:r>
      <w:r w:rsidR="006800C2" w:rsidRPr="00D328A2">
        <w:rPr>
          <w:rFonts w:ascii="Gill Sans Std Light" w:hAnsi="Gill Sans Std Light" w:cs="Arial"/>
          <w:szCs w:val="24"/>
          <w:lang w:val="pt-PT"/>
        </w:rPr>
        <w:t>umanos fazem a contagem em dias consecutivos, incluindo os finais de semana, ainda que não tenham sido requeridos pelos trabalhadores.</w:t>
      </w:r>
      <w:r w:rsidR="004871F1" w:rsidRPr="00D328A2">
        <w:rPr>
          <w:rFonts w:ascii="Gill Sans Std Light" w:hAnsi="Gill Sans Std Light" w:cs="Arial"/>
          <w:szCs w:val="24"/>
          <w:lang w:val="pt-PT"/>
        </w:rPr>
        <w:t xml:space="preserve"> </w:t>
      </w:r>
      <w:proofErr w:type="gramStart"/>
      <w:r w:rsidR="004871F1" w:rsidRPr="00D328A2">
        <w:rPr>
          <w:rFonts w:ascii="Gill Sans Std Light" w:hAnsi="Gill Sans Std Light" w:cs="Arial"/>
          <w:szCs w:val="24"/>
          <w:lang w:val="pt-PT"/>
        </w:rPr>
        <w:t>Noutros caso</w:t>
      </w:r>
      <w:proofErr w:type="gramEnd"/>
      <w:r w:rsidR="004871F1" w:rsidRPr="00D328A2">
        <w:rPr>
          <w:rFonts w:ascii="Gill Sans Std Light" w:hAnsi="Gill Sans Std Light" w:cs="Arial"/>
          <w:szCs w:val="24"/>
          <w:lang w:val="pt-PT"/>
        </w:rPr>
        <w:t xml:space="preserve">, os gestores de recursos humanos procedem a contagem em dias de calendário, o que em caso de parcelamento prejudica o empregador, </w:t>
      </w:r>
      <w:r w:rsidR="00F710D0" w:rsidRPr="00D328A2">
        <w:rPr>
          <w:rFonts w:ascii="Gill Sans Std Light" w:hAnsi="Gill Sans Std Light" w:cs="Arial"/>
          <w:szCs w:val="24"/>
          <w:lang w:val="pt-PT"/>
        </w:rPr>
        <w:t>pois o trabalhador acaba por gozar mais dias úteis de férias do que os que teria direito, caso as gozasse de forma consecutiva.</w:t>
      </w:r>
    </w:p>
    <w:p w:rsidR="000A1B7C" w:rsidRPr="00D328A2" w:rsidRDefault="000A1B7C" w:rsidP="004F7860">
      <w:pPr>
        <w:spacing w:after="0" w:line="360" w:lineRule="auto"/>
        <w:jc w:val="both"/>
        <w:rPr>
          <w:rFonts w:ascii="Gill Sans Std Light" w:hAnsi="Gill Sans Std Light" w:cs="Arial"/>
          <w:szCs w:val="24"/>
          <w:lang w:val="pt-PT"/>
        </w:rPr>
      </w:pPr>
    </w:p>
    <w:p w:rsidR="000A1B7C" w:rsidRDefault="000A1B7C" w:rsidP="004F7860">
      <w:pPr>
        <w:spacing w:after="0" w:line="360" w:lineRule="auto"/>
        <w:jc w:val="both"/>
        <w:rPr>
          <w:rFonts w:ascii="Gill Sans Std Light" w:hAnsi="Gill Sans Std Light" w:cs="Arial"/>
          <w:szCs w:val="24"/>
          <w:lang w:val="pt-PT"/>
        </w:rPr>
      </w:pPr>
      <w:r w:rsidRPr="00D328A2">
        <w:rPr>
          <w:rFonts w:ascii="Gill Sans Std Light" w:hAnsi="Gill Sans Std Light" w:cs="Arial"/>
          <w:szCs w:val="24"/>
          <w:lang w:val="pt-PT"/>
        </w:rPr>
        <w:t>A legislação laboral de Portugal</w:t>
      </w:r>
      <w:r w:rsidRPr="00D328A2">
        <w:rPr>
          <w:rStyle w:val="FootnoteReference"/>
          <w:rFonts w:ascii="Gill Sans Std Light" w:hAnsi="Gill Sans Std Light" w:cs="Arial"/>
          <w:szCs w:val="24"/>
          <w:lang w:val="pt-PT"/>
        </w:rPr>
        <w:footnoteReference w:id="34"/>
      </w:r>
      <w:r w:rsidRPr="00D328A2">
        <w:rPr>
          <w:rFonts w:ascii="Gill Sans Std Light" w:hAnsi="Gill Sans Std Light" w:cs="Arial"/>
          <w:szCs w:val="24"/>
          <w:lang w:val="pt-PT"/>
        </w:rPr>
        <w:t xml:space="preserve"> e Angola</w:t>
      </w:r>
      <w:r w:rsidRPr="00D328A2">
        <w:rPr>
          <w:rStyle w:val="FootnoteReference"/>
          <w:rFonts w:ascii="Gill Sans Std Light" w:hAnsi="Gill Sans Std Light" w:cs="Arial"/>
          <w:szCs w:val="24"/>
          <w:lang w:val="pt-PT"/>
        </w:rPr>
        <w:footnoteReference w:id="35"/>
      </w:r>
      <w:r w:rsidRPr="00D328A2">
        <w:rPr>
          <w:rFonts w:ascii="Gill Sans Std Light" w:hAnsi="Gill Sans Std Light" w:cs="Arial"/>
          <w:szCs w:val="24"/>
          <w:lang w:val="pt-PT"/>
        </w:rPr>
        <w:t xml:space="preserve"> </w:t>
      </w:r>
      <w:proofErr w:type="spellStart"/>
      <w:r w:rsidRPr="00D328A2">
        <w:rPr>
          <w:rFonts w:ascii="Gill Sans Std Light" w:hAnsi="Gill Sans Std Light" w:cs="Arial"/>
          <w:szCs w:val="24"/>
          <w:lang w:val="pt-PT"/>
        </w:rPr>
        <w:t>prevêm</w:t>
      </w:r>
      <w:proofErr w:type="spellEnd"/>
      <w:r w:rsidRPr="00D328A2">
        <w:rPr>
          <w:rFonts w:ascii="Gill Sans Std Light" w:hAnsi="Gill Sans Std Light" w:cs="Arial"/>
          <w:szCs w:val="24"/>
          <w:lang w:val="pt-PT"/>
        </w:rPr>
        <w:t xml:space="preserve"> a atribuição de férias com duração mínima de 22 dias úteis</w:t>
      </w:r>
      <w:r w:rsidR="007E7441" w:rsidRPr="00D328A2">
        <w:rPr>
          <w:rFonts w:ascii="Gill Sans Std Light" w:hAnsi="Gill Sans Std Light" w:cs="Arial"/>
          <w:szCs w:val="24"/>
          <w:lang w:val="pt-PT"/>
        </w:rPr>
        <w:t>, facto que dissipa quaisquer dúvidas em relação à contagem, independentemente da forma do seu gozo.</w:t>
      </w:r>
    </w:p>
    <w:p w:rsidR="001E51CF" w:rsidRPr="00D328A2" w:rsidRDefault="001E51CF" w:rsidP="004F7860">
      <w:pPr>
        <w:spacing w:after="0" w:line="360" w:lineRule="auto"/>
        <w:jc w:val="both"/>
        <w:rPr>
          <w:rFonts w:ascii="Gill Sans Std Light" w:hAnsi="Gill Sans Std Light" w:cs="Arial"/>
          <w:szCs w:val="24"/>
          <w:lang w:val="pt-PT"/>
        </w:rPr>
      </w:pPr>
    </w:p>
    <w:p w:rsidR="006800C2" w:rsidRPr="00D328A2" w:rsidRDefault="006800C2" w:rsidP="001E51CF">
      <w:pPr>
        <w:pStyle w:val="ListParagraph"/>
        <w:numPr>
          <w:ilvl w:val="3"/>
          <w:numId w:val="22"/>
        </w:numPr>
        <w:tabs>
          <w:tab w:val="right" w:pos="1560"/>
        </w:tabs>
        <w:spacing w:after="0" w:line="360" w:lineRule="auto"/>
        <w:ind w:left="993"/>
        <w:jc w:val="both"/>
        <w:rPr>
          <w:rFonts w:ascii="Gill Sans Std Light" w:hAnsi="Gill Sans Std Light"/>
          <w:b/>
          <w:i/>
          <w:color w:val="000000"/>
          <w:lang w:val="pt-PT"/>
        </w:rPr>
      </w:pPr>
      <w:r w:rsidRPr="00D328A2">
        <w:rPr>
          <w:rFonts w:ascii="Gill Sans Std Light" w:hAnsi="Gill Sans Std Light"/>
          <w:b/>
          <w:i/>
          <w:color w:val="000000"/>
          <w:lang w:val="pt-PT"/>
        </w:rPr>
        <w:t>Os efeitos da licença sem remuneração</w:t>
      </w:r>
    </w:p>
    <w:p w:rsidR="006800C2" w:rsidRPr="00D328A2" w:rsidRDefault="006800C2" w:rsidP="004F7860">
      <w:pPr>
        <w:spacing w:after="0" w:line="360" w:lineRule="auto"/>
        <w:jc w:val="both"/>
        <w:rPr>
          <w:rFonts w:ascii="Gill Sans Std Light" w:hAnsi="Gill Sans Std Light" w:cs="Arial"/>
          <w:szCs w:val="24"/>
          <w:lang w:val="pt-PT"/>
        </w:rPr>
      </w:pPr>
      <w:r w:rsidRPr="00D328A2">
        <w:rPr>
          <w:rFonts w:ascii="Gill Sans Std Light" w:hAnsi="Gill Sans Std Light" w:cs="Arial"/>
          <w:szCs w:val="24"/>
          <w:lang w:val="pt-PT"/>
        </w:rPr>
        <w:lastRenderedPageBreak/>
        <w:t>Durante o período de licença sem remuneração cessam as obrigações</w:t>
      </w:r>
      <w:r w:rsidR="003118B0" w:rsidRPr="00D328A2">
        <w:rPr>
          <w:rFonts w:ascii="Gill Sans Std Light" w:hAnsi="Gill Sans Std Light" w:cs="Arial"/>
          <w:szCs w:val="24"/>
          <w:lang w:val="pt-PT"/>
        </w:rPr>
        <w:t xml:space="preserve"> das partes quanto à efectiva prestação de actividade e remuneração, ficando o vínculo laboral temporariamente suspenso. </w:t>
      </w:r>
    </w:p>
    <w:p w:rsidR="006800C2" w:rsidRPr="00D328A2" w:rsidRDefault="006800C2" w:rsidP="007021C4">
      <w:pPr>
        <w:spacing w:after="0" w:line="240" w:lineRule="auto"/>
        <w:jc w:val="both"/>
        <w:rPr>
          <w:rFonts w:ascii="Gill Sans Std Light" w:hAnsi="Gill Sans Std Light" w:cs="Arial"/>
          <w:szCs w:val="24"/>
          <w:lang w:val="pt-PT"/>
        </w:rPr>
      </w:pPr>
    </w:p>
    <w:p w:rsidR="003118B0" w:rsidRPr="00D328A2" w:rsidRDefault="003118B0" w:rsidP="004F7860">
      <w:pPr>
        <w:spacing w:after="0" w:line="360" w:lineRule="auto"/>
        <w:jc w:val="both"/>
        <w:rPr>
          <w:rFonts w:ascii="Gill Sans Std Light" w:hAnsi="Gill Sans Std Light" w:cs="Arial"/>
          <w:szCs w:val="24"/>
          <w:lang w:val="pt-PT"/>
        </w:rPr>
      </w:pPr>
      <w:r w:rsidRPr="00D328A2">
        <w:rPr>
          <w:rFonts w:ascii="Gill Sans Std Light" w:hAnsi="Gill Sans Std Light" w:cs="Arial"/>
          <w:szCs w:val="24"/>
          <w:lang w:val="pt-PT"/>
        </w:rPr>
        <w:t xml:space="preserve">A licença sem remuneração é concedida a pedido e no interesse do trabalhador, que embora mantenha o direito ao posto de trabalho, não presta actividade efectiva por determinado lapso de tempo. </w:t>
      </w:r>
    </w:p>
    <w:p w:rsidR="003118B0" w:rsidRPr="00D328A2" w:rsidRDefault="003118B0" w:rsidP="007021C4">
      <w:pPr>
        <w:spacing w:after="0" w:line="240" w:lineRule="auto"/>
        <w:jc w:val="both"/>
        <w:rPr>
          <w:rFonts w:ascii="Gill Sans Std Light" w:hAnsi="Gill Sans Std Light" w:cs="Arial"/>
          <w:szCs w:val="24"/>
          <w:lang w:val="pt-PT"/>
        </w:rPr>
      </w:pPr>
    </w:p>
    <w:p w:rsidR="003118B0" w:rsidRPr="00D328A2" w:rsidRDefault="003118B0" w:rsidP="004F7860">
      <w:pPr>
        <w:spacing w:after="0" w:line="360" w:lineRule="auto"/>
        <w:jc w:val="both"/>
        <w:rPr>
          <w:rFonts w:ascii="Gill Sans Std Light" w:hAnsi="Gill Sans Std Light" w:cs="Arial"/>
          <w:szCs w:val="24"/>
          <w:lang w:val="pt-PT"/>
        </w:rPr>
      </w:pPr>
      <w:r w:rsidRPr="00D328A2">
        <w:rPr>
          <w:rFonts w:ascii="Gill Sans Std Light" w:hAnsi="Gill Sans Std Light" w:cs="Arial"/>
          <w:szCs w:val="24"/>
          <w:lang w:val="pt-PT"/>
        </w:rPr>
        <w:t>Sugerimos a i</w:t>
      </w:r>
      <w:r w:rsidR="006800C2" w:rsidRPr="00D328A2">
        <w:rPr>
          <w:rFonts w:ascii="Gill Sans Std Light" w:hAnsi="Gill Sans Std Light" w:cs="Arial"/>
          <w:szCs w:val="24"/>
          <w:lang w:val="pt-PT"/>
        </w:rPr>
        <w:t>nclusão de um parágrafo relativo a licença sem remuneração, no sentido de que a mesma suspende os direitos e deveres das partes, excepto o dever de lealdade</w:t>
      </w:r>
      <w:r w:rsidRPr="00D328A2">
        <w:rPr>
          <w:rFonts w:ascii="Gill Sans Std Light" w:hAnsi="Gill Sans Std Light" w:cs="Arial"/>
          <w:szCs w:val="24"/>
          <w:lang w:val="pt-PT"/>
        </w:rPr>
        <w:t xml:space="preserve">. </w:t>
      </w:r>
    </w:p>
    <w:p w:rsidR="00F710D0" w:rsidRPr="00D328A2" w:rsidRDefault="00F710D0" w:rsidP="004F7860">
      <w:pPr>
        <w:spacing w:after="0" w:line="360" w:lineRule="auto"/>
        <w:jc w:val="both"/>
        <w:rPr>
          <w:rFonts w:ascii="Gill Sans Std Light" w:hAnsi="Gill Sans Std Light" w:cs="Arial"/>
          <w:szCs w:val="24"/>
          <w:lang w:val="pt-PT"/>
        </w:rPr>
      </w:pPr>
    </w:p>
    <w:p w:rsidR="00A12A73" w:rsidRDefault="00A12A73" w:rsidP="007D712A">
      <w:pPr>
        <w:spacing w:after="0" w:line="360" w:lineRule="auto"/>
        <w:jc w:val="both"/>
        <w:rPr>
          <w:rFonts w:ascii="Gill Sans Std Light" w:hAnsi="Gill Sans Std Light" w:cs="Arial"/>
          <w:szCs w:val="24"/>
          <w:lang w:val="pt-PT"/>
        </w:rPr>
      </w:pPr>
      <w:r w:rsidRPr="00D328A2">
        <w:rPr>
          <w:rFonts w:ascii="Gill Sans Std Light" w:hAnsi="Gill Sans Std Light" w:cs="Arial"/>
          <w:szCs w:val="24"/>
          <w:lang w:val="pt-PT"/>
        </w:rPr>
        <w:t>Já o Código de Trabalho Português estabelece como efeito a suspensão do contrato de trabalho, com excepção dos direitos, deveres e garantias que não pressuponham a efectiva prestação de trabalho.</w:t>
      </w:r>
      <w:r w:rsidRPr="00D328A2">
        <w:rPr>
          <w:rStyle w:val="FootnoteReference"/>
          <w:rFonts w:ascii="Gill Sans Std Light" w:hAnsi="Gill Sans Std Light" w:cs="Arial"/>
          <w:szCs w:val="24"/>
          <w:lang w:val="pt-PT"/>
        </w:rPr>
        <w:footnoteReference w:id="36"/>
      </w:r>
    </w:p>
    <w:p w:rsidR="00240081" w:rsidRDefault="00240081" w:rsidP="007D712A">
      <w:pPr>
        <w:spacing w:after="0" w:line="360" w:lineRule="auto"/>
        <w:jc w:val="both"/>
        <w:rPr>
          <w:rFonts w:ascii="Gill Sans Std Light" w:hAnsi="Gill Sans Std Light" w:cs="Arial"/>
          <w:szCs w:val="24"/>
          <w:lang w:val="pt-PT"/>
        </w:rPr>
      </w:pPr>
    </w:p>
    <w:p w:rsidR="00722B9C" w:rsidRDefault="00722B9C" w:rsidP="007D712A">
      <w:pPr>
        <w:spacing w:after="0" w:line="360" w:lineRule="auto"/>
        <w:jc w:val="both"/>
        <w:rPr>
          <w:rFonts w:ascii="Gill Sans Std Light" w:hAnsi="Gill Sans Std Light" w:cs="Arial"/>
          <w:szCs w:val="24"/>
          <w:lang w:val="pt-PT"/>
        </w:rPr>
      </w:pPr>
    </w:p>
    <w:p w:rsidR="00170D64" w:rsidRPr="00D328A2" w:rsidRDefault="00170D64" w:rsidP="00240081">
      <w:pPr>
        <w:pStyle w:val="ListParagraph"/>
        <w:numPr>
          <w:ilvl w:val="2"/>
          <w:numId w:val="22"/>
        </w:numPr>
        <w:tabs>
          <w:tab w:val="right" w:pos="851"/>
        </w:tabs>
        <w:spacing w:after="0" w:line="360" w:lineRule="auto"/>
        <w:ind w:left="709"/>
        <w:jc w:val="both"/>
        <w:rPr>
          <w:rFonts w:ascii="Gill Sans Std Light" w:hAnsi="Gill Sans Std Light" w:cs="Arial"/>
          <w:b/>
          <w:szCs w:val="24"/>
          <w:lang w:val="pt-PT"/>
        </w:rPr>
      </w:pPr>
      <w:r w:rsidRPr="00D328A2">
        <w:rPr>
          <w:rFonts w:ascii="Gill Sans Std Light" w:hAnsi="Gill Sans Std Light" w:cs="Arial"/>
          <w:b/>
          <w:szCs w:val="24"/>
          <w:lang w:val="pt-PT"/>
        </w:rPr>
        <w:t>Remuneração do trabalho</w:t>
      </w:r>
    </w:p>
    <w:p w:rsidR="00170D64" w:rsidRPr="00D328A2" w:rsidRDefault="00170D64" w:rsidP="007021C4">
      <w:pPr>
        <w:spacing w:after="0" w:line="240" w:lineRule="auto"/>
        <w:jc w:val="both"/>
        <w:rPr>
          <w:rFonts w:ascii="Gill Sans Std Light" w:hAnsi="Gill Sans Std Light" w:cs="Arial"/>
          <w:b/>
          <w:szCs w:val="24"/>
          <w:lang w:val="pt-PT"/>
        </w:rPr>
      </w:pPr>
    </w:p>
    <w:p w:rsidR="00170D64" w:rsidRPr="00D328A2" w:rsidRDefault="00170D64" w:rsidP="00240081">
      <w:pPr>
        <w:pStyle w:val="ListParagraph"/>
        <w:numPr>
          <w:ilvl w:val="3"/>
          <w:numId w:val="22"/>
        </w:numPr>
        <w:tabs>
          <w:tab w:val="right" w:pos="1560"/>
        </w:tabs>
        <w:spacing w:after="0" w:line="360" w:lineRule="auto"/>
        <w:ind w:left="993"/>
        <w:jc w:val="both"/>
        <w:rPr>
          <w:rFonts w:ascii="Gill Sans Std Light" w:hAnsi="Gill Sans Std Light"/>
          <w:b/>
          <w:i/>
          <w:color w:val="000000"/>
          <w:lang w:val="pt-PT"/>
        </w:rPr>
      </w:pPr>
      <w:r w:rsidRPr="00D328A2">
        <w:rPr>
          <w:rFonts w:ascii="Gill Sans Std Light" w:hAnsi="Gill Sans Std Light"/>
          <w:b/>
          <w:i/>
          <w:color w:val="000000"/>
          <w:lang w:val="pt-PT"/>
        </w:rPr>
        <w:t>Definição do princ</w:t>
      </w:r>
      <w:r w:rsidR="00AB5B93" w:rsidRPr="00D328A2">
        <w:rPr>
          <w:rFonts w:ascii="Gill Sans Std Light" w:hAnsi="Gill Sans Std Light"/>
          <w:b/>
          <w:i/>
          <w:color w:val="000000"/>
          <w:lang w:val="pt-PT"/>
        </w:rPr>
        <w:t>í</w:t>
      </w:r>
      <w:r w:rsidRPr="00D328A2">
        <w:rPr>
          <w:rFonts w:ascii="Gill Sans Std Light" w:hAnsi="Gill Sans Std Light"/>
          <w:b/>
          <w:i/>
          <w:color w:val="000000"/>
          <w:lang w:val="pt-PT"/>
        </w:rPr>
        <w:t>pio da igualdade</w:t>
      </w:r>
    </w:p>
    <w:p w:rsidR="00170D64" w:rsidRPr="00D328A2" w:rsidRDefault="00170D64" w:rsidP="007021C4">
      <w:pPr>
        <w:spacing w:after="0" w:line="240" w:lineRule="auto"/>
        <w:jc w:val="both"/>
        <w:rPr>
          <w:rFonts w:ascii="Gill Sans Std Light" w:hAnsi="Gill Sans Std Light" w:cs="Arial"/>
          <w:b/>
          <w:szCs w:val="24"/>
          <w:lang w:val="pt-PT"/>
        </w:rPr>
      </w:pPr>
    </w:p>
    <w:p w:rsidR="006602B9" w:rsidRPr="00D328A2" w:rsidRDefault="0057018B" w:rsidP="004F7860">
      <w:pPr>
        <w:spacing w:after="0" w:line="360" w:lineRule="auto"/>
        <w:jc w:val="both"/>
        <w:rPr>
          <w:rFonts w:ascii="Gill Sans Std Light" w:hAnsi="Gill Sans Std Light" w:cs="Arial"/>
          <w:szCs w:val="24"/>
          <w:lang w:val="pt-PT"/>
        </w:rPr>
      </w:pPr>
      <w:r w:rsidRPr="00D328A2">
        <w:rPr>
          <w:rFonts w:ascii="Gill Sans Std Light" w:hAnsi="Gill Sans Std Light" w:cs="Arial"/>
          <w:szCs w:val="24"/>
          <w:lang w:val="pt-PT"/>
        </w:rPr>
        <w:t xml:space="preserve">Para efeitos de estabelecimento de salário igual por trabalho igual, é necessário </w:t>
      </w:r>
      <w:r w:rsidR="00837D97" w:rsidRPr="00D328A2">
        <w:rPr>
          <w:rFonts w:ascii="Gill Sans Std Light" w:hAnsi="Gill Sans Std Light" w:cs="Arial"/>
          <w:szCs w:val="24"/>
          <w:lang w:val="pt-PT"/>
        </w:rPr>
        <w:t xml:space="preserve">enfatizar que este princípio aplica-se </w:t>
      </w:r>
      <w:r w:rsidR="000F7DB0" w:rsidRPr="00D328A2">
        <w:rPr>
          <w:rFonts w:ascii="Gill Sans Std Light" w:hAnsi="Gill Sans Std Light" w:cs="Arial"/>
          <w:szCs w:val="24"/>
          <w:lang w:val="pt-PT"/>
        </w:rPr>
        <w:t xml:space="preserve">à não discriminação em razão do género, no sentido de que homens e mulheres deverão auferir salário igual por trabalho igual, por forma </w:t>
      </w:r>
      <w:proofErr w:type="spellStart"/>
      <w:r w:rsidR="005D7733" w:rsidRPr="00D328A2">
        <w:rPr>
          <w:rFonts w:ascii="Gill Sans Std Light" w:hAnsi="Gill Sans Std Light" w:cs="Arial"/>
          <w:szCs w:val="24"/>
          <w:lang w:val="pt-PT"/>
        </w:rPr>
        <w:t>desistimular</w:t>
      </w:r>
      <w:proofErr w:type="spellEnd"/>
      <w:r w:rsidR="005D7733" w:rsidRPr="00D328A2">
        <w:rPr>
          <w:rFonts w:ascii="Gill Sans Std Light" w:hAnsi="Gill Sans Std Light" w:cs="Arial"/>
          <w:szCs w:val="24"/>
          <w:lang w:val="pt-PT"/>
        </w:rPr>
        <w:t xml:space="preserve"> a discriminação entre homens e mulheres, e assim cumprir com a recomendação da OIT estabelecida na Convenção n°</w:t>
      </w:r>
      <w:r w:rsidR="006602B9" w:rsidRPr="00D328A2">
        <w:rPr>
          <w:rFonts w:ascii="Gill Sans Std Light" w:hAnsi="Gill Sans Std Light" w:cs="Arial"/>
          <w:szCs w:val="24"/>
          <w:lang w:val="pt-PT"/>
        </w:rPr>
        <w:t xml:space="preserve"> 100 de 1951,</w:t>
      </w:r>
      <w:r w:rsidR="005D7733" w:rsidRPr="00D328A2">
        <w:rPr>
          <w:rFonts w:ascii="Gill Sans Std Light" w:hAnsi="Gill Sans Std Light" w:cs="Arial"/>
          <w:szCs w:val="24"/>
          <w:lang w:val="pt-PT"/>
        </w:rPr>
        <w:t xml:space="preserve"> sobre igualdade de remuneração</w:t>
      </w:r>
      <w:r w:rsidR="00D51E26" w:rsidRPr="00D328A2">
        <w:rPr>
          <w:rFonts w:ascii="Gill Sans Std Light" w:hAnsi="Gill Sans Std Light" w:cs="Arial"/>
          <w:szCs w:val="24"/>
          <w:lang w:val="pt-PT"/>
        </w:rPr>
        <w:t>.</w:t>
      </w:r>
    </w:p>
    <w:p w:rsidR="006602B9" w:rsidRPr="00D328A2" w:rsidRDefault="006602B9" w:rsidP="004F7860">
      <w:pPr>
        <w:spacing w:after="0" w:line="360" w:lineRule="auto"/>
        <w:jc w:val="both"/>
        <w:rPr>
          <w:rFonts w:ascii="Gill Sans Std Light" w:hAnsi="Gill Sans Std Light" w:cs="Arial"/>
          <w:szCs w:val="24"/>
          <w:lang w:val="pt-PT"/>
        </w:rPr>
      </w:pPr>
    </w:p>
    <w:p w:rsidR="00170D64" w:rsidRPr="00D328A2" w:rsidRDefault="006602B9" w:rsidP="004F7860">
      <w:pPr>
        <w:spacing w:after="0" w:line="360" w:lineRule="auto"/>
        <w:jc w:val="both"/>
        <w:rPr>
          <w:rFonts w:ascii="Gill Sans Std Light" w:hAnsi="Gill Sans Std Light" w:cs="Arial"/>
          <w:szCs w:val="24"/>
          <w:lang w:val="pt-PT"/>
        </w:rPr>
      </w:pPr>
      <w:r w:rsidRPr="00D328A2">
        <w:rPr>
          <w:rFonts w:ascii="Gill Sans Std Light" w:hAnsi="Gill Sans Std Light" w:cs="Arial"/>
          <w:szCs w:val="24"/>
          <w:lang w:val="pt-PT"/>
        </w:rPr>
        <w:t xml:space="preserve">É igualmente pertinente </w:t>
      </w:r>
      <w:r w:rsidR="0057018B" w:rsidRPr="00D328A2">
        <w:rPr>
          <w:rFonts w:ascii="Gill Sans Std Light" w:hAnsi="Gill Sans Std Light" w:cs="Arial"/>
          <w:szCs w:val="24"/>
          <w:lang w:val="pt-PT"/>
        </w:rPr>
        <w:t xml:space="preserve">definir </w:t>
      </w:r>
      <w:r w:rsidR="00170D64" w:rsidRPr="00D328A2">
        <w:rPr>
          <w:rFonts w:ascii="Gill Sans Std Light" w:hAnsi="Gill Sans Std Light" w:cs="Arial"/>
          <w:szCs w:val="24"/>
          <w:lang w:val="pt-PT"/>
        </w:rPr>
        <w:t>o princípio de igualdade nas relações laborais</w:t>
      </w:r>
      <w:r w:rsidR="0057018B" w:rsidRPr="00D328A2">
        <w:rPr>
          <w:rFonts w:ascii="Gill Sans Std Light" w:hAnsi="Gill Sans Std Light" w:cs="Arial"/>
          <w:szCs w:val="24"/>
          <w:lang w:val="pt-PT"/>
        </w:rPr>
        <w:t>, ou seja, e</w:t>
      </w:r>
      <w:r w:rsidR="00170D64" w:rsidRPr="00D328A2">
        <w:rPr>
          <w:rFonts w:ascii="Gill Sans Std Light" w:hAnsi="Gill Sans Std Light" w:cs="Arial"/>
          <w:szCs w:val="24"/>
          <w:lang w:val="pt-PT"/>
        </w:rPr>
        <w:t>m que consiste o princípio da igualdade na remuneração</w:t>
      </w:r>
      <w:r w:rsidR="0057018B" w:rsidRPr="00D328A2">
        <w:rPr>
          <w:rFonts w:ascii="Gill Sans Std Light" w:hAnsi="Gill Sans Std Light" w:cs="Arial"/>
          <w:szCs w:val="24"/>
          <w:lang w:val="pt-PT"/>
        </w:rPr>
        <w:t xml:space="preserve">, tendo em conta as </w:t>
      </w:r>
      <w:proofErr w:type="spellStart"/>
      <w:r w:rsidR="0057018B" w:rsidRPr="00D328A2">
        <w:rPr>
          <w:rFonts w:ascii="Gill Sans Std Light" w:hAnsi="Gill Sans Std Light" w:cs="Arial"/>
          <w:szCs w:val="24"/>
          <w:lang w:val="pt-PT"/>
        </w:rPr>
        <w:t>excepções</w:t>
      </w:r>
      <w:proofErr w:type="spellEnd"/>
      <w:r w:rsidR="0057018B" w:rsidRPr="00D328A2">
        <w:rPr>
          <w:rFonts w:ascii="Gill Sans Std Light" w:hAnsi="Gill Sans Std Light" w:cs="Arial"/>
          <w:szCs w:val="24"/>
          <w:lang w:val="pt-PT"/>
        </w:rPr>
        <w:t xml:space="preserve"> aplicáveis.</w:t>
      </w:r>
    </w:p>
    <w:p w:rsidR="00170D64" w:rsidRPr="00D328A2" w:rsidRDefault="00170D64" w:rsidP="007021C4">
      <w:pPr>
        <w:spacing w:after="0" w:line="240" w:lineRule="auto"/>
        <w:jc w:val="both"/>
        <w:rPr>
          <w:rFonts w:ascii="Gill Sans Std Light" w:hAnsi="Gill Sans Std Light" w:cs="Arial"/>
          <w:szCs w:val="24"/>
          <w:lang w:val="pt-PT"/>
        </w:rPr>
      </w:pPr>
    </w:p>
    <w:p w:rsidR="00170D64" w:rsidRPr="00D328A2" w:rsidRDefault="0057018B" w:rsidP="004F7860">
      <w:pPr>
        <w:spacing w:after="0" w:line="360" w:lineRule="auto"/>
        <w:jc w:val="both"/>
        <w:rPr>
          <w:rFonts w:ascii="Gill Sans Std Light" w:hAnsi="Gill Sans Std Light" w:cs="Arial"/>
          <w:szCs w:val="24"/>
          <w:lang w:val="pt-PT"/>
        </w:rPr>
      </w:pPr>
      <w:r w:rsidRPr="00D328A2">
        <w:rPr>
          <w:rFonts w:ascii="Gill Sans Std Light" w:hAnsi="Gill Sans Std Light" w:cs="Arial"/>
          <w:szCs w:val="24"/>
          <w:lang w:val="pt-PT"/>
        </w:rPr>
        <w:t xml:space="preserve">Este </w:t>
      </w:r>
      <w:r w:rsidR="00170D64" w:rsidRPr="00D328A2">
        <w:rPr>
          <w:rFonts w:ascii="Gill Sans Std Light" w:hAnsi="Gill Sans Std Light" w:cs="Arial"/>
          <w:szCs w:val="24"/>
          <w:lang w:val="pt-PT"/>
        </w:rPr>
        <w:t xml:space="preserve">princípio deve ser considerado tendo em atenção o tempo de serviço, </w:t>
      </w:r>
      <w:r w:rsidRPr="00D328A2">
        <w:rPr>
          <w:rFonts w:ascii="Gill Sans Std Light" w:hAnsi="Gill Sans Std Light" w:cs="Arial"/>
          <w:szCs w:val="24"/>
          <w:lang w:val="pt-PT"/>
        </w:rPr>
        <w:t xml:space="preserve">a qualificação, </w:t>
      </w:r>
      <w:r w:rsidR="00170D64" w:rsidRPr="00D328A2">
        <w:rPr>
          <w:rFonts w:ascii="Gill Sans Std Light" w:hAnsi="Gill Sans Std Light" w:cs="Arial"/>
          <w:szCs w:val="24"/>
          <w:lang w:val="pt-PT"/>
        </w:rPr>
        <w:t xml:space="preserve">o desempenho, bem como outros elementos </w:t>
      </w:r>
      <w:proofErr w:type="spellStart"/>
      <w:r w:rsidR="00170D64" w:rsidRPr="00D328A2">
        <w:rPr>
          <w:rFonts w:ascii="Gill Sans Std Light" w:hAnsi="Gill Sans Std Light" w:cs="Arial"/>
          <w:szCs w:val="24"/>
          <w:lang w:val="pt-PT"/>
        </w:rPr>
        <w:t>subjectivos</w:t>
      </w:r>
      <w:proofErr w:type="spellEnd"/>
      <w:r w:rsidRPr="00D328A2">
        <w:rPr>
          <w:rFonts w:ascii="Gill Sans Std Light" w:hAnsi="Gill Sans Std Light" w:cs="Arial"/>
          <w:szCs w:val="24"/>
          <w:lang w:val="pt-PT"/>
        </w:rPr>
        <w:t xml:space="preserve">, normalmente tidos em conta no </w:t>
      </w:r>
      <w:r w:rsidRPr="00D328A2">
        <w:rPr>
          <w:rFonts w:ascii="Gill Sans Std Light" w:hAnsi="Gill Sans Std Light" w:cs="Arial"/>
          <w:szCs w:val="24"/>
          <w:lang w:val="pt-PT"/>
        </w:rPr>
        <w:lastRenderedPageBreak/>
        <w:t>momento da negociação do contrato</w:t>
      </w:r>
      <w:r w:rsidR="00170D64" w:rsidRPr="00D328A2">
        <w:rPr>
          <w:rFonts w:ascii="Gill Sans Std Light" w:hAnsi="Gill Sans Std Light" w:cs="Arial"/>
          <w:szCs w:val="24"/>
          <w:lang w:val="pt-PT"/>
        </w:rPr>
        <w:t xml:space="preserve">. </w:t>
      </w:r>
      <w:r w:rsidR="006602B9" w:rsidRPr="00D328A2">
        <w:rPr>
          <w:rFonts w:ascii="Gill Sans Std Light" w:hAnsi="Gill Sans Std Light" w:cs="Arial"/>
          <w:szCs w:val="24"/>
          <w:lang w:val="pt-PT"/>
        </w:rPr>
        <w:t xml:space="preserve">Este </w:t>
      </w:r>
      <w:r w:rsidR="00F75B01" w:rsidRPr="00D328A2">
        <w:rPr>
          <w:rFonts w:ascii="Gill Sans Std Light" w:hAnsi="Gill Sans Std Light" w:cs="Arial"/>
          <w:szCs w:val="24"/>
          <w:lang w:val="pt-PT"/>
        </w:rPr>
        <w:t>princípio encontra-se estabelecido no Regulamento do Trabalho Mineiro</w:t>
      </w:r>
      <w:r w:rsidR="005D0DEF" w:rsidRPr="00D328A2">
        <w:rPr>
          <w:rFonts w:ascii="Gill Sans Std Light" w:hAnsi="Gill Sans Std Light" w:cs="Arial"/>
          <w:szCs w:val="24"/>
          <w:lang w:val="pt-PT"/>
        </w:rPr>
        <w:t>.</w:t>
      </w:r>
      <w:r w:rsidR="005D0DEF" w:rsidRPr="00D328A2">
        <w:rPr>
          <w:rStyle w:val="FootnoteReference"/>
          <w:rFonts w:ascii="Gill Sans Std Light" w:hAnsi="Gill Sans Std Light" w:cs="Arial"/>
          <w:szCs w:val="24"/>
          <w:lang w:val="pt-PT"/>
        </w:rPr>
        <w:footnoteReference w:id="37"/>
      </w:r>
      <w:r w:rsidR="00170D64" w:rsidRPr="00D328A2">
        <w:rPr>
          <w:rFonts w:ascii="Gill Sans Std Light" w:hAnsi="Gill Sans Std Light" w:cs="Arial"/>
          <w:szCs w:val="24"/>
          <w:lang w:val="pt-PT"/>
        </w:rPr>
        <w:t>Sugerimos que a lei se refira à banda salarial e não necessariamente ao mesmo salário, em caso de trabalhadores que ocupem as mesmas posições</w:t>
      </w:r>
      <w:r w:rsidRPr="00D328A2">
        <w:rPr>
          <w:rFonts w:ascii="Gill Sans Std Light" w:hAnsi="Gill Sans Std Light" w:cs="Arial"/>
          <w:szCs w:val="24"/>
          <w:lang w:val="pt-PT"/>
        </w:rPr>
        <w:t>.</w:t>
      </w:r>
    </w:p>
    <w:p w:rsidR="0057018B" w:rsidRPr="00D328A2" w:rsidRDefault="0057018B" w:rsidP="007021C4">
      <w:pPr>
        <w:spacing w:after="0" w:line="240" w:lineRule="auto"/>
        <w:jc w:val="both"/>
        <w:rPr>
          <w:rFonts w:ascii="Gill Sans Std Light" w:hAnsi="Gill Sans Std Light" w:cs="Arial"/>
          <w:szCs w:val="24"/>
          <w:lang w:val="pt-PT"/>
        </w:rPr>
      </w:pPr>
    </w:p>
    <w:p w:rsidR="008309C5" w:rsidRPr="00D328A2" w:rsidRDefault="008309C5" w:rsidP="004F7860">
      <w:pPr>
        <w:spacing w:after="0" w:line="360" w:lineRule="auto"/>
        <w:jc w:val="both"/>
        <w:rPr>
          <w:rFonts w:ascii="Gill Sans Std Light" w:hAnsi="Gill Sans Std Light" w:cs="Arial"/>
          <w:bCs/>
          <w:szCs w:val="24"/>
          <w:lang w:val="pt-PT"/>
        </w:rPr>
      </w:pPr>
      <w:r w:rsidRPr="00D328A2">
        <w:rPr>
          <w:rFonts w:ascii="Gill Sans Std Light" w:hAnsi="Gill Sans Std Light" w:cs="Arial"/>
          <w:bCs/>
          <w:szCs w:val="24"/>
          <w:lang w:val="pt-PT"/>
        </w:rPr>
        <w:t xml:space="preserve">O princípio da igualdade nas relações laborais e na remuneração está previsto no nº 3 do artigo 108 </w:t>
      </w:r>
      <w:proofErr w:type="spellStart"/>
      <w:r w:rsidRPr="00D328A2">
        <w:rPr>
          <w:rFonts w:ascii="Gill Sans Std Light" w:hAnsi="Gill Sans Std Light" w:cs="Arial"/>
          <w:bCs/>
          <w:i/>
          <w:szCs w:val="24"/>
          <w:lang w:val="pt-PT"/>
        </w:rPr>
        <w:t>ex</w:t>
      </w:r>
      <w:proofErr w:type="spellEnd"/>
      <w:r w:rsidRPr="00D328A2">
        <w:rPr>
          <w:rFonts w:ascii="Gill Sans Std Light" w:hAnsi="Gill Sans Std Light" w:cs="Arial"/>
          <w:bCs/>
          <w:i/>
          <w:szCs w:val="24"/>
          <w:lang w:val="pt-PT"/>
        </w:rPr>
        <w:t xml:space="preserve"> vi</w:t>
      </w:r>
      <w:r w:rsidRPr="00D328A2">
        <w:rPr>
          <w:rFonts w:ascii="Gill Sans Std Light" w:hAnsi="Gill Sans Std Light" w:cs="Arial"/>
          <w:bCs/>
          <w:szCs w:val="24"/>
          <w:lang w:val="pt-PT"/>
        </w:rPr>
        <w:t xml:space="preserve"> al. e) do artigo 59 ambos da Lei do trabalho. </w:t>
      </w:r>
    </w:p>
    <w:p w:rsidR="008309C5" w:rsidRPr="00D328A2" w:rsidRDefault="008309C5" w:rsidP="007021C4">
      <w:pPr>
        <w:spacing w:after="0" w:line="240" w:lineRule="auto"/>
        <w:jc w:val="both"/>
        <w:rPr>
          <w:rFonts w:ascii="Gill Sans Std Light" w:hAnsi="Gill Sans Std Light" w:cs="Arial"/>
          <w:bCs/>
          <w:szCs w:val="24"/>
          <w:lang w:val="pt-PT"/>
        </w:rPr>
      </w:pPr>
    </w:p>
    <w:p w:rsidR="008309C5" w:rsidRPr="00D328A2" w:rsidRDefault="008309C5" w:rsidP="004F7860">
      <w:pPr>
        <w:spacing w:after="0" w:line="360" w:lineRule="auto"/>
        <w:jc w:val="both"/>
        <w:rPr>
          <w:rFonts w:ascii="Gill Sans Std Light" w:hAnsi="Gill Sans Std Light" w:cs="Arial"/>
          <w:bCs/>
          <w:szCs w:val="24"/>
          <w:lang w:val="pt-PT"/>
        </w:rPr>
      </w:pPr>
      <w:r w:rsidRPr="00D328A2">
        <w:rPr>
          <w:rFonts w:ascii="Gill Sans Std Light" w:hAnsi="Gill Sans Std Light" w:cs="Arial"/>
          <w:bCs/>
          <w:szCs w:val="24"/>
          <w:lang w:val="pt-PT"/>
        </w:rPr>
        <w:t>Portanto, é necessário a clarificação do princípio da igualdade para efeitos laborais/salariais.</w:t>
      </w:r>
    </w:p>
    <w:p w:rsidR="009D7E86" w:rsidRDefault="009D7E86" w:rsidP="004F7860">
      <w:pPr>
        <w:spacing w:after="0" w:line="360" w:lineRule="auto"/>
        <w:jc w:val="both"/>
        <w:rPr>
          <w:rFonts w:ascii="Gill Sans Std Light" w:hAnsi="Gill Sans Std Light" w:cs="Arial"/>
          <w:bCs/>
          <w:szCs w:val="24"/>
          <w:lang w:val="pt-PT"/>
        </w:rPr>
      </w:pPr>
    </w:p>
    <w:p w:rsidR="00964843" w:rsidRPr="00D328A2" w:rsidRDefault="000F3773" w:rsidP="004F7860">
      <w:pPr>
        <w:spacing w:after="0" w:line="360" w:lineRule="auto"/>
        <w:jc w:val="both"/>
        <w:rPr>
          <w:rFonts w:ascii="Gill Sans Std Light" w:hAnsi="Gill Sans Std Light" w:cs="Arial"/>
          <w:bCs/>
          <w:szCs w:val="24"/>
          <w:lang w:val="pt-PT"/>
        </w:rPr>
      </w:pPr>
      <w:r w:rsidRPr="00D328A2">
        <w:rPr>
          <w:rFonts w:ascii="Gill Sans Std Light" w:hAnsi="Gill Sans Std Light" w:cs="Arial"/>
          <w:bCs/>
          <w:szCs w:val="24"/>
          <w:lang w:val="pt-PT"/>
        </w:rPr>
        <w:t xml:space="preserve">A lei angolana estabelece </w:t>
      </w:r>
      <w:proofErr w:type="spellStart"/>
      <w:r w:rsidRPr="00D328A2">
        <w:rPr>
          <w:rFonts w:ascii="Gill Sans Std Light" w:hAnsi="Gill Sans Std Light" w:cs="Arial"/>
          <w:bCs/>
          <w:szCs w:val="24"/>
          <w:lang w:val="pt-PT"/>
        </w:rPr>
        <w:t>excepções</w:t>
      </w:r>
      <w:proofErr w:type="spellEnd"/>
      <w:r w:rsidRPr="00D328A2">
        <w:rPr>
          <w:rFonts w:ascii="Gill Sans Std Light" w:hAnsi="Gill Sans Std Light" w:cs="Arial"/>
          <w:bCs/>
          <w:szCs w:val="24"/>
          <w:lang w:val="pt-PT"/>
        </w:rPr>
        <w:t xml:space="preserve"> ao princípio de igualdade de remuneração, sendo esta determinada em função das condições de prestação e </w:t>
      </w:r>
      <w:proofErr w:type="spellStart"/>
      <w:r w:rsidRPr="00D328A2">
        <w:rPr>
          <w:rFonts w:ascii="Gill Sans Std Light" w:hAnsi="Gill Sans Std Light" w:cs="Arial"/>
          <w:bCs/>
          <w:szCs w:val="24"/>
          <w:lang w:val="pt-PT"/>
        </w:rPr>
        <w:t>qualifificação</w:t>
      </w:r>
      <w:proofErr w:type="spellEnd"/>
      <w:r w:rsidRPr="00D328A2">
        <w:rPr>
          <w:rFonts w:ascii="Gill Sans Std Light" w:hAnsi="Gill Sans Std Light" w:cs="Arial"/>
          <w:bCs/>
          <w:szCs w:val="24"/>
          <w:lang w:val="pt-PT"/>
        </w:rPr>
        <w:t>, bem como do rendimento do trabalhador.</w:t>
      </w:r>
      <w:r w:rsidRPr="00D328A2">
        <w:rPr>
          <w:rStyle w:val="FootnoteReference"/>
          <w:rFonts w:ascii="Gill Sans Std Light" w:hAnsi="Gill Sans Std Light" w:cs="Arial"/>
          <w:bCs/>
          <w:szCs w:val="24"/>
          <w:lang w:val="pt-PT"/>
        </w:rPr>
        <w:footnoteReference w:id="38"/>
      </w:r>
    </w:p>
    <w:p w:rsidR="000F3773" w:rsidRPr="00D328A2" w:rsidRDefault="000F3773" w:rsidP="004F7860">
      <w:pPr>
        <w:spacing w:after="0" w:line="360" w:lineRule="auto"/>
        <w:jc w:val="both"/>
        <w:rPr>
          <w:rFonts w:ascii="Gill Sans Std Light" w:hAnsi="Gill Sans Std Light" w:cs="Arial"/>
          <w:bCs/>
          <w:szCs w:val="24"/>
          <w:lang w:val="pt-PT"/>
        </w:rPr>
      </w:pPr>
    </w:p>
    <w:p w:rsidR="000F3773" w:rsidRPr="00D328A2" w:rsidRDefault="001A4EAF" w:rsidP="004F7860">
      <w:pPr>
        <w:spacing w:after="0" w:line="360" w:lineRule="auto"/>
        <w:jc w:val="both"/>
        <w:rPr>
          <w:rFonts w:ascii="Gill Sans Std Light" w:hAnsi="Gill Sans Std Light" w:cs="Arial"/>
          <w:bCs/>
          <w:szCs w:val="24"/>
          <w:lang w:val="pt-PT"/>
        </w:rPr>
      </w:pPr>
      <w:r w:rsidRPr="00D328A2">
        <w:rPr>
          <w:rFonts w:ascii="Gill Sans Std Light" w:hAnsi="Gill Sans Std Light" w:cs="Arial"/>
          <w:bCs/>
          <w:szCs w:val="24"/>
          <w:lang w:val="pt-PT"/>
        </w:rPr>
        <w:t xml:space="preserve">A </w:t>
      </w:r>
      <w:r w:rsidR="00722B9C">
        <w:rPr>
          <w:rFonts w:ascii="Gill Sans Std Light" w:hAnsi="Gill Sans Std Light" w:cs="Arial"/>
          <w:bCs/>
          <w:szCs w:val="24"/>
          <w:lang w:val="pt-PT"/>
        </w:rPr>
        <w:t>nível do direito português, o cá</w:t>
      </w:r>
      <w:r w:rsidRPr="00D328A2">
        <w:rPr>
          <w:rFonts w:ascii="Gill Sans Std Light" w:hAnsi="Gill Sans Std Light" w:cs="Arial"/>
          <w:bCs/>
          <w:szCs w:val="24"/>
          <w:lang w:val="pt-PT"/>
        </w:rPr>
        <w:t>lculo da remuneração tem em conta a quantidade, natureza e qualidade do trabalho.</w:t>
      </w:r>
      <w:r w:rsidRPr="00D328A2">
        <w:rPr>
          <w:rStyle w:val="FootnoteReference"/>
          <w:rFonts w:ascii="Gill Sans Std Light" w:hAnsi="Gill Sans Std Light" w:cs="Arial"/>
          <w:bCs/>
          <w:szCs w:val="24"/>
          <w:lang w:val="pt-PT"/>
        </w:rPr>
        <w:footnoteReference w:id="39"/>
      </w:r>
    </w:p>
    <w:p w:rsidR="008309C5" w:rsidRDefault="008309C5" w:rsidP="007021C4">
      <w:pPr>
        <w:spacing w:after="0" w:line="240" w:lineRule="auto"/>
        <w:jc w:val="both"/>
        <w:rPr>
          <w:rFonts w:ascii="Gill Sans Std Light" w:hAnsi="Gill Sans Std Light" w:cs="Arial"/>
          <w:bCs/>
          <w:szCs w:val="24"/>
          <w:lang w:val="pt-PT"/>
        </w:rPr>
      </w:pPr>
    </w:p>
    <w:p w:rsidR="0061489F" w:rsidRDefault="0061489F" w:rsidP="007021C4">
      <w:pPr>
        <w:spacing w:after="0" w:line="240" w:lineRule="auto"/>
        <w:jc w:val="both"/>
        <w:rPr>
          <w:rFonts w:ascii="Gill Sans Std Light" w:hAnsi="Gill Sans Std Light" w:cs="Arial"/>
          <w:bCs/>
          <w:szCs w:val="24"/>
          <w:lang w:val="pt-PT"/>
        </w:rPr>
      </w:pPr>
    </w:p>
    <w:p w:rsidR="009D7E86" w:rsidRPr="00D328A2" w:rsidRDefault="009D7E86" w:rsidP="007021C4">
      <w:pPr>
        <w:spacing w:after="0" w:line="240" w:lineRule="auto"/>
        <w:jc w:val="both"/>
        <w:rPr>
          <w:rFonts w:ascii="Gill Sans Std Light" w:hAnsi="Gill Sans Std Light" w:cs="Arial"/>
          <w:bCs/>
          <w:szCs w:val="24"/>
          <w:lang w:val="pt-PT"/>
        </w:rPr>
      </w:pPr>
    </w:p>
    <w:p w:rsidR="008309C5" w:rsidRPr="00D328A2" w:rsidRDefault="008309C5" w:rsidP="00240081">
      <w:pPr>
        <w:pStyle w:val="ListParagraph"/>
        <w:numPr>
          <w:ilvl w:val="3"/>
          <w:numId w:val="22"/>
        </w:numPr>
        <w:tabs>
          <w:tab w:val="right" w:pos="1560"/>
        </w:tabs>
        <w:spacing w:after="0" w:line="360" w:lineRule="auto"/>
        <w:ind w:left="1134"/>
        <w:jc w:val="both"/>
        <w:rPr>
          <w:rFonts w:ascii="Gill Sans Std Light" w:hAnsi="Gill Sans Std Light"/>
          <w:b/>
          <w:i/>
          <w:color w:val="000000"/>
          <w:lang w:val="pt-PT"/>
        </w:rPr>
      </w:pPr>
      <w:r w:rsidRPr="00D328A2">
        <w:rPr>
          <w:rFonts w:ascii="Gill Sans Std Light" w:hAnsi="Gill Sans Std Light"/>
          <w:b/>
          <w:i/>
          <w:color w:val="000000"/>
          <w:lang w:val="pt-PT"/>
        </w:rPr>
        <w:t>Clarificação do regime de indemnização dos contratos a prazo certo.</w:t>
      </w:r>
    </w:p>
    <w:p w:rsidR="008309C5" w:rsidRPr="00D328A2" w:rsidRDefault="008309C5" w:rsidP="004F7860">
      <w:pPr>
        <w:spacing w:after="0" w:line="360" w:lineRule="auto"/>
        <w:jc w:val="both"/>
        <w:rPr>
          <w:rFonts w:ascii="Gill Sans Std Light" w:hAnsi="Gill Sans Std Light" w:cs="Arial"/>
          <w:bCs/>
          <w:szCs w:val="24"/>
          <w:lang w:val="pt-PT"/>
        </w:rPr>
      </w:pPr>
      <w:r w:rsidRPr="00D328A2">
        <w:rPr>
          <w:rFonts w:ascii="Gill Sans Std Light" w:hAnsi="Gill Sans Std Light" w:cs="Arial"/>
          <w:bCs/>
          <w:szCs w:val="24"/>
          <w:lang w:val="pt-PT"/>
        </w:rPr>
        <w:t>De acordo com o nº 3 do artigo 109 da Lei do Trabalho, sugerimos que a base de cálculo da compensação em caso de cessação de contrato a prazo certo seja o salário base e o bónus de antiguidade, à semelhança do previsto para os contratos por tempo indeterminado.</w:t>
      </w:r>
    </w:p>
    <w:p w:rsidR="008309C5" w:rsidRPr="00D328A2" w:rsidRDefault="008309C5" w:rsidP="007021C4">
      <w:pPr>
        <w:spacing w:after="0" w:line="240" w:lineRule="auto"/>
        <w:jc w:val="both"/>
        <w:rPr>
          <w:rFonts w:ascii="Gill Sans Std Light" w:hAnsi="Gill Sans Std Light" w:cs="Arial"/>
          <w:bCs/>
          <w:szCs w:val="24"/>
          <w:lang w:val="pt-PT"/>
        </w:rPr>
      </w:pPr>
    </w:p>
    <w:p w:rsidR="008309C5" w:rsidRPr="00D328A2" w:rsidRDefault="008309C5" w:rsidP="004F7860">
      <w:pPr>
        <w:spacing w:after="0" w:line="360" w:lineRule="auto"/>
        <w:jc w:val="both"/>
        <w:rPr>
          <w:rFonts w:ascii="Gill Sans Std Light" w:hAnsi="Gill Sans Std Light" w:cs="Arial"/>
          <w:bCs/>
          <w:szCs w:val="24"/>
          <w:lang w:val="pt-PT"/>
        </w:rPr>
      </w:pPr>
      <w:r w:rsidRPr="00D328A2">
        <w:rPr>
          <w:rFonts w:ascii="Gill Sans Std Light" w:hAnsi="Gill Sans Std Light" w:cs="Arial"/>
          <w:bCs/>
          <w:szCs w:val="24"/>
          <w:lang w:val="pt-PT"/>
        </w:rPr>
        <w:t xml:space="preserve">Este facto permitiria a clarificação da base de cálculo de indemnização, nos casos de contrato a prazo certo. Portanto, as remunerações que se venceriam até a data da cessação, sendo salário base acrescido </w:t>
      </w:r>
      <w:r w:rsidR="00D50ACE" w:rsidRPr="00D328A2">
        <w:rPr>
          <w:rFonts w:ascii="Gill Sans Std Light" w:hAnsi="Gill Sans Std Light" w:cs="Arial"/>
          <w:bCs/>
          <w:szCs w:val="24"/>
          <w:lang w:val="pt-PT"/>
        </w:rPr>
        <w:t xml:space="preserve">apenas </w:t>
      </w:r>
      <w:r w:rsidRPr="00D328A2">
        <w:rPr>
          <w:rFonts w:ascii="Gill Sans Std Light" w:hAnsi="Gill Sans Std Light" w:cs="Arial"/>
          <w:bCs/>
          <w:szCs w:val="24"/>
          <w:lang w:val="pt-PT"/>
        </w:rPr>
        <w:t>do bónus de antiguidade.</w:t>
      </w:r>
    </w:p>
    <w:p w:rsidR="00DA6078" w:rsidRPr="00D328A2" w:rsidRDefault="00DA6078" w:rsidP="004F7860">
      <w:pPr>
        <w:spacing w:after="0" w:line="360" w:lineRule="auto"/>
        <w:jc w:val="both"/>
        <w:rPr>
          <w:rFonts w:ascii="Gill Sans Std Light" w:hAnsi="Gill Sans Std Light" w:cs="Arial"/>
          <w:bCs/>
          <w:szCs w:val="24"/>
          <w:lang w:val="pt-PT"/>
        </w:rPr>
      </w:pPr>
    </w:p>
    <w:p w:rsidR="00DA6078" w:rsidRPr="00D328A2" w:rsidRDefault="00DA6078" w:rsidP="004F7860">
      <w:pPr>
        <w:spacing w:after="0" w:line="360" w:lineRule="auto"/>
        <w:jc w:val="both"/>
        <w:rPr>
          <w:rFonts w:ascii="Gill Sans Std Light" w:hAnsi="Gill Sans Std Light" w:cs="Arial"/>
          <w:bCs/>
          <w:szCs w:val="24"/>
          <w:lang w:val="pt-PT"/>
        </w:rPr>
      </w:pPr>
      <w:r w:rsidRPr="00D328A2">
        <w:rPr>
          <w:rFonts w:ascii="Gill Sans Std Light" w:hAnsi="Gill Sans Std Light" w:cs="Arial"/>
          <w:bCs/>
          <w:szCs w:val="24"/>
          <w:lang w:val="pt-PT"/>
        </w:rPr>
        <w:t xml:space="preserve">A nível da lei angolana, o direito a indemnização e critérios de cálculo são comuns para todos os tipos de contratos de trabalho, tendo como elementos a antiguidade e o salário base auferido pelo trabalhador </w:t>
      </w:r>
      <w:r w:rsidR="00D50ACE" w:rsidRPr="00D328A2">
        <w:rPr>
          <w:rFonts w:ascii="Gill Sans Std Light" w:hAnsi="Gill Sans Std Light" w:cs="Arial"/>
          <w:bCs/>
          <w:szCs w:val="24"/>
          <w:lang w:val="pt-PT"/>
        </w:rPr>
        <w:t>à</w:t>
      </w:r>
      <w:r w:rsidRPr="00D328A2">
        <w:rPr>
          <w:rFonts w:ascii="Gill Sans Std Light" w:hAnsi="Gill Sans Std Light" w:cs="Arial"/>
          <w:bCs/>
          <w:szCs w:val="24"/>
          <w:lang w:val="pt-PT"/>
        </w:rPr>
        <w:t xml:space="preserve"> data da cessação.</w:t>
      </w:r>
      <w:r w:rsidRPr="00D328A2">
        <w:rPr>
          <w:rStyle w:val="FootnoteReference"/>
          <w:rFonts w:ascii="Gill Sans Std Light" w:hAnsi="Gill Sans Std Light" w:cs="Arial"/>
          <w:bCs/>
          <w:szCs w:val="24"/>
          <w:lang w:val="pt-PT"/>
        </w:rPr>
        <w:footnoteReference w:id="40"/>
      </w:r>
      <w:r w:rsidR="00FC5694" w:rsidRPr="00D328A2">
        <w:rPr>
          <w:rFonts w:ascii="Gill Sans Std Light" w:hAnsi="Gill Sans Std Light" w:cs="Arial"/>
          <w:bCs/>
          <w:szCs w:val="24"/>
          <w:lang w:val="pt-PT"/>
        </w:rPr>
        <w:t xml:space="preserve">Igualmente, o Código do Trabalho Português </w:t>
      </w:r>
      <w:r w:rsidR="00FC5694" w:rsidRPr="00D328A2">
        <w:rPr>
          <w:rFonts w:ascii="Gill Sans Std Light" w:hAnsi="Gill Sans Std Light" w:cs="Arial"/>
          <w:bCs/>
          <w:szCs w:val="24"/>
          <w:lang w:val="pt-PT"/>
        </w:rPr>
        <w:lastRenderedPageBreak/>
        <w:t xml:space="preserve">estabelece, para efeitos de cálculo de indemnização o tempo de serviço, </w:t>
      </w:r>
      <w:proofErr w:type="spellStart"/>
      <w:r w:rsidR="00FC5694" w:rsidRPr="00D328A2">
        <w:rPr>
          <w:rFonts w:ascii="Gill Sans Std Light" w:hAnsi="Gill Sans Std Light" w:cs="Arial"/>
          <w:bCs/>
          <w:szCs w:val="24"/>
          <w:lang w:val="pt-PT"/>
        </w:rPr>
        <w:t>indenpendentemente</w:t>
      </w:r>
      <w:proofErr w:type="spellEnd"/>
      <w:r w:rsidR="00FC5694" w:rsidRPr="00D328A2">
        <w:rPr>
          <w:rFonts w:ascii="Gill Sans Std Light" w:hAnsi="Gill Sans Std Light" w:cs="Arial"/>
          <w:bCs/>
          <w:szCs w:val="24"/>
          <w:lang w:val="pt-PT"/>
        </w:rPr>
        <w:t xml:space="preserve"> do tipo de contrato de trabalho.</w:t>
      </w:r>
      <w:r w:rsidR="00FC5694" w:rsidRPr="00D328A2">
        <w:rPr>
          <w:rStyle w:val="FootnoteReference"/>
          <w:rFonts w:ascii="Gill Sans Std Light" w:hAnsi="Gill Sans Std Light" w:cs="Arial"/>
          <w:bCs/>
          <w:szCs w:val="24"/>
          <w:lang w:val="pt-PT"/>
        </w:rPr>
        <w:footnoteReference w:id="41"/>
      </w:r>
    </w:p>
    <w:p w:rsidR="008309C5" w:rsidRPr="00D328A2" w:rsidRDefault="008309C5" w:rsidP="003650B0">
      <w:pPr>
        <w:spacing w:after="0" w:line="240" w:lineRule="auto"/>
        <w:jc w:val="both"/>
        <w:rPr>
          <w:rFonts w:ascii="Gill Sans Std Light" w:hAnsi="Gill Sans Std Light" w:cs="Arial"/>
          <w:bCs/>
          <w:szCs w:val="24"/>
          <w:lang w:val="pt-PT"/>
        </w:rPr>
      </w:pPr>
    </w:p>
    <w:p w:rsidR="008309C5" w:rsidRPr="00D328A2" w:rsidRDefault="008309C5" w:rsidP="003650B0">
      <w:pPr>
        <w:spacing w:after="0" w:line="240" w:lineRule="auto"/>
        <w:jc w:val="both"/>
        <w:rPr>
          <w:rFonts w:ascii="Gill Sans Std Light" w:hAnsi="Gill Sans Std Light" w:cs="Arial"/>
          <w:bCs/>
          <w:sz w:val="18"/>
          <w:szCs w:val="18"/>
          <w:lang w:val="pt-PT"/>
        </w:rPr>
      </w:pPr>
    </w:p>
    <w:p w:rsidR="00FF69FC" w:rsidRPr="00D328A2" w:rsidRDefault="00FF69FC" w:rsidP="00240081">
      <w:pPr>
        <w:pStyle w:val="ListParagraph"/>
        <w:numPr>
          <w:ilvl w:val="3"/>
          <w:numId w:val="22"/>
        </w:numPr>
        <w:tabs>
          <w:tab w:val="right" w:pos="1560"/>
        </w:tabs>
        <w:spacing w:after="0" w:line="360" w:lineRule="auto"/>
        <w:ind w:left="993"/>
        <w:jc w:val="both"/>
        <w:rPr>
          <w:rFonts w:ascii="Gill Sans Std Light" w:hAnsi="Gill Sans Std Light"/>
          <w:b/>
          <w:i/>
          <w:color w:val="000000"/>
          <w:lang w:val="pt-PT"/>
        </w:rPr>
      </w:pPr>
      <w:r w:rsidRPr="00D328A2">
        <w:rPr>
          <w:rFonts w:ascii="Gill Sans Std Light" w:hAnsi="Gill Sans Std Light"/>
          <w:b/>
          <w:i/>
          <w:color w:val="000000"/>
          <w:lang w:val="pt-PT"/>
        </w:rPr>
        <w:t>Compensação do empregador por rescisão de contrato de trabalho a prazo certo</w:t>
      </w:r>
    </w:p>
    <w:p w:rsidR="00FF69FC" w:rsidRPr="00D328A2" w:rsidRDefault="00FF69FC" w:rsidP="007021C4">
      <w:pPr>
        <w:spacing w:after="0" w:line="360" w:lineRule="auto"/>
        <w:jc w:val="both"/>
        <w:rPr>
          <w:rFonts w:ascii="Gill Sans Std Light" w:hAnsi="Gill Sans Std Light"/>
          <w:color w:val="000000"/>
          <w:lang w:val="pt-PT"/>
        </w:rPr>
      </w:pPr>
      <w:r w:rsidRPr="00D328A2">
        <w:rPr>
          <w:rFonts w:ascii="Gill Sans Std Light" w:hAnsi="Gill Sans Std Light"/>
          <w:color w:val="000000"/>
          <w:lang w:val="pt-PT"/>
        </w:rPr>
        <w:t xml:space="preserve">A </w:t>
      </w:r>
      <w:r w:rsidRPr="00D328A2">
        <w:rPr>
          <w:rFonts w:ascii="Gill Sans Std Light" w:hAnsi="Gill Sans Std Light" w:cs="Arial"/>
          <w:bCs/>
          <w:szCs w:val="24"/>
          <w:lang w:val="pt-PT"/>
        </w:rPr>
        <w:t>lei</w:t>
      </w:r>
      <w:r w:rsidRPr="00D328A2">
        <w:rPr>
          <w:rFonts w:ascii="Gill Sans Std Light" w:hAnsi="Gill Sans Std Light"/>
          <w:color w:val="000000"/>
          <w:lang w:val="pt-PT"/>
        </w:rPr>
        <w:t xml:space="preserve"> do Trabalho impõe ao empregador a obrigação de compensar o trabalhador através do pagamento de uma indemnização correspondente às remunerações que se venceriam entre a data da cessação e a convencionada para o termo do contrato (nº 4, artigo 131). Esta obrigação aplica-se igualmente nos casos de despedimento declaração de ilicitude de despedimento e rescisão por iniciativa do trabalhador com justa causa (artigo 69 e 128).</w:t>
      </w:r>
    </w:p>
    <w:p w:rsidR="00FF69FC" w:rsidRPr="00D328A2" w:rsidRDefault="00FF69FC" w:rsidP="007021C4">
      <w:pPr>
        <w:spacing w:after="0" w:line="360" w:lineRule="auto"/>
        <w:jc w:val="both"/>
        <w:rPr>
          <w:rFonts w:ascii="Gill Sans Std Light" w:hAnsi="Gill Sans Std Light"/>
          <w:color w:val="000000"/>
          <w:lang w:val="pt-PT"/>
        </w:rPr>
      </w:pPr>
    </w:p>
    <w:p w:rsidR="00FF69FC" w:rsidRPr="00D328A2" w:rsidRDefault="00FF69FC" w:rsidP="007021C4">
      <w:pPr>
        <w:spacing w:after="0" w:line="360" w:lineRule="auto"/>
        <w:jc w:val="both"/>
        <w:rPr>
          <w:rFonts w:ascii="Gill Sans Std Light" w:hAnsi="Gill Sans Std Light"/>
          <w:color w:val="000000"/>
          <w:lang w:val="pt-PT"/>
        </w:rPr>
      </w:pPr>
      <w:r w:rsidRPr="00D328A2">
        <w:rPr>
          <w:rFonts w:ascii="Gill Sans Std Light" w:hAnsi="Gill Sans Std Light"/>
          <w:color w:val="000000"/>
          <w:lang w:val="pt-PT"/>
        </w:rPr>
        <w:t>Ora, o fundamento do legislador para a adopção deste princípio é da salvaguarda das expectativas legítimas do trabalhador, o qual ao celebrar um contrato de trabalho a prazo espera que o mesmo seja executado até à data convencionada para a sua cessação.</w:t>
      </w:r>
    </w:p>
    <w:p w:rsidR="00FF69FC" w:rsidRPr="00D328A2" w:rsidRDefault="00FF69FC" w:rsidP="007021C4">
      <w:pPr>
        <w:spacing w:after="0" w:line="360" w:lineRule="auto"/>
        <w:jc w:val="both"/>
        <w:rPr>
          <w:rFonts w:ascii="Gill Sans Std Light" w:hAnsi="Gill Sans Std Light"/>
          <w:color w:val="000000"/>
          <w:lang w:val="pt-PT"/>
        </w:rPr>
      </w:pPr>
    </w:p>
    <w:p w:rsidR="00255488" w:rsidRPr="00D328A2" w:rsidRDefault="00FF69FC" w:rsidP="007021C4">
      <w:pPr>
        <w:spacing w:after="0" w:line="360" w:lineRule="auto"/>
        <w:jc w:val="both"/>
        <w:rPr>
          <w:rFonts w:ascii="Gill Sans Std Light" w:hAnsi="Gill Sans Std Light"/>
          <w:color w:val="000000"/>
          <w:lang w:val="pt-PT"/>
        </w:rPr>
      </w:pPr>
      <w:r w:rsidRPr="00D328A2">
        <w:rPr>
          <w:rFonts w:ascii="Gill Sans Std Light" w:hAnsi="Gill Sans Std Light"/>
          <w:color w:val="000000"/>
          <w:lang w:val="pt-PT"/>
        </w:rPr>
        <w:t xml:space="preserve">Ocorre, porém, que ao empregador não se confere o direito a tal expectativa, onde muitas vezes a cessação do contrato pelo trabalhador </w:t>
      </w:r>
      <w:r w:rsidR="00255488" w:rsidRPr="00D328A2">
        <w:rPr>
          <w:rFonts w:ascii="Gill Sans Std Light" w:hAnsi="Gill Sans Std Light"/>
          <w:color w:val="000000"/>
          <w:lang w:val="pt-PT"/>
        </w:rPr>
        <w:t>causa prejuízos consideráveis para a empresa e frustra as legítimas expectativas do empregador de contar com o referido trabalhador por determinado período para a execução das tarefas para as quais o trabalhador tenha sido contratado, em especial, nos casos em que se mostre difícil identificar técnicos com qualificação necessária.</w:t>
      </w:r>
    </w:p>
    <w:p w:rsidR="00255488" w:rsidRPr="00D328A2" w:rsidRDefault="00255488" w:rsidP="007021C4">
      <w:pPr>
        <w:spacing w:after="0" w:line="360" w:lineRule="auto"/>
        <w:jc w:val="both"/>
        <w:rPr>
          <w:rFonts w:ascii="Gill Sans Std Light" w:hAnsi="Gill Sans Std Light"/>
          <w:color w:val="000000"/>
          <w:lang w:val="pt-PT"/>
        </w:rPr>
      </w:pPr>
    </w:p>
    <w:p w:rsidR="00255488" w:rsidRPr="00D328A2" w:rsidRDefault="00255488" w:rsidP="007021C4">
      <w:pPr>
        <w:spacing w:after="0" w:line="360" w:lineRule="auto"/>
        <w:jc w:val="both"/>
        <w:rPr>
          <w:rFonts w:ascii="Gill Sans Std Light" w:hAnsi="Gill Sans Std Light"/>
          <w:color w:val="000000"/>
          <w:lang w:val="pt-PT"/>
        </w:rPr>
      </w:pPr>
      <w:r w:rsidRPr="00D328A2">
        <w:rPr>
          <w:rFonts w:ascii="Gill Sans Std Light" w:hAnsi="Gill Sans Std Light"/>
          <w:color w:val="000000"/>
          <w:lang w:val="pt-PT"/>
        </w:rPr>
        <w:t xml:space="preserve">Propomos, por uma questão de equidade, a adopção do mesmo critério de compensação ao empregador nos casos em que as suas expectativas sejam frustradas pelo facto de determinado trabalhador </w:t>
      </w:r>
      <w:proofErr w:type="gramStart"/>
      <w:r w:rsidRPr="00D328A2">
        <w:rPr>
          <w:rFonts w:ascii="Gill Sans Std Light" w:hAnsi="Gill Sans Std Light"/>
          <w:color w:val="000000"/>
          <w:lang w:val="pt-PT"/>
        </w:rPr>
        <w:t>ter se</w:t>
      </w:r>
      <w:proofErr w:type="gramEnd"/>
      <w:r w:rsidRPr="00D328A2">
        <w:rPr>
          <w:rFonts w:ascii="Gill Sans Std Light" w:hAnsi="Gill Sans Std Light"/>
          <w:color w:val="000000"/>
          <w:lang w:val="pt-PT"/>
        </w:rPr>
        <w:t xml:space="preserve"> comprometido com outro empregador na constância do vínculo com este.</w:t>
      </w:r>
    </w:p>
    <w:p w:rsidR="00FF69FC" w:rsidRDefault="00FF69FC" w:rsidP="007021C4">
      <w:pPr>
        <w:spacing w:after="0" w:line="360" w:lineRule="auto"/>
        <w:jc w:val="both"/>
        <w:rPr>
          <w:rFonts w:ascii="Gill Sans Std Light" w:hAnsi="Gill Sans Std Light"/>
          <w:color w:val="000000"/>
          <w:lang w:val="pt-PT"/>
        </w:rPr>
      </w:pPr>
    </w:p>
    <w:p w:rsidR="00E8677F" w:rsidRDefault="00E8677F" w:rsidP="007021C4">
      <w:pPr>
        <w:spacing w:after="0" w:line="360" w:lineRule="auto"/>
        <w:jc w:val="both"/>
        <w:rPr>
          <w:rFonts w:ascii="Gill Sans Std Light" w:hAnsi="Gill Sans Std Light"/>
          <w:color w:val="000000"/>
          <w:lang w:val="pt-PT"/>
        </w:rPr>
      </w:pPr>
    </w:p>
    <w:p w:rsidR="00E8677F" w:rsidRDefault="00E8677F" w:rsidP="007021C4">
      <w:pPr>
        <w:spacing w:after="0" w:line="360" w:lineRule="auto"/>
        <w:jc w:val="both"/>
        <w:rPr>
          <w:rFonts w:ascii="Gill Sans Std Light" w:hAnsi="Gill Sans Std Light"/>
          <w:color w:val="000000"/>
          <w:lang w:val="pt-PT"/>
        </w:rPr>
      </w:pPr>
    </w:p>
    <w:p w:rsidR="00E8677F" w:rsidRPr="00D328A2" w:rsidRDefault="00E8677F" w:rsidP="007021C4">
      <w:pPr>
        <w:spacing w:after="0" w:line="360" w:lineRule="auto"/>
        <w:jc w:val="both"/>
        <w:rPr>
          <w:rFonts w:ascii="Gill Sans Std Light" w:hAnsi="Gill Sans Std Light"/>
          <w:color w:val="000000"/>
          <w:lang w:val="pt-PT"/>
        </w:rPr>
      </w:pPr>
    </w:p>
    <w:p w:rsidR="008309C5" w:rsidRPr="00D328A2" w:rsidRDefault="008309C5" w:rsidP="00240081">
      <w:pPr>
        <w:pStyle w:val="ListParagraph"/>
        <w:numPr>
          <w:ilvl w:val="3"/>
          <w:numId w:val="22"/>
        </w:numPr>
        <w:tabs>
          <w:tab w:val="right" w:pos="1560"/>
        </w:tabs>
        <w:spacing w:after="0" w:line="360" w:lineRule="auto"/>
        <w:ind w:left="1134"/>
        <w:jc w:val="both"/>
        <w:rPr>
          <w:rFonts w:ascii="Gill Sans Std Light" w:hAnsi="Gill Sans Std Light"/>
          <w:b/>
          <w:i/>
          <w:color w:val="000000"/>
          <w:lang w:val="pt-PT"/>
        </w:rPr>
      </w:pPr>
      <w:r w:rsidRPr="00D328A2">
        <w:rPr>
          <w:rFonts w:ascii="Gill Sans Std Light" w:hAnsi="Gill Sans Std Light"/>
          <w:b/>
          <w:i/>
          <w:color w:val="000000"/>
          <w:lang w:val="pt-PT"/>
        </w:rPr>
        <w:lastRenderedPageBreak/>
        <w:t xml:space="preserve">Da questão do limite de 1/3 </w:t>
      </w:r>
      <w:r w:rsidR="00D50ACE" w:rsidRPr="00D328A2">
        <w:rPr>
          <w:rFonts w:ascii="Gill Sans Std Light" w:hAnsi="Gill Sans Std Light"/>
          <w:b/>
          <w:i/>
          <w:color w:val="000000"/>
          <w:lang w:val="pt-PT"/>
        </w:rPr>
        <w:t xml:space="preserve">de desconto </w:t>
      </w:r>
      <w:r w:rsidRPr="00D328A2">
        <w:rPr>
          <w:rFonts w:ascii="Gill Sans Std Light" w:hAnsi="Gill Sans Std Light"/>
          <w:b/>
          <w:i/>
          <w:color w:val="000000"/>
          <w:lang w:val="pt-PT"/>
        </w:rPr>
        <w:t>na remu</w:t>
      </w:r>
      <w:r w:rsidR="00490683" w:rsidRPr="00D328A2">
        <w:rPr>
          <w:rFonts w:ascii="Gill Sans Std Light" w:hAnsi="Gill Sans Std Light"/>
          <w:b/>
          <w:i/>
          <w:color w:val="000000"/>
          <w:lang w:val="pt-PT"/>
        </w:rPr>
        <w:t xml:space="preserve">neração </w:t>
      </w:r>
    </w:p>
    <w:p w:rsidR="008309C5" w:rsidRPr="00D328A2" w:rsidRDefault="008309C5" w:rsidP="004F7860">
      <w:pPr>
        <w:spacing w:after="0" w:line="360" w:lineRule="auto"/>
        <w:jc w:val="both"/>
        <w:rPr>
          <w:rFonts w:ascii="Gill Sans Std Light" w:hAnsi="Gill Sans Std Light" w:cs="Arial"/>
          <w:bCs/>
          <w:szCs w:val="24"/>
          <w:lang w:val="pt-PT"/>
        </w:rPr>
      </w:pPr>
      <w:r w:rsidRPr="00D328A2">
        <w:rPr>
          <w:rFonts w:ascii="Gill Sans Std Light" w:hAnsi="Gill Sans Std Light" w:cs="Arial"/>
          <w:bCs/>
          <w:szCs w:val="24"/>
          <w:lang w:val="pt-PT"/>
        </w:rPr>
        <w:t xml:space="preserve">Conforme dispõem o nº 4 do artigo 114 da Lei do </w:t>
      </w:r>
      <w:proofErr w:type="gramStart"/>
      <w:r w:rsidRPr="00D328A2">
        <w:rPr>
          <w:rFonts w:ascii="Gill Sans Std Light" w:hAnsi="Gill Sans Std Light" w:cs="Arial"/>
          <w:bCs/>
          <w:szCs w:val="24"/>
          <w:lang w:val="pt-PT"/>
        </w:rPr>
        <w:t>Trabalho,  em</w:t>
      </w:r>
      <w:proofErr w:type="gramEnd"/>
      <w:r w:rsidRPr="00D328A2">
        <w:rPr>
          <w:rFonts w:ascii="Gill Sans Std Light" w:hAnsi="Gill Sans Std Light" w:cs="Arial"/>
          <w:bCs/>
          <w:szCs w:val="24"/>
          <w:lang w:val="pt-PT"/>
        </w:rPr>
        <w:t xml:space="preserve"> caso algum o valor total dos descontos pode exceder um terço da remuneração do trabalhador. Trata-se do </w:t>
      </w:r>
      <w:proofErr w:type="spellStart"/>
      <w:r w:rsidRPr="00D328A2">
        <w:rPr>
          <w:rFonts w:ascii="Gill Sans Std Light" w:hAnsi="Gill Sans Std Light" w:cs="Arial"/>
          <w:bCs/>
          <w:szCs w:val="24"/>
          <w:lang w:val="pt-PT"/>
        </w:rPr>
        <w:t>príncipio</w:t>
      </w:r>
      <w:proofErr w:type="spellEnd"/>
      <w:r w:rsidRPr="00D328A2">
        <w:rPr>
          <w:rFonts w:ascii="Gill Sans Std Light" w:hAnsi="Gill Sans Std Light" w:cs="Arial"/>
          <w:bCs/>
          <w:szCs w:val="24"/>
          <w:lang w:val="pt-PT"/>
        </w:rPr>
        <w:t xml:space="preserve"> da intangibilidade da remuneração do trabalhador.</w:t>
      </w:r>
    </w:p>
    <w:p w:rsidR="008309C5" w:rsidRPr="00D328A2" w:rsidRDefault="008309C5" w:rsidP="007021C4">
      <w:pPr>
        <w:spacing w:after="0" w:line="240" w:lineRule="auto"/>
        <w:jc w:val="both"/>
        <w:rPr>
          <w:rFonts w:ascii="Gill Sans Std Light" w:hAnsi="Gill Sans Std Light"/>
          <w:sz w:val="18"/>
          <w:szCs w:val="18"/>
          <w:lang w:val="pt-PT"/>
        </w:rPr>
      </w:pPr>
    </w:p>
    <w:p w:rsidR="00AA3B74" w:rsidRPr="00D328A2" w:rsidRDefault="008309C5" w:rsidP="004F7860">
      <w:pPr>
        <w:spacing w:after="0" w:line="360" w:lineRule="auto"/>
        <w:jc w:val="both"/>
        <w:rPr>
          <w:rFonts w:ascii="Gill Sans Std Light" w:hAnsi="Gill Sans Std Light" w:cs="Arial"/>
          <w:bCs/>
          <w:szCs w:val="24"/>
          <w:lang w:val="pt-PT"/>
        </w:rPr>
      </w:pPr>
      <w:r w:rsidRPr="00D328A2">
        <w:rPr>
          <w:rFonts w:ascii="Gill Sans Std Light" w:hAnsi="Gill Sans Std Light" w:cs="Arial"/>
          <w:bCs/>
          <w:szCs w:val="24"/>
          <w:lang w:val="pt-PT"/>
        </w:rPr>
        <w:t>Para o efeito, sugerimos que seja clarificado que o desconto de 1/3 é sobre o salário bruto.</w:t>
      </w:r>
    </w:p>
    <w:p w:rsidR="00AA3B74" w:rsidRPr="00D328A2" w:rsidRDefault="00AA3B74" w:rsidP="004F7860">
      <w:pPr>
        <w:spacing w:after="0" w:line="360" w:lineRule="auto"/>
        <w:jc w:val="both"/>
        <w:rPr>
          <w:rFonts w:ascii="Gill Sans Std Light" w:hAnsi="Gill Sans Std Light" w:cs="Arial"/>
          <w:bCs/>
          <w:szCs w:val="24"/>
          <w:lang w:val="pt-PT"/>
        </w:rPr>
      </w:pPr>
    </w:p>
    <w:p w:rsidR="008309C5" w:rsidRPr="00D328A2" w:rsidRDefault="008309C5" w:rsidP="004F7860">
      <w:pPr>
        <w:spacing w:after="0" w:line="360" w:lineRule="auto"/>
        <w:jc w:val="both"/>
        <w:rPr>
          <w:rFonts w:ascii="Gill Sans Std Light" w:hAnsi="Gill Sans Std Light" w:cs="Arial"/>
          <w:bCs/>
          <w:szCs w:val="24"/>
          <w:lang w:val="pt-PT"/>
        </w:rPr>
      </w:pPr>
      <w:r w:rsidRPr="00D328A2">
        <w:rPr>
          <w:rFonts w:ascii="Gill Sans Std Light" w:hAnsi="Gill Sans Std Light" w:cs="Arial"/>
          <w:bCs/>
          <w:szCs w:val="24"/>
          <w:lang w:val="pt-PT"/>
        </w:rPr>
        <w:t xml:space="preserve">Igualmente clarificar que este limite não se aplica </w:t>
      </w:r>
      <w:r w:rsidR="008946DF" w:rsidRPr="00D328A2">
        <w:rPr>
          <w:rFonts w:ascii="Gill Sans Std Light" w:hAnsi="Gill Sans Std Light" w:cs="Arial"/>
          <w:bCs/>
          <w:szCs w:val="24"/>
          <w:lang w:val="pt-PT"/>
        </w:rPr>
        <w:t>à</w:t>
      </w:r>
      <w:r w:rsidRPr="00D328A2">
        <w:rPr>
          <w:rFonts w:ascii="Gill Sans Std Light" w:hAnsi="Gill Sans Std Light" w:cs="Arial"/>
          <w:bCs/>
          <w:szCs w:val="24"/>
          <w:lang w:val="pt-PT"/>
        </w:rPr>
        <w:t xml:space="preserve">s situações de adiantamento de salários e multas em resultado de aplicação de sanções disciplinares. Isto é, as multas resultantes da aplicação de sanções </w:t>
      </w:r>
      <w:proofErr w:type="spellStart"/>
      <w:r w:rsidRPr="00D328A2">
        <w:rPr>
          <w:rFonts w:ascii="Gill Sans Std Light" w:hAnsi="Gill Sans Std Light" w:cs="Arial"/>
          <w:bCs/>
          <w:szCs w:val="24"/>
          <w:lang w:val="pt-PT"/>
        </w:rPr>
        <w:t>disciplinaresnão</w:t>
      </w:r>
      <w:proofErr w:type="spellEnd"/>
      <w:r w:rsidRPr="00D328A2">
        <w:rPr>
          <w:rFonts w:ascii="Gill Sans Std Light" w:hAnsi="Gill Sans Std Light" w:cs="Arial"/>
          <w:bCs/>
          <w:szCs w:val="24"/>
          <w:lang w:val="pt-PT"/>
        </w:rPr>
        <w:t xml:space="preserve"> deve</w:t>
      </w:r>
      <w:r w:rsidR="00AA3B74" w:rsidRPr="00D328A2">
        <w:rPr>
          <w:rFonts w:ascii="Gill Sans Std Light" w:hAnsi="Gill Sans Std Light" w:cs="Arial"/>
          <w:bCs/>
          <w:szCs w:val="24"/>
          <w:lang w:val="pt-PT"/>
        </w:rPr>
        <w:t>m</w:t>
      </w:r>
      <w:r w:rsidRPr="00D328A2">
        <w:rPr>
          <w:rFonts w:ascii="Gill Sans Std Light" w:hAnsi="Gill Sans Std Light" w:cs="Arial"/>
          <w:bCs/>
          <w:szCs w:val="24"/>
          <w:lang w:val="pt-PT"/>
        </w:rPr>
        <w:t xml:space="preserve"> estar sujeit</w:t>
      </w:r>
      <w:r w:rsidR="00AA3B74" w:rsidRPr="00D328A2">
        <w:rPr>
          <w:rFonts w:ascii="Gill Sans Std Light" w:hAnsi="Gill Sans Std Light" w:cs="Arial"/>
          <w:bCs/>
          <w:szCs w:val="24"/>
          <w:lang w:val="pt-PT"/>
        </w:rPr>
        <w:t>as</w:t>
      </w:r>
      <w:r w:rsidRPr="00D328A2">
        <w:rPr>
          <w:rFonts w:ascii="Gill Sans Std Light" w:hAnsi="Gill Sans Std Light" w:cs="Arial"/>
          <w:bCs/>
          <w:szCs w:val="24"/>
          <w:lang w:val="pt-PT"/>
        </w:rPr>
        <w:br/>
        <w:t xml:space="preserve">ao limite de 1/3, sob pena de distorcer a finalidade das </w:t>
      </w:r>
      <w:r w:rsidR="00AA3B74" w:rsidRPr="00D328A2">
        <w:rPr>
          <w:rFonts w:ascii="Gill Sans Std Light" w:hAnsi="Gill Sans Std Light" w:cs="Arial"/>
          <w:bCs/>
          <w:szCs w:val="24"/>
          <w:lang w:val="pt-PT"/>
        </w:rPr>
        <w:t>sanções disciplinares</w:t>
      </w:r>
      <w:r w:rsidRPr="00D328A2">
        <w:rPr>
          <w:rFonts w:ascii="Gill Sans Std Light" w:hAnsi="Gill Sans Std Light" w:cs="Arial"/>
          <w:bCs/>
          <w:szCs w:val="24"/>
          <w:lang w:val="pt-PT"/>
        </w:rPr>
        <w:t>.</w:t>
      </w:r>
      <w:r w:rsidR="009243A5" w:rsidRPr="00D328A2">
        <w:rPr>
          <w:rFonts w:ascii="Gill Sans Std Light" w:hAnsi="Gill Sans Std Light" w:cs="Arial"/>
          <w:bCs/>
          <w:szCs w:val="24"/>
          <w:lang w:val="pt-PT"/>
        </w:rPr>
        <w:t xml:space="preserve"> Igualmente, os adiantamentos, não se tratando de empréstimos mas de pagamento antecipado da remuneração, não deveriam estar sujeitos a </w:t>
      </w:r>
      <w:r w:rsidR="009B1776" w:rsidRPr="00D328A2">
        <w:rPr>
          <w:rFonts w:ascii="Gill Sans Std Light" w:hAnsi="Gill Sans Std Light" w:cs="Arial"/>
          <w:bCs/>
          <w:szCs w:val="24"/>
          <w:lang w:val="pt-PT"/>
        </w:rPr>
        <w:t xml:space="preserve">qualquer limite uma vez que, </w:t>
      </w:r>
      <w:r w:rsidR="00B662E6" w:rsidRPr="00D328A2">
        <w:rPr>
          <w:rFonts w:ascii="Gill Sans Std Light" w:hAnsi="Gill Sans Std Light" w:cs="Arial"/>
          <w:bCs/>
          <w:szCs w:val="24"/>
          <w:lang w:val="pt-PT"/>
        </w:rPr>
        <w:t>a falta de pagamento da remuneração no mês do adiantamento não constitui um desconto.</w:t>
      </w:r>
    </w:p>
    <w:p w:rsidR="008309C5" w:rsidRPr="00D328A2" w:rsidRDefault="008309C5" w:rsidP="007021C4">
      <w:pPr>
        <w:spacing w:after="0" w:line="240" w:lineRule="auto"/>
        <w:jc w:val="both"/>
        <w:rPr>
          <w:rFonts w:ascii="Gill Sans Std Light" w:hAnsi="Gill Sans Std Light" w:cs="Arial"/>
          <w:bCs/>
          <w:szCs w:val="24"/>
          <w:lang w:val="pt-PT"/>
        </w:rPr>
      </w:pPr>
    </w:p>
    <w:p w:rsidR="008309C5" w:rsidRPr="00D328A2" w:rsidRDefault="008309C5" w:rsidP="004F7860">
      <w:pPr>
        <w:spacing w:after="0" w:line="360" w:lineRule="auto"/>
        <w:jc w:val="both"/>
        <w:rPr>
          <w:rFonts w:ascii="Gill Sans Std Light" w:hAnsi="Gill Sans Std Light" w:cs="Arial"/>
          <w:bCs/>
          <w:szCs w:val="24"/>
          <w:lang w:val="pt-PT"/>
        </w:rPr>
      </w:pPr>
    </w:p>
    <w:p w:rsidR="008309C5" w:rsidRPr="00D328A2" w:rsidRDefault="008309C5" w:rsidP="00EF7863">
      <w:pPr>
        <w:pStyle w:val="ListParagraph"/>
        <w:numPr>
          <w:ilvl w:val="3"/>
          <w:numId w:val="22"/>
        </w:numPr>
        <w:tabs>
          <w:tab w:val="right" w:pos="1560"/>
        </w:tabs>
        <w:spacing w:after="0" w:line="360" w:lineRule="auto"/>
        <w:ind w:left="993"/>
        <w:jc w:val="both"/>
        <w:rPr>
          <w:rFonts w:ascii="Gill Sans Std Light" w:hAnsi="Gill Sans Std Light"/>
          <w:b/>
          <w:i/>
          <w:color w:val="000000"/>
          <w:lang w:val="pt-PT"/>
        </w:rPr>
      </w:pPr>
      <w:r w:rsidRPr="00D328A2">
        <w:rPr>
          <w:rFonts w:ascii="Gill Sans Std Light" w:hAnsi="Gill Sans Std Light"/>
          <w:b/>
          <w:i/>
          <w:color w:val="000000"/>
          <w:lang w:val="pt-PT"/>
        </w:rPr>
        <w:t xml:space="preserve">Excepção </w:t>
      </w:r>
      <w:r w:rsidR="00A33085" w:rsidRPr="00D328A2">
        <w:rPr>
          <w:rFonts w:ascii="Gill Sans Std Light" w:hAnsi="Gill Sans Std Light"/>
          <w:b/>
          <w:i/>
          <w:color w:val="000000"/>
          <w:lang w:val="pt-PT"/>
        </w:rPr>
        <w:t>à</w:t>
      </w:r>
      <w:r w:rsidRPr="00D328A2">
        <w:rPr>
          <w:rFonts w:ascii="Gill Sans Std Light" w:hAnsi="Gill Sans Std Light"/>
          <w:b/>
          <w:i/>
          <w:color w:val="000000"/>
          <w:lang w:val="pt-PT"/>
        </w:rPr>
        <w:t xml:space="preserve"> regra da garantia salarial e descontos na remuneração, nos casos de c</w:t>
      </w:r>
      <w:r w:rsidR="00490683" w:rsidRPr="00D328A2">
        <w:rPr>
          <w:rFonts w:ascii="Gill Sans Std Light" w:hAnsi="Gill Sans Std Light"/>
          <w:b/>
          <w:i/>
          <w:color w:val="000000"/>
          <w:lang w:val="pt-PT"/>
        </w:rPr>
        <w:t>essação do contrato de trabalho</w:t>
      </w:r>
    </w:p>
    <w:p w:rsidR="009D7E86" w:rsidRDefault="008309C5" w:rsidP="00E8677F">
      <w:pPr>
        <w:spacing w:line="360" w:lineRule="auto"/>
        <w:jc w:val="both"/>
        <w:rPr>
          <w:rFonts w:ascii="Gill Sans Std Light" w:hAnsi="Gill Sans Std Light" w:cs="Arial"/>
          <w:bCs/>
          <w:szCs w:val="24"/>
          <w:lang w:val="pt-PT"/>
        </w:rPr>
      </w:pPr>
      <w:r w:rsidRPr="00D328A2">
        <w:rPr>
          <w:rFonts w:ascii="Gill Sans Std Light" w:hAnsi="Gill Sans Std Light" w:cs="Arial"/>
          <w:bCs/>
          <w:szCs w:val="24"/>
          <w:lang w:val="pt-PT"/>
        </w:rPr>
        <w:t>Sugerimo</w:t>
      </w:r>
      <w:r w:rsidR="00A33085" w:rsidRPr="00D328A2">
        <w:rPr>
          <w:rFonts w:ascii="Gill Sans Std Light" w:hAnsi="Gill Sans Std Light" w:cs="Arial"/>
          <w:bCs/>
          <w:szCs w:val="24"/>
          <w:lang w:val="pt-PT"/>
        </w:rPr>
        <w:t>s</w:t>
      </w:r>
      <w:r w:rsidRPr="00D328A2">
        <w:rPr>
          <w:rFonts w:ascii="Gill Sans Std Light" w:hAnsi="Gill Sans Std Light" w:cs="Arial"/>
          <w:bCs/>
          <w:szCs w:val="24"/>
          <w:lang w:val="pt-PT"/>
        </w:rPr>
        <w:t xml:space="preserve"> que nos casos de cessação do contrato de trabalho, as regras estabelecidas no artigo 114 e 120 da Lei do Trabalho, referente</w:t>
      </w:r>
      <w:r w:rsidR="00A33085" w:rsidRPr="00D328A2">
        <w:rPr>
          <w:rFonts w:ascii="Gill Sans Std Light" w:hAnsi="Gill Sans Std Light" w:cs="Arial"/>
          <w:bCs/>
          <w:szCs w:val="24"/>
          <w:lang w:val="pt-PT"/>
        </w:rPr>
        <w:t>s</w:t>
      </w:r>
      <w:r w:rsidRPr="00D328A2">
        <w:rPr>
          <w:rFonts w:ascii="Gill Sans Std Light" w:hAnsi="Gill Sans Std Light" w:cs="Arial"/>
          <w:bCs/>
          <w:szCs w:val="24"/>
          <w:lang w:val="pt-PT"/>
        </w:rPr>
        <w:t xml:space="preserve"> aos descontos na remuneração e a garantia salarial, possam sofrer uma excepção, procedendo-se assim, ao desconto no último pagamento/indemnização do trabalhador do valor de dívidas contraídas </w:t>
      </w:r>
      <w:r w:rsidR="00A33085" w:rsidRPr="00D328A2">
        <w:rPr>
          <w:rFonts w:ascii="Gill Sans Std Light" w:hAnsi="Gill Sans Std Light" w:cs="Arial"/>
          <w:bCs/>
          <w:szCs w:val="24"/>
          <w:lang w:val="pt-PT"/>
        </w:rPr>
        <w:t xml:space="preserve">e assumidas </w:t>
      </w:r>
      <w:r w:rsidRPr="00D328A2">
        <w:rPr>
          <w:rFonts w:ascii="Gill Sans Std Light" w:hAnsi="Gill Sans Std Light" w:cs="Arial"/>
          <w:bCs/>
          <w:szCs w:val="24"/>
          <w:lang w:val="pt-PT"/>
        </w:rPr>
        <w:t>pelo trabalhador ou multas advenientes da aplicação de medidas disciplinares.</w:t>
      </w:r>
    </w:p>
    <w:p w:rsidR="009D7E86" w:rsidRDefault="009D7E86" w:rsidP="007021C4">
      <w:pPr>
        <w:spacing w:after="0" w:line="240" w:lineRule="auto"/>
        <w:jc w:val="both"/>
        <w:rPr>
          <w:rFonts w:ascii="Gill Sans Std Light" w:hAnsi="Gill Sans Std Light" w:cs="Arial"/>
          <w:bCs/>
          <w:szCs w:val="24"/>
          <w:lang w:val="pt-PT"/>
        </w:rPr>
      </w:pPr>
    </w:p>
    <w:p w:rsidR="009D7E86" w:rsidRPr="00D328A2" w:rsidRDefault="009D7E86" w:rsidP="007021C4">
      <w:pPr>
        <w:spacing w:after="0" w:line="240" w:lineRule="auto"/>
        <w:jc w:val="both"/>
        <w:rPr>
          <w:rFonts w:ascii="Gill Sans Std Light" w:hAnsi="Gill Sans Std Light" w:cs="Arial"/>
          <w:bCs/>
          <w:szCs w:val="24"/>
          <w:lang w:val="pt-PT"/>
        </w:rPr>
      </w:pPr>
    </w:p>
    <w:p w:rsidR="008309C5" w:rsidRPr="00D328A2" w:rsidRDefault="008309C5" w:rsidP="00EF7863">
      <w:pPr>
        <w:pStyle w:val="ListParagraph"/>
        <w:numPr>
          <w:ilvl w:val="2"/>
          <w:numId w:val="22"/>
        </w:numPr>
        <w:tabs>
          <w:tab w:val="right" w:pos="1276"/>
        </w:tabs>
        <w:spacing w:after="0" w:line="360" w:lineRule="auto"/>
        <w:ind w:left="709"/>
        <w:jc w:val="both"/>
        <w:rPr>
          <w:rFonts w:ascii="Gill Sans Std Light" w:hAnsi="Gill Sans Std Light" w:cs="Arial"/>
          <w:b/>
          <w:szCs w:val="24"/>
          <w:lang w:val="pt-PT"/>
        </w:rPr>
      </w:pPr>
      <w:r w:rsidRPr="00D328A2">
        <w:rPr>
          <w:rFonts w:ascii="Gill Sans Std Light" w:hAnsi="Gill Sans Std Light" w:cs="Arial"/>
          <w:b/>
          <w:szCs w:val="24"/>
          <w:lang w:val="pt-PT"/>
        </w:rPr>
        <w:t>Cessação e Suspensão do contrato de trabalho</w:t>
      </w:r>
    </w:p>
    <w:p w:rsidR="00490683" w:rsidRPr="00D328A2" w:rsidRDefault="00490683" w:rsidP="007021C4">
      <w:pPr>
        <w:pStyle w:val="ListParagraph"/>
        <w:spacing w:after="0" w:line="240" w:lineRule="auto"/>
        <w:ind w:left="1276"/>
        <w:jc w:val="both"/>
        <w:rPr>
          <w:rFonts w:ascii="Gill Sans Std Light" w:hAnsi="Gill Sans Std Light" w:cs="Arial"/>
          <w:b/>
          <w:szCs w:val="24"/>
          <w:lang w:val="pt-PT"/>
        </w:rPr>
      </w:pPr>
    </w:p>
    <w:p w:rsidR="008309C5" w:rsidRPr="00D328A2" w:rsidRDefault="00490683" w:rsidP="00EF7863">
      <w:pPr>
        <w:pStyle w:val="ListParagraph"/>
        <w:numPr>
          <w:ilvl w:val="3"/>
          <w:numId w:val="22"/>
        </w:numPr>
        <w:tabs>
          <w:tab w:val="right" w:pos="1560"/>
        </w:tabs>
        <w:spacing w:after="0" w:line="360" w:lineRule="auto"/>
        <w:ind w:left="993"/>
        <w:jc w:val="both"/>
        <w:rPr>
          <w:rFonts w:ascii="Gill Sans Std Light" w:hAnsi="Gill Sans Std Light" w:cs="Arial"/>
          <w:b/>
          <w:i/>
          <w:szCs w:val="24"/>
          <w:lang w:val="pt-PT"/>
        </w:rPr>
      </w:pPr>
      <w:r w:rsidRPr="00D328A2">
        <w:rPr>
          <w:rFonts w:ascii="Gill Sans Std Light" w:hAnsi="Gill Sans Std Light" w:cs="Arial"/>
          <w:b/>
          <w:bCs/>
          <w:i/>
          <w:szCs w:val="24"/>
          <w:lang w:val="pt-PT"/>
        </w:rPr>
        <w:t>P</w:t>
      </w:r>
      <w:r w:rsidR="008309C5" w:rsidRPr="00D328A2">
        <w:rPr>
          <w:rFonts w:ascii="Gill Sans Std Light" w:hAnsi="Gill Sans Std Light" w:cs="Arial"/>
          <w:b/>
          <w:bCs/>
          <w:i/>
          <w:szCs w:val="24"/>
          <w:lang w:val="pt-PT"/>
        </w:rPr>
        <w:t>razo e o efeito da não comunicação da detenção/prisão do trabalhador</w:t>
      </w:r>
    </w:p>
    <w:p w:rsidR="008309C5" w:rsidRPr="00D328A2" w:rsidRDefault="008309C5" w:rsidP="004F7860">
      <w:pPr>
        <w:spacing w:after="0" w:line="360" w:lineRule="auto"/>
        <w:jc w:val="both"/>
        <w:rPr>
          <w:rFonts w:ascii="Gill Sans Std Light" w:hAnsi="Gill Sans Std Light" w:cs="Arial"/>
          <w:bCs/>
          <w:szCs w:val="24"/>
          <w:lang w:val="pt-PT"/>
        </w:rPr>
      </w:pPr>
      <w:r w:rsidRPr="00D328A2">
        <w:rPr>
          <w:rFonts w:ascii="Gill Sans Std Light" w:hAnsi="Gill Sans Std Light" w:cs="Arial"/>
          <w:bCs/>
          <w:szCs w:val="24"/>
          <w:lang w:val="pt-PT"/>
        </w:rPr>
        <w:t xml:space="preserve">De acordo com a Lei do Trabalho, </w:t>
      </w:r>
      <w:r w:rsidR="00EB4C4B" w:rsidRPr="00D328A2">
        <w:rPr>
          <w:rFonts w:ascii="Gill Sans Std Light" w:hAnsi="Gill Sans Std Light" w:cs="Arial"/>
          <w:bCs/>
          <w:szCs w:val="24"/>
          <w:lang w:val="pt-PT"/>
        </w:rPr>
        <w:t>a prisão ou detenção do trabalhador suspende a relação laboral, devendo a entidade empregadora, em princ</w:t>
      </w:r>
      <w:r w:rsidR="00EC7495" w:rsidRPr="00D328A2">
        <w:rPr>
          <w:rFonts w:ascii="Gill Sans Std Light" w:hAnsi="Gill Sans Std Light" w:cs="Arial"/>
          <w:bCs/>
          <w:szCs w:val="24"/>
          <w:lang w:val="pt-PT"/>
        </w:rPr>
        <w:t xml:space="preserve">ípio, reintegrar o trabalhador, logo que cesse o impedimento, salvas as </w:t>
      </w:r>
      <w:proofErr w:type="spellStart"/>
      <w:r w:rsidR="00EC7495" w:rsidRPr="00D328A2">
        <w:rPr>
          <w:rFonts w:ascii="Gill Sans Std Light" w:hAnsi="Gill Sans Std Light" w:cs="Arial"/>
          <w:bCs/>
          <w:szCs w:val="24"/>
          <w:lang w:val="pt-PT"/>
        </w:rPr>
        <w:t>excepções</w:t>
      </w:r>
      <w:proofErr w:type="spellEnd"/>
      <w:r w:rsidR="00EC7495" w:rsidRPr="00D328A2">
        <w:rPr>
          <w:rFonts w:ascii="Gill Sans Std Light" w:hAnsi="Gill Sans Std Light" w:cs="Arial"/>
          <w:bCs/>
          <w:szCs w:val="24"/>
          <w:lang w:val="pt-PT"/>
        </w:rPr>
        <w:t xml:space="preserve"> previstas na Lei do Trabalho</w:t>
      </w:r>
      <w:r w:rsidR="00EC7495" w:rsidRPr="00D328A2">
        <w:rPr>
          <w:rStyle w:val="FootnoteReference"/>
          <w:rFonts w:ascii="Gill Sans Std Light" w:hAnsi="Gill Sans Std Light" w:cs="Arial"/>
          <w:bCs/>
          <w:szCs w:val="24"/>
          <w:lang w:val="pt-PT"/>
        </w:rPr>
        <w:footnoteReference w:id="42"/>
      </w:r>
      <w:r w:rsidR="00EC7495" w:rsidRPr="00D328A2">
        <w:rPr>
          <w:rFonts w:ascii="Gill Sans Std Light" w:hAnsi="Gill Sans Std Light" w:cs="Arial"/>
          <w:bCs/>
          <w:szCs w:val="24"/>
          <w:lang w:val="pt-PT"/>
        </w:rPr>
        <w:t xml:space="preserve">. </w:t>
      </w:r>
    </w:p>
    <w:p w:rsidR="008309C5" w:rsidRPr="00D328A2" w:rsidRDefault="008309C5" w:rsidP="007021C4">
      <w:pPr>
        <w:tabs>
          <w:tab w:val="right" w:pos="6403"/>
        </w:tabs>
        <w:spacing w:after="0" w:line="240" w:lineRule="auto"/>
        <w:jc w:val="both"/>
        <w:rPr>
          <w:rFonts w:ascii="Gill Sans Std Light" w:hAnsi="Gill Sans Std Light" w:cs="Arial"/>
          <w:szCs w:val="24"/>
          <w:lang w:val="pt-PT"/>
        </w:rPr>
      </w:pPr>
    </w:p>
    <w:p w:rsidR="008309C5" w:rsidRPr="00D328A2" w:rsidRDefault="00E7465A" w:rsidP="004F7860">
      <w:pPr>
        <w:tabs>
          <w:tab w:val="right" w:pos="6403"/>
        </w:tabs>
        <w:spacing w:line="360" w:lineRule="auto"/>
        <w:jc w:val="both"/>
        <w:rPr>
          <w:rFonts w:ascii="Gill Sans Std Light" w:hAnsi="Gill Sans Std Light" w:cs="Arial"/>
          <w:szCs w:val="24"/>
          <w:lang w:val="pt-PT"/>
        </w:rPr>
      </w:pPr>
      <w:r w:rsidRPr="00D328A2">
        <w:rPr>
          <w:rFonts w:ascii="Gill Sans Std Light" w:hAnsi="Gill Sans Std Light" w:cs="Arial"/>
          <w:szCs w:val="24"/>
          <w:lang w:val="pt-PT"/>
        </w:rPr>
        <w:t xml:space="preserve">Entretanto, por forma a salvaguardar a posição do empregador, </w:t>
      </w:r>
      <w:r w:rsidR="00ED1242" w:rsidRPr="00D328A2">
        <w:rPr>
          <w:rFonts w:ascii="Gill Sans Std Light" w:hAnsi="Gill Sans Std Light" w:cs="Arial"/>
          <w:szCs w:val="24"/>
          <w:lang w:val="pt-PT"/>
        </w:rPr>
        <w:t>e tratando-se de um impedimento não imputável ao empregador, a</w:t>
      </w:r>
      <w:r w:rsidR="008309C5" w:rsidRPr="00D328A2">
        <w:rPr>
          <w:rFonts w:ascii="Gill Sans Std Light" w:hAnsi="Gill Sans Std Light" w:cs="Arial"/>
          <w:szCs w:val="24"/>
          <w:lang w:val="pt-PT"/>
        </w:rPr>
        <w:t xml:space="preserve"> falta de comunicação </w:t>
      </w:r>
      <w:r w:rsidR="00ED1242" w:rsidRPr="00D328A2">
        <w:rPr>
          <w:rFonts w:ascii="Gill Sans Std Light" w:hAnsi="Gill Sans Std Light" w:cs="Arial"/>
          <w:szCs w:val="24"/>
          <w:lang w:val="pt-PT"/>
        </w:rPr>
        <w:t xml:space="preserve">do impedimento ao </w:t>
      </w:r>
      <w:r w:rsidR="00ED1242" w:rsidRPr="00D328A2">
        <w:rPr>
          <w:rFonts w:ascii="Gill Sans Std Light" w:hAnsi="Gill Sans Std Light" w:cs="Arial"/>
          <w:szCs w:val="24"/>
          <w:lang w:val="pt-PT"/>
        </w:rPr>
        <w:lastRenderedPageBreak/>
        <w:t>empregador</w:t>
      </w:r>
      <w:r w:rsidR="008309C5" w:rsidRPr="00D328A2">
        <w:rPr>
          <w:rFonts w:ascii="Gill Sans Std Light" w:hAnsi="Gill Sans Std Light" w:cs="Arial"/>
          <w:szCs w:val="24"/>
          <w:lang w:val="pt-PT"/>
        </w:rPr>
        <w:t>, não deve prejudic</w:t>
      </w:r>
      <w:r w:rsidR="00ED1242" w:rsidRPr="00D328A2">
        <w:rPr>
          <w:rFonts w:ascii="Gill Sans Std Light" w:hAnsi="Gill Sans Std Light" w:cs="Arial"/>
          <w:szCs w:val="24"/>
          <w:lang w:val="pt-PT"/>
        </w:rPr>
        <w:t>á-lo nas situações em que o mesmo tenha instaurado um processo disciplinar por abandono contra o trabalhador, por desconhecimento d</w:t>
      </w:r>
      <w:r w:rsidR="00BA3259" w:rsidRPr="00D328A2">
        <w:rPr>
          <w:rFonts w:ascii="Gill Sans Std Light" w:hAnsi="Gill Sans Std Light" w:cs="Arial"/>
          <w:szCs w:val="24"/>
          <w:lang w:val="pt-PT"/>
        </w:rPr>
        <w:t>o seu paradeiro.</w:t>
      </w:r>
    </w:p>
    <w:p w:rsidR="008309C5" w:rsidRPr="00D328A2" w:rsidRDefault="008309C5" w:rsidP="007021C4">
      <w:pPr>
        <w:tabs>
          <w:tab w:val="right" w:pos="6403"/>
        </w:tabs>
        <w:spacing w:after="0" w:line="240" w:lineRule="auto"/>
        <w:jc w:val="both"/>
        <w:rPr>
          <w:rFonts w:ascii="Gill Sans Std Light" w:hAnsi="Gill Sans Std Light" w:cs="Arial"/>
          <w:bCs/>
          <w:szCs w:val="24"/>
          <w:lang w:val="pt-PT"/>
        </w:rPr>
      </w:pPr>
    </w:p>
    <w:p w:rsidR="008309C5" w:rsidRPr="00D328A2" w:rsidRDefault="00490683" w:rsidP="00EF7863">
      <w:pPr>
        <w:pStyle w:val="ListParagraph"/>
        <w:numPr>
          <w:ilvl w:val="3"/>
          <w:numId w:val="22"/>
        </w:numPr>
        <w:tabs>
          <w:tab w:val="right" w:pos="1560"/>
        </w:tabs>
        <w:spacing w:after="0" w:line="360" w:lineRule="auto"/>
        <w:ind w:left="993"/>
        <w:jc w:val="both"/>
        <w:rPr>
          <w:rFonts w:ascii="Gill Sans Std Light" w:hAnsi="Gill Sans Std Light" w:cs="Arial"/>
          <w:b/>
          <w:bCs/>
          <w:i/>
          <w:szCs w:val="24"/>
          <w:lang w:val="pt-PT"/>
        </w:rPr>
      </w:pPr>
      <w:r w:rsidRPr="00D328A2">
        <w:rPr>
          <w:rFonts w:ascii="Gill Sans Std Light" w:hAnsi="Gill Sans Std Light" w:cs="Arial"/>
          <w:b/>
          <w:bCs/>
          <w:i/>
          <w:szCs w:val="24"/>
          <w:lang w:val="pt-PT"/>
        </w:rPr>
        <w:t>Q</w:t>
      </w:r>
      <w:r w:rsidR="008309C5" w:rsidRPr="00D328A2">
        <w:rPr>
          <w:rFonts w:ascii="Gill Sans Std Light" w:hAnsi="Gill Sans Std Light" w:cs="Arial"/>
          <w:b/>
          <w:bCs/>
          <w:i/>
          <w:szCs w:val="24"/>
          <w:lang w:val="pt-PT"/>
        </w:rPr>
        <w:t>uando é que começa a operar a caducidade do contrato</w:t>
      </w:r>
    </w:p>
    <w:p w:rsidR="002D2DC4" w:rsidRPr="00D328A2" w:rsidRDefault="008309C5" w:rsidP="004F7860">
      <w:pPr>
        <w:spacing w:after="0" w:line="360" w:lineRule="auto"/>
        <w:jc w:val="both"/>
        <w:rPr>
          <w:rFonts w:ascii="Gill Sans Std Light" w:hAnsi="Gill Sans Std Light" w:cs="Arial"/>
          <w:bCs/>
          <w:szCs w:val="24"/>
          <w:lang w:val="pt-PT"/>
        </w:rPr>
      </w:pPr>
      <w:r w:rsidRPr="00D328A2">
        <w:rPr>
          <w:rFonts w:ascii="Gill Sans Std Light" w:hAnsi="Gill Sans Std Light" w:cs="Arial"/>
          <w:szCs w:val="24"/>
          <w:lang w:val="pt-PT"/>
        </w:rPr>
        <w:t xml:space="preserve">O artigo 125 da Lei do Trabalho </w:t>
      </w:r>
      <w:r w:rsidR="002D2DC4" w:rsidRPr="00D328A2">
        <w:rPr>
          <w:rFonts w:ascii="Gill Sans Std Light" w:hAnsi="Gill Sans Std Light" w:cs="Arial"/>
          <w:szCs w:val="24"/>
          <w:lang w:val="pt-PT"/>
        </w:rPr>
        <w:t xml:space="preserve">não prevê o momento a partir do qual a caducidade do contrato de trabalho opera. A lei </w:t>
      </w:r>
      <w:r w:rsidRPr="00D328A2">
        <w:rPr>
          <w:rFonts w:ascii="Gill Sans Std Light" w:hAnsi="Gill Sans Std Light" w:cs="Arial"/>
          <w:szCs w:val="24"/>
          <w:lang w:val="pt-PT"/>
        </w:rPr>
        <w:t>deve prever quando é que começa a operar a caducidade do contrato de trabalho</w:t>
      </w:r>
      <w:r w:rsidR="002D2DC4" w:rsidRPr="00D328A2">
        <w:rPr>
          <w:rFonts w:ascii="Gill Sans Std Light" w:hAnsi="Gill Sans Std Light" w:cs="Arial"/>
          <w:szCs w:val="24"/>
          <w:lang w:val="pt-PT"/>
        </w:rPr>
        <w:t xml:space="preserve">, </w:t>
      </w:r>
      <w:r w:rsidR="00BA3259" w:rsidRPr="00D328A2">
        <w:rPr>
          <w:rFonts w:ascii="Gill Sans Std Light" w:hAnsi="Gill Sans Std Light" w:cs="Arial"/>
          <w:szCs w:val="24"/>
          <w:lang w:val="pt-PT"/>
        </w:rPr>
        <w:t xml:space="preserve">isto </w:t>
      </w:r>
      <w:proofErr w:type="spellStart"/>
      <w:r w:rsidR="00BA3259" w:rsidRPr="00D328A2">
        <w:rPr>
          <w:rFonts w:ascii="Gill Sans Std Light" w:hAnsi="Gill Sans Std Light" w:cs="Arial"/>
          <w:szCs w:val="24"/>
          <w:lang w:val="pt-PT"/>
        </w:rPr>
        <w:t>é</w:t>
      </w:r>
      <w:r w:rsidRPr="00D328A2">
        <w:rPr>
          <w:rFonts w:ascii="Gill Sans Std Light" w:hAnsi="Gill Sans Std Light" w:cs="Arial"/>
          <w:bCs/>
          <w:szCs w:val="24"/>
          <w:lang w:val="pt-PT"/>
        </w:rPr>
        <w:t>no</w:t>
      </w:r>
      <w:proofErr w:type="spellEnd"/>
      <w:r w:rsidRPr="00D328A2">
        <w:rPr>
          <w:rFonts w:ascii="Gill Sans Std Light" w:hAnsi="Gill Sans Std Light" w:cs="Arial"/>
          <w:bCs/>
          <w:szCs w:val="24"/>
          <w:lang w:val="pt-PT"/>
        </w:rPr>
        <w:t xml:space="preserve"> momento da comunicação da incapacidade do trabalhador pela Junta Médica de Saúde</w:t>
      </w:r>
      <w:r w:rsidR="002D2DC4" w:rsidRPr="00D328A2">
        <w:rPr>
          <w:rFonts w:ascii="Gill Sans Std Light" w:hAnsi="Gill Sans Std Light" w:cs="Arial"/>
          <w:bCs/>
          <w:szCs w:val="24"/>
          <w:lang w:val="pt-PT"/>
        </w:rPr>
        <w:t>,</w:t>
      </w:r>
      <w:r w:rsidRPr="00D328A2">
        <w:rPr>
          <w:rFonts w:ascii="Gill Sans Std Light" w:hAnsi="Gill Sans Std Light" w:cs="Arial"/>
          <w:bCs/>
          <w:szCs w:val="24"/>
          <w:lang w:val="pt-PT"/>
        </w:rPr>
        <w:t xml:space="preserve"> ou com o início do pagamento da pensão pelo INSS ou Seguradora. </w:t>
      </w:r>
    </w:p>
    <w:p w:rsidR="002D2DC4" w:rsidRPr="00D328A2" w:rsidRDefault="002D2DC4" w:rsidP="007021C4">
      <w:pPr>
        <w:spacing w:after="0" w:line="240" w:lineRule="auto"/>
        <w:jc w:val="both"/>
        <w:rPr>
          <w:rFonts w:ascii="Gill Sans Std Light" w:hAnsi="Gill Sans Std Light" w:cs="Arial"/>
          <w:bCs/>
          <w:szCs w:val="24"/>
          <w:lang w:val="pt-PT"/>
        </w:rPr>
      </w:pPr>
    </w:p>
    <w:p w:rsidR="008309C5" w:rsidRPr="00D328A2" w:rsidRDefault="008309C5" w:rsidP="004F7860">
      <w:pPr>
        <w:spacing w:after="0" w:line="360" w:lineRule="auto"/>
        <w:jc w:val="both"/>
        <w:rPr>
          <w:rFonts w:ascii="Gill Sans Std Light" w:hAnsi="Gill Sans Std Light" w:cs="Arial"/>
          <w:bCs/>
          <w:szCs w:val="24"/>
          <w:lang w:val="pt-PT"/>
        </w:rPr>
      </w:pPr>
      <w:r w:rsidRPr="00D328A2">
        <w:rPr>
          <w:rFonts w:ascii="Gill Sans Std Light" w:hAnsi="Gill Sans Std Light" w:cs="Arial"/>
          <w:bCs/>
          <w:szCs w:val="24"/>
          <w:lang w:val="pt-PT"/>
        </w:rPr>
        <w:t>No entanto, sugerimos que a caducidade opere a partir do momento da declaração da incapacidade pela junta médica de saúde, pois a essa altura o trabalhador certamente já não se encontra em condições de continuar a prestar as suas actividades para a entidade empregadora.</w:t>
      </w:r>
    </w:p>
    <w:p w:rsidR="008309C5" w:rsidRDefault="008309C5" w:rsidP="007021C4">
      <w:pPr>
        <w:tabs>
          <w:tab w:val="right" w:pos="6403"/>
        </w:tabs>
        <w:spacing w:after="0" w:line="240" w:lineRule="auto"/>
        <w:jc w:val="both"/>
        <w:rPr>
          <w:rFonts w:ascii="Gill Sans Std Light" w:hAnsi="Gill Sans Std Light" w:cs="Arial"/>
          <w:bCs/>
          <w:szCs w:val="24"/>
          <w:lang w:val="pt-PT"/>
        </w:rPr>
      </w:pPr>
    </w:p>
    <w:p w:rsidR="00EF7863" w:rsidRPr="00D328A2" w:rsidRDefault="00EF7863" w:rsidP="007021C4">
      <w:pPr>
        <w:tabs>
          <w:tab w:val="right" w:pos="6403"/>
        </w:tabs>
        <w:spacing w:after="0" w:line="240" w:lineRule="auto"/>
        <w:jc w:val="both"/>
        <w:rPr>
          <w:rFonts w:ascii="Gill Sans Std Light" w:hAnsi="Gill Sans Std Light" w:cs="Arial"/>
          <w:bCs/>
          <w:szCs w:val="24"/>
          <w:lang w:val="pt-PT"/>
        </w:rPr>
      </w:pPr>
    </w:p>
    <w:p w:rsidR="008309C5" w:rsidRPr="00D328A2" w:rsidRDefault="008309C5" w:rsidP="007021C4">
      <w:pPr>
        <w:tabs>
          <w:tab w:val="right" w:pos="6403"/>
        </w:tabs>
        <w:spacing w:after="0" w:line="240" w:lineRule="auto"/>
        <w:jc w:val="both"/>
        <w:rPr>
          <w:rFonts w:ascii="Gill Sans Std Light" w:hAnsi="Gill Sans Std Light" w:cs="Arial"/>
          <w:szCs w:val="24"/>
          <w:lang w:val="pt-PT"/>
        </w:rPr>
      </w:pPr>
    </w:p>
    <w:p w:rsidR="008309C5" w:rsidRPr="00D328A2" w:rsidRDefault="008309C5" w:rsidP="00EF7863">
      <w:pPr>
        <w:pStyle w:val="ListParagraph"/>
        <w:numPr>
          <w:ilvl w:val="3"/>
          <w:numId w:val="22"/>
        </w:numPr>
        <w:tabs>
          <w:tab w:val="right" w:pos="1560"/>
        </w:tabs>
        <w:spacing w:after="0" w:line="360" w:lineRule="auto"/>
        <w:ind w:left="993"/>
        <w:jc w:val="both"/>
        <w:rPr>
          <w:rFonts w:ascii="Gill Sans Std Light" w:hAnsi="Gill Sans Std Light" w:cs="Arial"/>
          <w:b/>
          <w:bCs/>
          <w:i/>
          <w:szCs w:val="24"/>
          <w:lang w:val="pt-PT"/>
        </w:rPr>
      </w:pPr>
      <w:r w:rsidRPr="00D328A2">
        <w:rPr>
          <w:rFonts w:ascii="Gill Sans Std Light" w:hAnsi="Gill Sans Std Light" w:cs="Arial"/>
          <w:b/>
          <w:bCs/>
          <w:i/>
          <w:szCs w:val="24"/>
          <w:lang w:val="pt-PT"/>
        </w:rPr>
        <w:t xml:space="preserve">Em caso de realocação, é necessário rever a remuneração de acordo com a categoria que o trabalhador vier efectivamente a ocupar (excepção ao princípio da </w:t>
      </w:r>
      <w:r w:rsidR="00CD504C" w:rsidRPr="00D328A2">
        <w:rPr>
          <w:rFonts w:ascii="Gill Sans Std Light" w:hAnsi="Gill Sans Std Light" w:cs="Arial"/>
          <w:b/>
          <w:bCs/>
          <w:i/>
          <w:szCs w:val="24"/>
          <w:lang w:val="pt-PT"/>
        </w:rPr>
        <w:t>ir</w:t>
      </w:r>
      <w:r w:rsidRPr="00D328A2">
        <w:rPr>
          <w:rFonts w:ascii="Gill Sans Std Light" w:hAnsi="Gill Sans Std Light" w:cs="Arial"/>
          <w:b/>
          <w:bCs/>
          <w:i/>
          <w:szCs w:val="24"/>
          <w:lang w:val="pt-PT"/>
        </w:rPr>
        <w:t>redu</w:t>
      </w:r>
      <w:r w:rsidR="00CD504C" w:rsidRPr="00D328A2">
        <w:rPr>
          <w:rFonts w:ascii="Gill Sans Std Light" w:hAnsi="Gill Sans Std Light" w:cs="Arial"/>
          <w:b/>
          <w:bCs/>
          <w:i/>
          <w:szCs w:val="24"/>
          <w:lang w:val="pt-PT"/>
        </w:rPr>
        <w:t>tibilidade</w:t>
      </w:r>
      <w:r w:rsidR="003650B0" w:rsidRPr="00D328A2">
        <w:rPr>
          <w:rFonts w:ascii="Gill Sans Std Light" w:hAnsi="Gill Sans Std Light" w:cs="Arial"/>
          <w:b/>
          <w:bCs/>
          <w:i/>
          <w:szCs w:val="24"/>
          <w:lang w:val="pt-PT"/>
        </w:rPr>
        <w:t xml:space="preserve"> da remuneração)</w:t>
      </w:r>
    </w:p>
    <w:p w:rsidR="008309C5" w:rsidRPr="00D328A2" w:rsidRDefault="008309C5" w:rsidP="007021C4">
      <w:pPr>
        <w:tabs>
          <w:tab w:val="right" w:pos="6403"/>
        </w:tabs>
        <w:spacing w:after="0" w:line="240" w:lineRule="auto"/>
        <w:jc w:val="both"/>
        <w:rPr>
          <w:rFonts w:ascii="Gill Sans Std Light" w:hAnsi="Gill Sans Std Light" w:cs="Arial"/>
          <w:bCs/>
          <w:sz w:val="18"/>
          <w:szCs w:val="18"/>
          <w:lang w:val="pt-PT"/>
        </w:rPr>
      </w:pPr>
    </w:p>
    <w:p w:rsidR="008309C5" w:rsidRPr="00D328A2" w:rsidRDefault="008309C5" w:rsidP="004F7860">
      <w:pPr>
        <w:spacing w:after="0" w:line="360" w:lineRule="auto"/>
        <w:jc w:val="both"/>
        <w:rPr>
          <w:rFonts w:ascii="Gill Sans Std Light" w:hAnsi="Gill Sans Std Light" w:cs="Arial"/>
          <w:bCs/>
          <w:szCs w:val="24"/>
          <w:lang w:val="pt-PT"/>
        </w:rPr>
      </w:pPr>
      <w:r w:rsidRPr="00D328A2">
        <w:rPr>
          <w:rFonts w:ascii="Gill Sans Std Light" w:hAnsi="Gill Sans Std Light" w:cs="Arial"/>
          <w:bCs/>
          <w:szCs w:val="24"/>
          <w:lang w:val="pt-PT"/>
        </w:rPr>
        <w:t>Possibilidade de revisão da remuneração</w:t>
      </w:r>
      <w:r w:rsidR="009D3D07" w:rsidRPr="00D328A2">
        <w:rPr>
          <w:rFonts w:ascii="Gill Sans Std Light" w:hAnsi="Gill Sans Std Light" w:cs="Arial"/>
          <w:bCs/>
          <w:szCs w:val="24"/>
          <w:lang w:val="pt-PT"/>
        </w:rPr>
        <w:t xml:space="preserve">, categoria e posição </w:t>
      </w:r>
      <w:r w:rsidRPr="00D328A2">
        <w:rPr>
          <w:rFonts w:ascii="Gill Sans Std Light" w:hAnsi="Gill Sans Std Light" w:cs="Arial"/>
          <w:bCs/>
          <w:szCs w:val="24"/>
          <w:lang w:val="pt-PT"/>
        </w:rPr>
        <w:t xml:space="preserve">do trabalhador que seja realocado para o aproveitamento da sua capacidade residual, </w:t>
      </w:r>
      <w:r w:rsidR="009D3D07" w:rsidRPr="00D328A2">
        <w:rPr>
          <w:rFonts w:ascii="Gill Sans Std Light" w:hAnsi="Gill Sans Std Light" w:cs="Arial"/>
          <w:bCs/>
          <w:szCs w:val="24"/>
          <w:lang w:val="pt-PT"/>
        </w:rPr>
        <w:t xml:space="preserve">independentemente da causa da incapacidade, </w:t>
      </w:r>
      <w:r w:rsidRPr="00D328A2">
        <w:rPr>
          <w:rFonts w:ascii="Gill Sans Std Light" w:hAnsi="Gill Sans Std Light"/>
          <w:szCs w:val="24"/>
          <w:lang w:val="pt-PT"/>
        </w:rPr>
        <w:t>considerando que o trabalhador já estará a beneficiar da pensão por invalidez.</w:t>
      </w:r>
    </w:p>
    <w:p w:rsidR="008309C5" w:rsidRPr="00D328A2" w:rsidRDefault="008309C5" w:rsidP="007021C4">
      <w:pPr>
        <w:tabs>
          <w:tab w:val="right" w:pos="6403"/>
        </w:tabs>
        <w:spacing w:after="0" w:line="240" w:lineRule="auto"/>
        <w:jc w:val="both"/>
        <w:rPr>
          <w:rFonts w:ascii="Gill Sans Std Light" w:hAnsi="Gill Sans Std Light" w:cs="Arial"/>
          <w:bCs/>
          <w:szCs w:val="24"/>
          <w:lang w:val="pt-PT"/>
        </w:rPr>
      </w:pPr>
    </w:p>
    <w:p w:rsidR="008309C5" w:rsidRPr="00D328A2" w:rsidRDefault="008309C5" w:rsidP="007021C4">
      <w:pPr>
        <w:tabs>
          <w:tab w:val="right" w:pos="6403"/>
        </w:tabs>
        <w:spacing w:after="0" w:line="240" w:lineRule="auto"/>
        <w:jc w:val="both"/>
        <w:rPr>
          <w:rFonts w:ascii="Gill Sans Std Light" w:hAnsi="Gill Sans Std Light" w:cs="Arial"/>
          <w:szCs w:val="24"/>
          <w:lang w:val="pt-PT"/>
        </w:rPr>
      </w:pPr>
    </w:p>
    <w:p w:rsidR="008309C5" w:rsidRPr="00D328A2" w:rsidRDefault="008309C5" w:rsidP="003650B0">
      <w:pPr>
        <w:spacing w:after="0" w:line="240" w:lineRule="auto"/>
        <w:jc w:val="both"/>
        <w:rPr>
          <w:rFonts w:ascii="Gill Sans Std Light" w:hAnsi="Gill Sans Std Light" w:cs="Arial"/>
          <w:bCs/>
          <w:szCs w:val="24"/>
          <w:lang w:val="pt-PT"/>
        </w:rPr>
      </w:pPr>
    </w:p>
    <w:p w:rsidR="008309C5" w:rsidRPr="00D328A2" w:rsidRDefault="008309C5" w:rsidP="00EF7863">
      <w:pPr>
        <w:pStyle w:val="ListParagraph"/>
        <w:numPr>
          <w:ilvl w:val="3"/>
          <w:numId w:val="22"/>
        </w:numPr>
        <w:tabs>
          <w:tab w:val="right" w:pos="1560"/>
        </w:tabs>
        <w:spacing w:after="0" w:line="360" w:lineRule="auto"/>
        <w:ind w:left="993"/>
        <w:jc w:val="both"/>
        <w:rPr>
          <w:rFonts w:ascii="Gill Sans Std Light" w:hAnsi="Gill Sans Std Light" w:cs="Arial"/>
          <w:b/>
          <w:bCs/>
          <w:i/>
          <w:szCs w:val="24"/>
          <w:lang w:val="pt-PT"/>
        </w:rPr>
      </w:pPr>
      <w:r w:rsidRPr="00D328A2">
        <w:rPr>
          <w:rFonts w:ascii="Gill Sans Std Light" w:hAnsi="Gill Sans Std Light" w:cs="Arial"/>
          <w:b/>
          <w:bCs/>
          <w:i/>
          <w:szCs w:val="24"/>
          <w:lang w:val="pt-PT"/>
        </w:rPr>
        <w:t>Uniformização do prazo da prescrição</w:t>
      </w:r>
      <w:r w:rsidR="00EB0844" w:rsidRPr="00D328A2">
        <w:rPr>
          <w:rFonts w:ascii="Gill Sans Std Light" w:hAnsi="Gill Sans Std Light" w:cs="Arial"/>
          <w:b/>
          <w:bCs/>
          <w:i/>
          <w:szCs w:val="24"/>
          <w:lang w:val="pt-PT"/>
        </w:rPr>
        <w:t xml:space="preserve"> para o exercício de direitos após a cessação da relação laboral</w:t>
      </w:r>
    </w:p>
    <w:p w:rsidR="008309C5" w:rsidRPr="00D328A2" w:rsidRDefault="008309C5" w:rsidP="004F7860">
      <w:pPr>
        <w:tabs>
          <w:tab w:val="right" w:pos="6403"/>
        </w:tabs>
        <w:spacing w:after="0" w:line="360" w:lineRule="auto"/>
        <w:jc w:val="both"/>
        <w:rPr>
          <w:rFonts w:ascii="Gill Sans Std Light" w:hAnsi="Gill Sans Std Light" w:cs="Arial"/>
          <w:szCs w:val="24"/>
          <w:lang w:val="pt-PT"/>
        </w:rPr>
      </w:pPr>
      <w:r w:rsidRPr="00D328A2">
        <w:rPr>
          <w:rFonts w:ascii="Gill Sans Std Light" w:hAnsi="Gill Sans Std Light" w:cs="Arial"/>
          <w:szCs w:val="24"/>
          <w:lang w:val="pt-PT"/>
        </w:rPr>
        <w:t xml:space="preserve">O nº 2 do artigo 127 da Lei do Trabalho prevê que o empregador ou o trabalhador </w:t>
      </w:r>
      <w:proofErr w:type="spellStart"/>
      <w:r w:rsidRPr="00D328A2">
        <w:rPr>
          <w:rFonts w:ascii="Gill Sans Std Light" w:hAnsi="Gill Sans Std Light" w:cs="Arial"/>
          <w:szCs w:val="24"/>
          <w:lang w:val="pt-PT"/>
        </w:rPr>
        <w:t>pode</w:t>
      </w:r>
      <w:r w:rsidR="007A2F7E" w:rsidRPr="00D328A2">
        <w:rPr>
          <w:rFonts w:ascii="Gill Sans Std Light" w:hAnsi="Gill Sans Std Light" w:cs="Arial"/>
          <w:szCs w:val="24"/>
          <w:lang w:val="pt-PT"/>
        </w:rPr>
        <w:t>mimpugnar</w:t>
      </w:r>
      <w:proofErr w:type="spellEnd"/>
      <w:r w:rsidR="007A2F7E" w:rsidRPr="00D328A2">
        <w:rPr>
          <w:rFonts w:ascii="Gill Sans Std Light" w:hAnsi="Gill Sans Std Light" w:cs="Arial"/>
          <w:szCs w:val="24"/>
          <w:lang w:val="pt-PT"/>
        </w:rPr>
        <w:t xml:space="preserve"> a </w:t>
      </w:r>
      <w:r w:rsidRPr="00D328A2">
        <w:rPr>
          <w:rFonts w:ascii="Gill Sans Std Light" w:hAnsi="Gill Sans Std Light" w:cs="Arial"/>
          <w:szCs w:val="24"/>
          <w:lang w:val="pt-PT"/>
        </w:rPr>
        <w:t xml:space="preserve">justa causa para </w:t>
      </w:r>
      <w:r w:rsidR="00BF645B" w:rsidRPr="00D328A2">
        <w:rPr>
          <w:rFonts w:ascii="Gill Sans Std Light" w:hAnsi="Gill Sans Std Light" w:cs="Arial"/>
          <w:szCs w:val="24"/>
          <w:lang w:val="pt-PT"/>
        </w:rPr>
        <w:t>rescisão d</w:t>
      </w:r>
      <w:r w:rsidRPr="00D328A2">
        <w:rPr>
          <w:rFonts w:ascii="Gill Sans Std Light" w:hAnsi="Gill Sans Std Light" w:cs="Arial"/>
          <w:szCs w:val="24"/>
          <w:lang w:val="pt-PT"/>
        </w:rPr>
        <w:t>o contrato de trabalho, dentro do prazo de três meses</w:t>
      </w:r>
      <w:r w:rsidR="007A2F7E" w:rsidRPr="00D328A2">
        <w:rPr>
          <w:rFonts w:ascii="Gill Sans Std Light" w:hAnsi="Gill Sans Std Light" w:cs="Arial"/>
          <w:szCs w:val="24"/>
          <w:lang w:val="pt-PT"/>
        </w:rPr>
        <w:t xml:space="preserve"> a contar da data de conhecimento da rescisão</w:t>
      </w:r>
      <w:r w:rsidRPr="00D328A2">
        <w:rPr>
          <w:rFonts w:ascii="Gill Sans Std Light" w:hAnsi="Gill Sans Std Light" w:cs="Arial"/>
          <w:szCs w:val="24"/>
          <w:lang w:val="pt-PT"/>
        </w:rPr>
        <w:t xml:space="preserve">. </w:t>
      </w:r>
    </w:p>
    <w:p w:rsidR="008309C5" w:rsidRPr="00D328A2" w:rsidRDefault="008309C5" w:rsidP="007021C4">
      <w:pPr>
        <w:tabs>
          <w:tab w:val="right" w:pos="6403"/>
        </w:tabs>
        <w:spacing w:after="0" w:line="240" w:lineRule="auto"/>
        <w:jc w:val="both"/>
        <w:rPr>
          <w:rFonts w:ascii="Gill Sans Std Light" w:hAnsi="Gill Sans Std Light" w:cs="Arial"/>
          <w:szCs w:val="24"/>
          <w:lang w:val="pt-PT"/>
        </w:rPr>
      </w:pPr>
    </w:p>
    <w:p w:rsidR="008309C5" w:rsidRPr="00D328A2" w:rsidRDefault="008309C5" w:rsidP="004F7860">
      <w:pPr>
        <w:tabs>
          <w:tab w:val="right" w:pos="6403"/>
        </w:tabs>
        <w:spacing w:after="0" w:line="360" w:lineRule="auto"/>
        <w:jc w:val="both"/>
        <w:rPr>
          <w:rFonts w:ascii="Gill Sans Std Light" w:hAnsi="Gill Sans Std Light" w:cs="Arial"/>
          <w:szCs w:val="24"/>
          <w:lang w:val="pt-PT"/>
        </w:rPr>
      </w:pPr>
      <w:r w:rsidRPr="00D328A2">
        <w:rPr>
          <w:rFonts w:ascii="Gill Sans Std Light" w:hAnsi="Gill Sans Std Light" w:cs="Arial"/>
          <w:szCs w:val="24"/>
          <w:lang w:val="pt-PT"/>
        </w:rPr>
        <w:lastRenderedPageBreak/>
        <w:t xml:space="preserve">Portanto, é necessário a </w:t>
      </w:r>
      <w:r w:rsidRPr="00D328A2">
        <w:rPr>
          <w:rFonts w:ascii="Gill Sans Std Light" w:hAnsi="Gill Sans Std Light" w:cs="Arial"/>
          <w:bCs/>
          <w:szCs w:val="24"/>
          <w:lang w:val="pt-PT"/>
        </w:rPr>
        <w:t>clarificação deste prazo de três meses para impugnação da justa causa para a cessação do contrato de trabalho, considera</w:t>
      </w:r>
      <w:r w:rsidR="00EB0844" w:rsidRPr="00D328A2">
        <w:rPr>
          <w:rFonts w:ascii="Gill Sans Std Light" w:hAnsi="Gill Sans Std Light" w:cs="Arial"/>
          <w:bCs/>
          <w:szCs w:val="24"/>
          <w:lang w:val="pt-PT"/>
        </w:rPr>
        <w:t>ndo</w:t>
      </w:r>
      <w:r w:rsidRPr="00D328A2">
        <w:rPr>
          <w:rFonts w:ascii="Gill Sans Std Light" w:hAnsi="Gill Sans Std Light" w:cs="Arial"/>
          <w:bCs/>
          <w:szCs w:val="24"/>
          <w:lang w:val="pt-PT"/>
        </w:rPr>
        <w:t xml:space="preserve"> o prazo da prescriç</w:t>
      </w:r>
      <w:r w:rsidR="00BF645B" w:rsidRPr="00D328A2">
        <w:rPr>
          <w:rFonts w:ascii="Gill Sans Std Light" w:hAnsi="Gill Sans Std Light" w:cs="Arial"/>
          <w:bCs/>
          <w:szCs w:val="24"/>
          <w:lang w:val="pt-PT"/>
        </w:rPr>
        <w:t>ão</w:t>
      </w:r>
      <w:r w:rsidRPr="00D328A2">
        <w:rPr>
          <w:rFonts w:ascii="Gill Sans Std Light" w:hAnsi="Gill Sans Std Light" w:cs="Arial"/>
          <w:bCs/>
          <w:szCs w:val="24"/>
          <w:lang w:val="pt-PT"/>
        </w:rPr>
        <w:t xml:space="preserve"> de direitos emergentes do contrato de trabalho, previsto no artigo 56 da L</w:t>
      </w:r>
      <w:r w:rsidR="00E330CE" w:rsidRPr="00D328A2">
        <w:rPr>
          <w:rFonts w:ascii="Gill Sans Std Light" w:hAnsi="Gill Sans Std Light" w:cs="Arial"/>
          <w:bCs/>
          <w:szCs w:val="24"/>
          <w:lang w:val="pt-PT"/>
        </w:rPr>
        <w:t xml:space="preserve">ei do </w:t>
      </w:r>
      <w:r w:rsidRPr="00D328A2">
        <w:rPr>
          <w:rFonts w:ascii="Gill Sans Std Light" w:hAnsi="Gill Sans Std Light" w:cs="Arial"/>
          <w:bCs/>
          <w:szCs w:val="24"/>
          <w:lang w:val="pt-PT"/>
        </w:rPr>
        <w:t>T</w:t>
      </w:r>
      <w:r w:rsidR="00E330CE" w:rsidRPr="00D328A2">
        <w:rPr>
          <w:rFonts w:ascii="Gill Sans Std Light" w:hAnsi="Gill Sans Std Light" w:cs="Arial"/>
          <w:bCs/>
          <w:szCs w:val="24"/>
          <w:lang w:val="pt-PT"/>
        </w:rPr>
        <w:t>rabalho</w:t>
      </w:r>
      <w:r w:rsidRPr="00D328A2">
        <w:rPr>
          <w:rFonts w:ascii="Gill Sans Std Light" w:hAnsi="Gill Sans Std Light" w:cs="Arial"/>
          <w:bCs/>
          <w:szCs w:val="24"/>
          <w:lang w:val="pt-PT"/>
        </w:rPr>
        <w:t xml:space="preserve"> que fixa</w:t>
      </w:r>
      <w:r w:rsidR="00327E75" w:rsidRPr="00D328A2">
        <w:rPr>
          <w:rFonts w:ascii="Gill Sans Std Light" w:hAnsi="Gill Sans Std Light" w:cs="Arial"/>
          <w:bCs/>
          <w:szCs w:val="24"/>
          <w:lang w:val="pt-PT"/>
        </w:rPr>
        <w:t>do em</w:t>
      </w:r>
      <w:r w:rsidRPr="00D328A2">
        <w:rPr>
          <w:rFonts w:ascii="Gill Sans Std Light" w:hAnsi="Gill Sans Std Light" w:cs="Arial"/>
          <w:bCs/>
          <w:szCs w:val="24"/>
          <w:lang w:val="pt-PT"/>
        </w:rPr>
        <w:t xml:space="preserve"> seis meses.</w:t>
      </w:r>
    </w:p>
    <w:p w:rsidR="008309C5" w:rsidRPr="00D328A2" w:rsidRDefault="008309C5" w:rsidP="007021C4">
      <w:pPr>
        <w:tabs>
          <w:tab w:val="right" w:pos="6403"/>
        </w:tabs>
        <w:spacing w:after="0" w:line="240" w:lineRule="auto"/>
        <w:jc w:val="both"/>
        <w:rPr>
          <w:rFonts w:ascii="Gill Sans Std Light" w:hAnsi="Gill Sans Std Light" w:cs="Arial"/>
          <w:bCs/>
          <w:szCs w:val="24"/>
          <w:lang w:val="pt-PT"/>
        </w:rPr>
      </w:pPr>
    </w:p>
    <w:p w:rsidR="008309C5" w:rsidRPr="00D328A2" w:rsidRDefault="008309C5" w:rsidP="007021C4">
      <w:pPr>
        <w:tabs>
          <w:tab w:val="right" w:pos="6403"/>
        </w:tabs>
        <w:spacing w:after="0" w:line="240" w:lineRule="auto"/>
        <w:jc w:val="both"/>
        <w:rPr>
          <w:rFonts w:ascii="Gill Sans Std Light" w:hAnsi="Gill Sans Std Light" w:cs="Arial"/>
          <w:szCs w:val="24"/>
          <w:lang w:val="pt-PT"/>
        </w:rPr>
      </w:pPr>
    </w:p>
    <w:p w:rsidR="008309C5" w:rsidRPr="00D328A2" w:rsidRDefault="0004655E" w:rsidP="00EF7863">
      <w:pPr>
        <w:pStyle w:val="ListParagraph"/>
        <w:numPr>
          <w:ilvl w:val="3"/>
          <w:numId w:val="22"/>
        </w:numPr>
        <w:tabs>
          <w:tab w:val="right" w:pos="1560"/>
        </w:tabs>
        <w:spacing w:after="0" w:line="360" w:lineRule="auto"/>
        <w:ind w:left="993"/>
        <w:jc w:val="both"/>
        <w:rPr>
          <w:rFonts w:ascii="Gill Sans Std Light" w:hAnsi="Gill Sans Std Light" w:cs="Arial"/>
          <w:b/>
          <w:bCs/>
          <w:i/>
          <w:szCs w:val="24"/>
          <w:lang w:val="pt-PT"/>
        </w:rPr>
      </w:pPr>
      <w:r w:rsidRPr="00D328A2">
        <w:rPr>
          <w:rFonts w:ascii="Gill Sans Std Light" w:hAnsi="Gill Sans Std Light" w:cs="Arial"/>
          <w:b/>
          <w:bCs/>
          <w:i/>
          <w:szCs w:val="24"/>
          <w:lang w:val="pt-PT"/>
        </w:rPr>
        <w:t>O incumprimento das formalidades para a efectivação da rescisão do contrato de trabalho pelo empregador, com justa causa</w:t>
      </w:r>
      <w:r w:rsidR="00722B9C">
        <w:rPr>
          <w:rFonts w:ascii="Gill Sans Std Light" w:hAnsi="Gill Sans Std Light" w:cs="Arial"/>
          <w:b/>
          <w:bCs/>
          <w:i/>
          <w:szCs w:val="24"/>
          <w:lang w:val="pt-PT"/>
        </w:rPr>
        <w:t xml:space="preserve"> </w:t>
      </w:r>
      <w:r w:rsidR="008309C5" w:rsidRPr="00D328A2">
        <w:rPr>
          <w:rFonts w:ascii="Gill Sans Std Light" w:hAnsi="Gill Sans Std Light" w:cs="Arial"/>
          <w:b/>
          <w:bCs/>
          <w:i/>
          <w:szCs w:val="24"/>
          <w:lang w:val="pt-PT"/>
        </w:rPr>
        <w:t>não deve afastar a</w:t>
      </w:r>
      <w:r w:rsidR="00722B9C">
        <w:rPr>
          <w:rFonts w:ascii="Gill Sans Std Light" w:hAnsi="Gill Sans Std Light" w:cs="Arial"/>
          <w:b/>
          <w:bCs/>
          <w:i/>
          <w:szCs w:val="24"/>
          <w:lang w:val="pt-PT"/>
        </w:rPr>
        <w:t xml:space="preserve"> </w:t>
      </w:r>
      <w:r w:rsidR="008309C5" w:rsidRPr="00D328A2">
        <w:rPr>
          <w:rFonts w:ascii="Gill Sans Std Light" w:hAnsi="Gill Sans Std Light" w:cs="Arial"/>
          <w:b/>
          <w:bCs/>
          <w:i/>
          <w:szCs w:val="24"/>
          <w:lang w:val="pt-PT"/>
        </w:rPr>
        <w:t>justa causa, mas sim resultar em sanção administrativa</w:t>
      </w:r>
    </w:p>
    <w:p w:rsidR="008309C5" w:rsidRPr="00D328A2" w:rsidRDefault="008309C5" w:rsidP="004F7860">
      <w:pPr>
        <w:spacing w:after="0" w:line="360" w:lineRule="auto"/>
        <w:jc w:val="both"/>
        <w:rPr>
          <w:rFonts w:ascii="Gill Sans Std Light" w:hAnsi="Gill Sans Std Light" w:cs="Arial"/>
          <w:bCs/>
          <w:szCs w:val="24"/>
          <w:lang w:val="pt-PT"/>
        </w:rPr>
      </w:pPr>
      <w:r w:rsidRPr="00D328A2">
        <w:rPr>
          <w:rFonts w:ascii="Gill Sans Std Light" w:hAnsi="Gill Sans Std Light" w:cs="Arial"/>
          <w:bCs/>
          <w:szCs w:val="24"/>
          <w:lang w:val="pt-PT"/>
        </w:rPr>
        <w:t xml:space="preserve">O nº 6 </w:t>
      </w:r>
      <w:proofErr w:type="gramStart"/>
      <w:r w:rsidRPr="00D328A2">
        <w:rPr>
          <w:rFonts w:ascii="Gill Sans Std Light" w:hAnsi="Gill Sans Std Light" w:cs="Arial"/>
          <w:bCs/>
          <w:szCs w:val="24"/>
          <w:lang w:val="pt-PT"/>
        </w:rPr>
        <w:t>do  artigo</w:t>
      </w:r>
      <w:proofErr w:type="gramEnd"/>
      <w:r w:rsidRPr="00D328A2">
        <w:rPr>
          <w:rFonts w:ascii="Gill Sans Std Light" w:hAnsi="Gill Sans Std Light" w:cs="Arial"/>
          <w:bCs/>
          <w:szCs w:val="24"/>
          <w:lang w:val="pt-PT"/>
        </w:rPr>
        <w:t xml:space="preserve"> 127 da Lei do Trabalho prevê que a rescisão do contrato de trabalho, por parte do empregador, deve ser precedida das formalidades de comunicação ao MITESS, sindicato e trabalhador, sob pena de não ser admissível a justa causa.</w:t>
      </w:r>
    </w:p>
    <w:p w:rsidR="00490683" w:rsidRPr="00D328A2" w:rsidRDefault="00490683" w:rsidP="007021C4">
      <w:pPr>
        <w:spacing w:after="0" w:line="240" w:lineRule="auto"/>
        <w:jc w:val="both"/>
        <w:rPr>
          <w:rFonts w:ascii="Gill Sans Std Light" w:hAnsi="Gill Sans Std Light" w:cs="Arial"/>
          <w:bCs/>
          <w:szCs w:val="24"/>
          <w:lang w:val="pt-PT"/>
        </w:rPr>
      </w:pPr>
    </w:p>
    <w:p w:rsidR="008309C5" w:rsidRPr="00D328A2" w:rsidRDefault="008309C5" w:rsidP="004F7860">
      <w:pPr>
        <w:spacing w:after="0" w:line="360" w:lineRule="auto"/>
        <w:jc w:val="both"/>
        <w:rPr>
          <w:rFonts w:ascii="Gill Sans Std Light" w:hAnsi="Gill Sans Std Light" w:cs="Arial"/>
          <w:bCs/>
          <w:szCs w:val="24"/>
          <w:lang w:val="pt-PT"/>
        </w:rPr>
      </w:pPr>
      <w:proofErr w:type="spellStart"/>
      <w:r w:rsidRPr="00D328A2">
        <w:rPr>
          <w:rFonts w:ascii="Gill Sans Std Light" w:hAnsi="Gill Sans Std Light" w:cs="Arial"/>
          <w:bCs/>
          <w:szCs w:val="24"/>
          <w:lang w:val="pt-PT"/>
        </w:rPr>
        <w:t>È</w:t>
      </w:r>
      <w:proofErr w:type="spellEnd"/>
      <w:r w:rsidRPr="00D328A2">
        <w:rPr>
          <w:rFonts w:ascii="Gill Sans Std Light" w:hAnsi="Gill Sans Std Light" w:cs="Arial"/>
          <w:bCs/>
          <w:szCs w:val="24"/>
          <w:lang w:val="pt-PT"/>
        </w:rPr>
        <w:t xml:space="preserve"> nosso entendimento que deverá ser revista a consequência do incumprimento da obrigação da comunicação ao MITESS e sindicato, não podendo ser a inadmissibilidade a prova de justa causa</w:t>
      </w:r>
      <w:r w:rsidR="00650086" w:rsidRPr="00D328A2">
        <w:rPr>
          <w:rFonts w:ascii="Gill Sans Std Light" w:hAnsi="Gill Sans Std Light" w:cs="Arial"/>
          <w:bCs/>
          <w:szCs w:val="24"/>
          <w:lang w:val="pt-PT"/>
        </w:rPr>
        <w:t>, p</w:t>
      </w:r>
      <w:r w:rsidRPr="00D328A2">
        <w:rPr>
          <w:rFonts w:ascii="Gill Sans Std Light" w:hAnsi="Gill Sans Std Light" w:cs="Arial"/>
          <w:bCs/>
          <w:szCs w:val="24"/>
          <w:lang w:val="pt-PT"/>
        </w:rPr>
        <w:t>ois</w:t>
      </w:r>
      <w:r w:rsidR="00650086" w:rsidRPr="00D328A2">
        <w:rPr>
          <w:rFonts w:ascii="Gill Sans Std Light" w:hAnsi="Gill Sans Std Light" w:cs="Arial"/>
          <w:bCs/>
          <w:szCs w:val="24"/>
          <w:lang w:val="pt-PT"/>
        </w:rPr>
        <w:t xml:space="preserve"> os factos que justificam a </w:t>
      </w:r>
      <w:proofErr w:type="spellStart"/>
      <w:r w:rsidR="00650086" w:rsidRPr="00D328A2">
        <w:rPr>
          <w:rFonts w:ascii="Gill Sans Std Light" w:hAnsi="Gill Sans Std Light" w:cs="Arial"/>
          <w:bCs/>
          <w:szCs w:val="24"/>
          <w:lang w:val="pt-PT"/>
        </w:rPr>
        <w:t>cesseção</w:t>
      </w:r>
      <w:proofErr w:type="spellEnd"/>
      <w:r w:rsidR="00650086" w:rsidRPr="00D328A2">
        <w:rPr>
          <w:rFonts w:ascii="Gill Sans Std Light" w:hAnsi="Gill Sans Std Light" w:cs="Arial"/>
          <w:bCs/>
          <w:szCs w:val="24"/>
          <w:lang w:val="pt-PT"/>
        </w:rPr>
        <w:t xml:space="preserve"> da relação laboral prevalecem, independe</w:t>
      </w:r>
      <w:r w:rsidR="00CC759E" w:rsidRPr="00D328A2">
        <w:rPr>
          <w:rFonts w:ascii="Gill Sans Std Light" w:hAnsi="Gill Sans Std Light" w:cs="Arial"/>
          <w:bCs/>
          <w:szCs w:val="24"/>
          <w:lang w:val="pt-PT"/>
        </w:rPr>
        <w:t>nte do cumprimento das formalidades legais</w:t>
      </w:r>
      <w:r w:rsidR="00EC3769" w:rsidRPr="00D328A2">
        <w:rPr>
          <w:rFonts w:ascii="Gill Sans Std Light" w:hAnsi="Gill Sans Std Light" w:cs="Arial"/>
          <w:bCs/>
          <w:szCs w:val="24"/>
          <w:lang w:val="pt-PT"/>
        </w:rPr>
        <w:t>.</w:t>
      </w:r>
    </w:p>
    <w:p w:rsidR="008309C5" w:rsidRPr="00D328A2" w:rsidRDefault="008309C5" w:rsidP="007021C4">
      <w:pPr>
        <w:tabs>
          <w:tab w:val="right" w:pos="6403"/>
        </w:tabs>
        <w:spacing w:after="0" w:line="240" w:lineRule="auto"/>
        <w:jc w:val="both"/>
        <w:rPr>
          <w:rFonts w:ascii="Gill Sans Std Light" w:hAnsi="Gill Sans Std Light"/>
          <w:szCs w:val="24"/>
          <w:lang w:val="pt-PT"/>
        </w:rPr>
      </w:pPr>
    </w:p>
    <w:p w:rsidR="008309C5" w:rsidRDefault="008309C5" w:rsidP="004F7860">
      <w:pPr>
        <w:tabs>
          <w:tab w:val="right" w:pos="6403"/>
        </w:tabs>
        <w:spacing w:after="0" w:line="360" w:lineRule="auto"/>
        <w:jc w:val="both"/>
        <w:rPr>
          <w:rFonts w:ascii="Gill Sans Std Light" w:hAnsi="Gill Sans Std Light"/>
          <w:szCs w:val="24"/>
          <w:lang w:val="pt-PT"/>
        </w:rPr>
      </w:pPr>
      <w:r w:rsidRPr="00D328A2">
        <w:rPr>
          <w:rFonts w:ascii="Gill Sans Std Light" w:hAnsi="Gill Sans Std Light"/>
          <w:szCs w:val="24"/>
          <w:lang w:val="pt-PT"/>
        </w:rPr>
        <w:t>Neste caso, tratando-se de mera formalidade, o empregador ficaria sujeito a uma multa fixada em 1 sa</w:t>
      </w:r>
      <w:r w:rsidR="00722B9C">
        <w:rPr>
          <w:rFonts w:ascii="Gill Sans Std Light" w:hAnsi="Gill Sans Std Light"/>
          <w:szCs w:val="24"/>
          <w:lang w:val="pt-PT"/>
        </w:rPr>
        <w:t>l</w:t>
      </w:r>
      <w:r w:rsidRPr="00D328A2">
        <w:rPr>
          <w:rFonts w:ascii="Gill Sans Std Light" w:hAnsi="Gill Sans Std Light"/>
          <w:szCs w:val="24"/>
          <w:lang w:val="pt-PT"/>
        </w:rPr>
        <w:t>ário mínimo aplicável na área de actividade.</w:t>
      </w:r>
    </w:p>
    <w:p w:rsidR="009D7E86" w:rsidRPr="00D328A2" w:rsidRDefault="009D7E86" w:rsidP="004F7860">
      <w:pPr>
        <w:tabs>
          <w:tab w:val="right" w:pos="6403"/>
        </w:tabs>
        <w:spacing w:after="0" w:line="360" w:lineRule="auto"/>
        <w:jc w:val="both"/>
        <w:rPr>
          <w:rFonts w:ascii="Gill Sans Std Light" w:hAnsi="Gill Sans Std Light"/>
          <w:szCs w:val="24"/>
          <w:lang w:val="pt-PT"/>
        </w:rPr>
      </w:pPr>
    </w:p>
    <w:p w:rsidR="00490683" w:rsidRPr="00D328A2" w:rsidRDefault="00490683" w:rsidP="007021C4">
      <w:pPr>
        <w:tabs>
          <w:tab w:val="right" w:pos="6403"/>
        </w:tabs>
        <w:spacing w:after="0" w:line="240" w:lineRule="auto"/>
        <w:jc w:val="both"/>
        <w:rPr>
          <w:rFonts w:ascii="Gill Sans Std Light" w:hAnsi="Gill Sans Std Light" w:cs="Arial"/>
          <w:bCs/>
          <w:sz w:val="18"/>
          <w:szCs w:val="18"/>
          <w:lang w:val="pt-PT"/>
        </w:rPr>
      </w:pPr>
    </w:p>
    <w:p w:rsidR="008309C5" w:rsidRPr="00D328A2" w:rsidRDefault="008309C5" w:rsidP="00EF7863">
      <w:pPr>
        <w:pStyle w:val="ListParagraph"/>
        <w:numPr>
          <w:ilvl w:val="3"/>
          <w:numId w:val="22"/>
        </w:numPr>
        <w:tabs>
          <w:tab w:val="right" w:pos="1560"/>
        </w:tabs>
        <w:spacing w:after="0" w:line="360" w:lineRule="auto"/>
        <w:ind w:left="1134"/>
        <w:jc w:val="both"/>
        <w:rPr>
          <w:rFonts w:ascii="Gill Sans Std Light" w:hAnsi="Gill Sans Std Light" w:cs="Arial"/>
          <w:b/>
          <w:bCs/>
          <w:i/>
          <w:szCs w:val="24"/>
          <w:lang w:val="pt-PT"/>
        </w:rPr>
      </w:pPr>
      <w:r w:rsidRPr="00D328A2">
        <w:rPr>
          <w:rFonts w:ascii="Gill Sans Std Light" w:hAnsi="Gill Sans Std Light" w:cs="Arial"/>
          <w:b/>
          <w:bCs/>
          <w:i/>
          <w:szCs w:val="24"/>
          <w:lang w:val="pt-PT"/>
        </w:rPr>
        <w:t>Necessidade de adopção de regime específico para os casos de rescisão do contrato por manifesta inaptidão do trabalhador</w:t>
      </w:r>
    </w:p>
    <w:p w:rsidR="008309C5" w:rsidRPr="00D328A2" w:rsidRDefault="008309C5" w:rsidP="004F7860">
      <w:pPr>
        <w:spacing w:after="0" w:line="360" w:lineRule="auto"/>
        <w:jc w:val="both"/>
        <w:rPr>
          <w:rFonts w:ascii="Gill Sans Std Light" w:hAnsi="Gill Sans Std Light" w:cs="Arial"/>
          <w:bCs/>
          <w:szCs w:val="24"/>
          <w:lang w:val="pt-PT"/>
        </w:rPr>
      </w:pPr>
      <w:r w:rsidRPr="00D328A2">
        <w:rPr>
          <w:rFonts w:ascii="Gill Sans Std Light" w:hAnsi="Gill Sans Std Light" w:cs="Arial"/>
          <w:bCs/>
          <w:szCs w:val="24"/>
          <w:lang w:val="pt-PT"/>
        </w:rPr>
        <w:t xml:space="preserve">Definição do regime aplicável à rescisão do contrato de trabalho por manifesta inaptidão do trabalhador, particularmente relativamente aos requisitos, eliminando-se o requisito da submissão prévia </w:t>
      </w:r>
      <w:r w:rsidR="00A210B5" w:rsidRPr="00D328A2">
        <w:rPr>
          <w:rFonts w:ascii="Gill Sans Std Light" w:hAnsi="Gill Sans Std Light" w:cs="Arial"/>
          <w:bCs/>
          <w:szCs w:val="24"/>
          <w:lang w:val="pt-PT"/>
        </w:rPr>
        <w:t>à</w:t>
      </w:r>
      <w:r w:rsidRPr="00D328A2">
        <w:rPr>
          <w:rFonts w:ascii="Gill Sans Std Light" w:hAnsi="Gill Sans Std Light" w:cs="Arial"/>
          <w:bCs/>
          <w:szCs w:val="24"/>
          <w:lang w:val="pt-PT"/>
        </w:rPr>
        <w:t xml:space="preserve"> formação profissional</w:t>
      </w:r>
      <w:r w:rsidR="00BD3F38" w:rsidRPr="00D328A2">
        <w:rPr>
          <w:rFonts w:ascii="Gill Sans Std Light" w:hAnsi="Gill Sans Std Light" w:cs="Arial"/>
          <w:bCs/>
          <w:szCs w:val="24"/>
          <w:lang w:val="pt-PT"/>
        </w:rPr>
        <w:t xml:space="preserve"> ou, alternativamente, que a formação prévia seja aplicável apenas aos casos em que haja alteração da categoria do trabalhador</w:t>
      </w:r>
      <w:r w:rsidRPr="00D328A2">
        <w:rPr>
          <w:rFonts w:ascii="Gill Sans Std Light" w:hAnsi="Gill Sans Std Light" w:cs="Arial"/>
          <w:bCs/>
          <w:szCs w:val="24"/>
          <w:lang w:val="pt-PT"/>
        </w:rPr>
        <w:t>.</w:t>
      </w:r>
    </w:p>
    <w:p w:rsidR="008309C5" w:rsidRPr="00D328A2" w:rsidRDefault="008309C5" w:rsidP="007021C4">
      <w:pPr>
        <w:spacing w:after="0" w:line="240" w:lineRule="auto"/>
        <w:jc w:val="both"/>
        <w:rPr>
          <w:rFonts w:ascii="Gill Sans Std Light" w:hAnsi="Gill Sans Std Light" w:cs="Arial"/>
          <w:bCs/>
          <w:szCs w:val="24"/>
          <w:lang w:val="pt-PT"/>
        </w:rPr>
      </w:pPr>
    </w:p>
    <w:p w:rsidR="008309C5" w:rsidRPr="00D328A2" w:rsidRDefault="00624501" w:rsidP="004F7860">
      <w:pPr>
        <w:spacing w:after="0" w:line="360" w:lineRule="auto"/>
        <w:jc w:val="both"/>
        <w:rPr>
          <w:rFonts w:ascii="Gill Sans Std Light" w:hAnsi="Gill Sans Std Light" w:cs="Arial"/>
          <w:bCs/>
          <w:szCs w:val="24"/>
          <w:lang w:val="pt-PT"/>
        </w:rPr>
      </w:pPr>
      <w:r w:rsidRPr="00D328A2">
        <w:rPr>
          <w:rFonts w:ascii="Gill Sans Std Light" w:hAnsi="Gill Sans Std Light" w:cs="Arial"/>
          <w:bCs/>
          <w:szCs w:val="24"/>
          <w:lang w:val="pt-PT"/>
        </w:rPr>
        <w:t>É igualmente pertinente a d</w:t>
      </w:r>
      <w:r w:rsidR="008309C5" w:rsidRPr="00D328A2">
        <w:rPr>
          <w:rFonts w:ascii="Gill Sans Std Light" w:hAnsi="Gill Sans Std Light" w:cs="Arial"/>
          <w:bCs/>
          <w:szCs w:val="24"/>
          <w:lang w:val="pt-PT"/>
        </w:rPr>
        <w:t>efinição do período de adaptação</w:t>
      </w:r>
      <w:r w:rsidRPr="00D328A2">
        <w:rPr>
          <w:rFonts w:ascii="Gill Sans Std Light" w:hAnsi="Gill Sans Std Light" w:cs="Arial"/>
          <w:bCs/>
          <w:szCs w:val="24"/>
          <w:lang w:val="pt-PT"/>
        </w:rPr>
        <w:t xml:space="preserve"> a considerar para efeitos de efectivação desta forma de cessação</w:t>
      </w:r>
      <w:r w:rsidR="008309C5" w:rsidRPr="00D328A2">
        <w:rPr>
          <w:rFonts w:ascii="Gill Sans Std Light" w:hAnsi="Gill Sans Std Light" w:cs="Arial"/>
          <w:bCs/>
          <w:szCs w:val="24"/>
          <w:lang w:val="pt-PT"/>
        </w:rPr>
        <w:t>.</w:t>
      </w:r>
      <w:r w:rsidRPr="00D328A2">
        <w:rPr>
          <w:rFonts w:ascii="Gill Sans Std Light" w:hAnsi="Gill Sans Std Light" w:cs="Arial"/>
          <w:bCs/>
          <w:szCs w:val="24"/>
          <w:lang w:val="pt-PT"/>
        </w:rPr>
        <w:t xml:space="preserve"> Considerando que a </w:t>
      </w:r>
      <w:r w:rsidR="00475A3B" w:rsidRPr="00D328A2">
        <w:rPr>
          <w:rFonts w:ascii="Gill Sans Std Light" w:hAnsi="Gill Sans Std Light" w:cs="Arial"/>
          <w:bCs/>
          <w:szCs w:val="24"/>
          <w:lang w:val="pt-PT"/>
        </w:rPr>
        <w:t xml:space="preserve">baixa performance tem consequências </w:t>
      </w:r>
      <w:proofErr w:type="spellStart"/>
      <w:r w:rsidR="00475A3B" w:rsidRPr="00D328A2">
        <w:rPr>
          <w:rFonts w:ascii="Gill Sans Std Light" w:hAnsi="Gill Sans Std Light" w:cs="Arial"/>
          <w:bCs/>
          <w:szCs w:val="24"/>
          <w:lang w:val="pt-PT"/>
        </w:rPr>
        <w:t>directas</w:t>
      </w:r>
      <w:proofErr w:type="spellEnd"/>
      <w:r w:rsidR="00475A3B" w:rsidRPr="00D328A2">
        <w:rPr>
          <w:rFonts w:ascii="Gill Sans Std Light" w:hAnsi="Gill Sans Std Light" w:cs="Arial"/>
          <w:bCs/>
          <w:szCs w:val="24"/>
          <w:lang w:val="pt-PT"/>
        </w:rPr>
        <w:t xml:space="preserve"> na produtividade e produção, sugerimos que o período de adaptação não exceda 30 dias. </w:t>
      </w:r>
      <w:r w:rsidRPr="00D328A2">
        <w:rPr>
          <w:rFonts w:ascii="Gill Sans Std Light" w:hAnsi="Gill Sans Std Light" w:cs="Arial"/>
          <w:bCs/>
          <w:szCs w:val="24"/>
          <w:lang w:val="pt-PT"/>
        </w:rPr>
        <w:t xml:space="preserve">Por outro lado, </w:t>
      </w:r>
      <w:proofErr w:type="gramStart"/>
      <w:r w:rsidRPr="00D328A2">
        <w:rPr>
          <w:rFonts w:ascii="Gill Sans Std Light" w:hAnsi="Gill Sans Std Light" w:cs="Arial"/>
          <w:bCs/>
          <w:szCs w:val="24"/>
          <w:lang w:val="pt-PT"/>
        </w:rPr>
        <w:t>urge  a</w:t>
      </w:r>
      <w:proofErr w:type="gramEnd"/>
      <w:r w:rsidRPr="00D328A2">
        <w:rPr>
          <w:rFonts w:ascii="Gill Sans Std Light" w:hAnsi="Gill Sans Std Light" w:cs="Arial"/>
          <w:bCs/>
          <w:szCs w:val="24"/>
          <w:lang w:val="pt-PT"/>
        </w:rPr>
        <w:t xml:space="preserve"> clarificação </w:t>
      </w:r>
      <w:r w:rsidR="008309C5" w:rsidRPr="00D328A2">
        <w:rPr>
          <w:rFonts w:ascii="Gill Sans Std Light" w:hAnsi="Gill Sans Std Light" w:cs="Arial"/>
          <w:bCs/>
          <w:szCs w:val="24"/>
          <w:lang w:val="pt-PT"/>
        </w:rPr>
        <w:t xml:space="preserve">das situações em que se pode recorrer a este regime pois a doutrina refere-se a situações nas quais tenha havido alguma alteração nos meios de produção/ introdução de novas tecnologias. É necessário prever todas as </w:t>
      </w:r>
      <w:r w:rsidR="008309C5" w:rsidRPr="00D328A2">
        <w:rPr>
          <w:rFonts w:ascii="Gill Sans Std Light" w:hAnsi="Gill Sans Std Light" w:cs="Arial"/>
          <w:bCs/>
          <w:szCs w:val="24"/>
          <w:lang w:val="pt-PT"/>
        </w:rPr>
        <w:lastRenderedPageBreak/>
        <w:t xml:space="preserve">situações pois a prática demonstra várias situações de </w:t>
      </w:r>
      <w:r w:rsidR="00BD3F38" w:rsidRPr="00D328A2">
        <w:rPr>
          <w:rFonts w:ascii="Gill Sans Std Light" w:hAnsi="Gill Sans Std Light" w:cs="Arial"/>
          <w:bCs/>
          <w:szCs w:val="24"/>
          <w:lang w:val="pt-PT"/>
        </w:rPr>
        <w:t>fraco desempenho</w:t>
      </w:r>
      <w:r w:rsidR="008309C5" w:rsidRPr="00D328A2">
        <w:rPr>
          <w:rFonts w:ascii="Gill Sans Std Light" w:hAnsi="Gill Sans Std Light" w:cs="Arial"/>
          <w:bCs/>
          <w:szCs w:val="24"/>
          <w:lang w:val="pt-PT"/>
        </w:rPr>
        <w:t xml:space="preserve"> em que não há necessariamente alterações nos meios de produção.</w:t>
      </w:r>
    </w:p>
    <w:p w:rsidR="009C7767" w:rsidRPr="00D328A2" w:rsidRDefault="009C7767" w:rsidP="004F7860">
      <w:pPr>
        <w:spacing w:after="0" w:line="360" w:lineRule="auto"/>
        <w:jc w:val="both"/>
        <w:rPr>
          <w:rFonts w:ascii="Gill Sans Std Light" w:hAnsi="Gill Sans Std Light" w:cs="Arial"/>
          <w:bCs/>
          <w:szCs w:val="24"/>
          <w:lang w:val="pt-PT"/>
        </w:rPr>
      </w:pPr>
    </w:p>
    <w:p w:rsidR="00A70A86" w:rsidRDefault="00A70A86" w:rsidP="004F7860">
      <w:pPr>
        <w:spacing w:after="0" w:line="360" w:lineRule="auto"/>
        <w:jc w:val="both"/>
        <w:rPr>
          <w:rFonts w:ascii="Gill Sans Std Light" w:hAnsi="Gill Sans Std Light" w:cs="Arial"/>
          <w:bCs/>
          <w:szCs w:val="24"/>
          <w:lang w:val="pt-PT"/>
        </w:rPr>
      </w:pPr>
      <w:r w:rsidRPr="00D328A2">
        <w:rPr>
          <w:rFonts w:ascii="Gill Sans Std Light" w:hAnsi="Gill Sans Std Light" w:cs="Arial"/>
          <w:bCs/>
          <w:szCs w:val="24"/>
          <w:lang w:val="pt-PT"/>
        </w:rPr>
        <w:t xml:space="preserve">A lei portuguesa estabelece um regime jurídico aplicável </w:t>
      </w:r>
      <w:r w:rsidR="00475A3B" w:rsidRPr="00D328A2">
        <w:rPr>
          <w:rFonts w:ascii="Gill Sans Std Light" w:hAnsi="Gill Sans Std Light" w:cs="Arial"/>
          <w:bCs/>
          <w:szCs w:val="24"/>
          <w:lang w:val="pt-PT"/>
        </w:rPr>
        <w:t>à</w:t>
      </w:r>
      <w:r w:rsidRPr="00D328A2">
        <w:rPr>
          <w:rFonts w:ascii="Gill Sans Std Light" w:hAnsi="Gill Sans Std Light" w:cs="Arial"/>
          <w:bCs/>
          <w:szCs w:val="24"/>
          <w:lang w:val="pt-PT"/>
        </w:rPr>
        <w:t xml:space="preserve"> cessação de contratos de trabalho por inadaptação superveniente, definindo detalhadamente as situações de inadaptação, requisitos para o despedimento, as comunicações necessárias e os </w:t>
      </w:r>
      <w:proofErr w:type="spellStart"/>
      <w:r w:rsidRPr="00D328A2">
        <w:rPr>
          <w:rFonts w:ascii="Gill Sans Std Light" w:hAnsi="Gill Sans Std Light" w:cs="Arial"/>
          <w:bCs/>
          <w:szCs w:val="24"/>
          <w:lang w:val="pt-PT"/>
        </w:rPr>
        <w:t>diteitos</w:t>
      </w:r>
      <w:proofErr w:type="spellEnd"/>
      <w:r w:rsidRPr="00D328A2">
        <w:rPr>
          <w:rFonts w:ascii="Gill Sans Std Light" w:hAnsi="Gill Sans Std Light" w:cs="Arial"/>
          <w:bCs/>
          <w:szCs w:val="24"/>
          <w:lang w:val="pt-PT"/>
        </w:rPr>
        <w:t xml:space="preserve"> que assistem ao trabalhador. </w:t>
      </w:r>
      <w:r w:rsidRPr="00D328A2">
        <w:rPr>
          <w:rStyle w:val="FootnoteReference"/>
          <w:rFonts w:ascii="Gill Sans Std Light" w:hAnsi="Gill Sans Std Light" w:cs="Arial"/>
          <w:bCs/>
          <w:szCs w:val="24"/>
          <w:lang w:val="pt-PT"/>
        </w:rPr>
        <w:footnoteReference w:id="43"/>
      </w:r>
    </w:p>
    <w:p w:rsidR="009D7E86" w:rsidRPr="00D328A2" w:rsidRDefault="009D7E86" w:rsidP="004F7860">
      <w:pPr>
        <w:spacing w:after="0" w:line="360" w:lineRule="auto"/>
        <w:jc w:val="both"/>
        <w:rPr>
          <w:rFonts w:ascii="Gill Sans Std Light" w:hAnsi="Gill Sans Std Light" w:cs="Arial"/>
          <w:bCs/>
          <w:szCs w:val="24"/>
          <w:lang w:val="pt-PT"/>
        </w:rPr>
      </w:pPr>
    </w:p>
    <w:p w:rsidR="008309C5" w:rsidRPr="00D328A2" w:rsidRDefault="008309C5" w:rsidP="007021C4">
      <w:pPr>
        <w:tabs>
          <w:tab w:val="right" w:pos="6403"/>
        </w:tabs>
        <w:spacing w:after="0" w:line="240" w:lineRule="auto"/>
        <w:jc w:val="both"/>
        <w:rPr>
          <w:rFonts w:ascii="Gill Sans Std Light" w:hAnsi="Gill Sans Std Light" w:cs="Arial"/>
          <w:szCs w:val="24"/>
          <w:lang w:val="pt-PT"/>
        </w:rPr>
      </w:pPr>
    </w:p>
    <w:p w:rsidR="008309C5" w:rsidRPr="00D328A2" w:rsidRDefault="00740CB3" w:rsidP="003B2F97">
      <w:pPr>
        <w:pStyle w:val="ListParagraph"/>
        <w:numPr>
          <w:ilvl w:val="3"/>
          <w:numId w:val="22"/>
        </w:numPr>
        <w:tabs>
          <w:tab w:val="right" w:pos="1560"/>
        </w:tabs>
        <w:spacing w:after="0" w:line="360" w:lineRule="auto"/>
        <w:ind w:left="993"/>
        <w:jc w:val="both"/>
        <w:rPr>
          <w:rFonts w:ascii="Gill Sans Std Light" w:hAnsi="Gill Sans Std Light" w:cs="Arial"/>
          <w:b/>
          <w:bCs/>
          <w:i/>
          <w:szCs w:val="24"/>
          <w:lang w:val="pt-PT"/>
        </w:rPr>
      </w:pPr>
      <w:proofErr w:type="spellStart"/>
      <w:r w:rsidRPr="00D328A2">
        <w:rPr>
          <w:rFonts w:ascii="Gill Sans Std Light" w:hAnsi="Gill Sans Std Light" w:cs="Arial"/>
          <w:b/>
          <w:bCs/>
          <w:i/>
          <w:szCs w:val="24"/>
          <w:lang w:val="pt-PT"/>
        </w:rPr>
        <w:t>Uniformizacão</w:t>
      </w:r>
      <w:proofErr w:type="spellEnd"/>
      <w:r w:rsidRPr="00D328A2">
        <w:rPr>
          <w:rFonts w:ascii="Gill Sans Std Light" w:hAnsi="Gill Sans Std Light" w:cs="Arial"/>
          <w:b/>
          <w:bCs/>
          <w:i/>
          <w:szCs w:val="24"/>
          <w:lang w:val="pt-PT"/>
        </w:rPr>
        <w:t xml:space="preserve"> do Prazo </w:t>
      </w:r>
      <w:r w:rsidR="008309C5" w:rsidRPr="00D328A2">
        <w:rPr>
          <w:rFonts w:ascii="Gill Sans Std Light" w:hAnsi="Gill Sans Std Light" w:cs="Arial"/>
          <w:b/>
          <w:bCs/>
          <w:i/>
          <w:szCs w:val="24"/>
          <w:lang w:val="pt-PT"/>
        </w:rPr>
        <w:t xml:space="preserve">de aviso prévio para a denúncia do contrato </w:t>
      </w:r>
      <w:r w:rsidRPr="00D328A2">
        <w:rPr>
          <w:rFonts w:ascii="Gill Sans Std Light" w:hAnsi="Gill Sans Std Light" w:cs="Arial"/>
          <w:b/>
          <w:bCs/>
          <w:i/>
          <w:szCs w:val="24"/>
          <w:lang w:val="pt-PT"/>
        </w:rPr>
        <w:t xml:space="preserve">pelos </w:t>
      </w:r>
      <w:r w:rsidR="008309C5" w:rsidRPr="00D328A2">
        <w:rPr>
          <w:rFonts w:ascii="Gill Sans Std Light" w:hAnsi="Gill Sans Std Light" w:cs="Arial"/>
          <w:b/>
          <w:bCs/>
          <w:i/>
          <w:szCs w:val="24"/>
          <w:lang w:val="pt-PT"/>
        </w:rPr>
        <w:t xml:space="preserve">trabalhadores </w:t>
      </w:r>
    </w:p>
    <w:p w:rsidR="000A5AA3" w:rsidRPr="00D328A2" w:rsidRDefault="00740CB3" w:rsidP="004F7860">
      <w:pPr>
        <w:tabs>
          <w:tab w:val="right" w:pos="6403"/>
        </w:tabs>
        <w:spacing w:after="0" w:line="360" w:lineRule="auto"/>
        <w:jc w:val="both"/>
        <w:rPr>
          <w:rFonts w:ascii="Gill Sans Std Light" w:hAnsi="Gill Sans Std Light" w:cs="Arial"/>
          <w:szCs w:val="24"/>
          <w:lang w:val="pt-PT"/>
        </w:rPr>
      </w:pPr>
      <w:r w:rsidRPr="00D328A2">
        <w:rPr>
          <w:rFonts w:ascii="Gill Sans Std Light" w:hAnsi="Gill Sans Std Light" w:cs="Arial"/>
          <w:szCs w:val="24"/>
          <w:lang w:val="pt-PT"/>
        </w:rPr>
        <w:t>A Lei do Trabalho, nos artigos 1</w:t>
      </w:r>
      <w:r w:rsidR="003A6D2B" w:rsidRPr="00D328A2">
        <w:rPr>
          <w:rFonts w:ascii="Gill Sans Std Light" w:hAnsi="Gill Sans Std Light" w:cs="Arial"/>
          <w:szCs w:val="24"/>
          <w:lang w:val="pt-PT"/>
        </w:rPr>
        <w:t xml:space="preserve">29 prevê os prazos de denúncia dos contratos de trabalho pelo trabalhador, de acordo com os diferentes tipos de contratos de trabalho, e </w:t>
      </w:r>
      <w:r w:rsidR="000A5AA3" w:rsidRPr="00D328A2">
        <w:rPr>
          <w:rFonts w:ascii="Gill Sans Std Light" w:hAnsi="Gill Sans Std Light" w:cs="Arial"/>
          <w:szCs w:val="24"/>
          <w:lang w:val="pt-PT"/>
        </w:rPr>
        <w:t>a antiguidade do trabalhador.</w:t>
      </w:r>
    </w:p>
    <w:p w:rsidR="000A5AA3" w:rsidRPr="00D328A2" w:rsidRDefault="000A5AA3" w:rsidP="004F7860">
      <w:pPr>
        <w:tabs>
          <w:tab w:val="right" w:pos="6403"/>
        </w:tabs>
        <w:spacing w:after="0" w:line="360" w:lineRule="auto"/>
        <w:jc w:val="both"/>
        <w:rPr>
          <w:rFonts w:ascii="Gill Sans Std Light" w:hAnsi="Gill Sans Std Light" w:cs="Arial"/>
          <w:szCs w:val="24"/>
          <w:lang w:val="pt-PT"/>
        </w:rPr>
      </w:pPr>
    </w:p>
    <w:p w:rsidR="001C0528" w:rsidRPr="00D328A2" w:rsidRDefault="000A5AA3" w:rsidP="004F7860">
      <w:pPr>
        <w:tabs>
          <w:tab w:val="right" w:pos="6403"/>
        </w:tabs>
        <w:spacing w:after="0" w:line="360" w:lineRule="auto"/>
        <w:jc w:val="both"/>
        <w:rPr>
          <w:rFonts w:ascii="Gill Sans Std Light" w:hAnsi="Gill Sans Std Light" w:cs="Arial"/>
          <w:szCs w:val="24"/>
          <w:lang w:val="pt-PT"/>
        </w:rPr>
      </w:pPr>
      <w:r w:rsidRPr="00D328A2">
        <w:rPr>
          <w:rFonts w:ascii="Gill Sans Std Light" w:hAnsi="Gill Sans Std Light" w:cs="Arial"/>
          <w:szCs w:val="24"/>
          <w:lang w:val="pt-PT"/>
        </w:rPr>
        <w:t xml:space="preserve">Por uma questão de uniformização e equilíbrio entre as partes, tendo em conta que a cessação do contrato de trabalho implica igualmente prejuízos </w:t>
      </w:r>
      <w:r w:rsidR="001C0528" w:rsidRPr="00D328A2">
        <w:rPr>
          <w:rFonts w:ascii="Gill Sans Std Light" w:hAnsi="Gill Sans Std Light" w:cs="Arial"/>
          <w:szCs w:val="24"/>
          <w:lang w:val="pt-PT"/>
        </w:rPr>
        <w:t xml:space="preserve">para o empregador, sugerimos que o prazo de denúncia seja único, independentemente do tipo ou duração do contrato, por forma a permitir que o empregador se prepare para a saída do trabalhador. Assim, sugerimos que </w:t>
      </w:r>
      <w:r w:rsidR="00A60B8F" w:rsidRPr="00D328A2">
        <w:rPr>
          <w:rFonts w:ascii="Gill Sans Std Light" w:hAnsi="Gill Sans Std Light" w:cs="Arial"/>
          <w:szCs w:val="24"/>
          <w:lang w:val="pt-PT"/>
        </w:rPr>
        <w:t xml:space="preserve">após o período probatório </w:t>
      </w:r>
      <w:r w:rsidR="001C0528" w:rsidRPr="00D328A2">
        <w:rPr>
          <w:rFonts w:ascii="Gill Sans Std Light" w:hAnsi="Gill Sans Std Light" w:cs="Arial"/>
          <w:szCs w:val="24"/>
          <w:lang w:val="pt-PT"/>
        </w:rPr>
        <w:t>este prazo seja estabelecido em 30 dias, à semelhança do período de aviso prévio conferido ao empregador, em caso de rescisão.</w:t>
      </w:r>
    </w:p>
    <w:p w:rsidR="001C0528" w:rsidRPr="00D328A2" w:rsidRDefault="001C0528" w:rsidP="004F7860">
      <w:pPr>
        <w:tabs>
          <w:tab w:val="right" w:pos="6403"/>
        </w:tabs>
        <w:spacing w:after="0" w:line="360" w:lineRule="auto"/>
        <w:jc w:val="both"/>
        <w:rPr>
          <w:rFonts w:ascii="Gill Sans Std Light" w:hAnsi="Gill Sans Std Light" w:cs="Arial"/>
          <w:szCs w:val="24"/>
          <w:lang w:val="pt-PT"/>
        </w:rPr>
      </w:pPr>
    </w:p>
    <w:p w:rsidR="008309C5" w:rsidRPr="00D328A2" w:rsidRDefault="008309C5" w:rsidP="007021C4">
      <w:pPr>
        <w:tabs>
          <w:tab w:val="right" w:pos="6403"/>
        </w:tabs>
        <w:spacing w:after="0" w:line="240" w:lineRule="auto"/>
        <w:jc w:val="both"/>
        <w:rPr>
          <w:rFonts w:ascii="Gill Sans Std Light" w:hAnsi="Gill Sans Std Light" w:cs="Arial"/>
          <w:szCs w:val="24"/>
          <w:lang w:val="pt-PT"/>
        </w:rPr>
      </w:pPr>
    </w:p>
    <w:p w:rsidR="00490683" w:rsidRPr="00D328A2" w:rsidRDefault="00490683" w:rsidP="004F7860">
      <w:pPr>
        <w:pStyle w:val="ListParagraph"/>
        <w:tabs>
          <w:tab w:val="right" w:pos="6403"/>
        </w:tabs>
        <w:spacing w:line="360" w:lineRule="auto"/>
        <w:jc w:val="both"/>
        <w:rPr>
          <w:rFonts w:ascii="Gill Sans Std Light" w:hAnsi="Gill Sans Std Light" w:cs="Arial"/>
          <w:b/>
          <w:szCs w:val="24"/>
          <w:lang w:val="pt-PT"/>
        </w:rPr>
      </w:pPr>
    </w:p>
    <w:p w:rsidR="008309C5" w:rsidRPr="00D328A2" w:rsidRDefault="008309C5" w:rsidP="003B2F97">
      <w:pPr>
        <w:pStyle w:val="ListParagraph"/>
        <w:numPr>
          <w:ilvl w:val="2"/>
          <w:numId w:val="22"/>
        </w:numPr>
        <w:tabs>
          <w:tab w:val="right" w:pos="1560"/>
        </w:tabs>
        <w:spacing w:after="0" w:line="360" w:lineRule="auto"/>
        <w:ind w:left="993" w:hanging="1004"/>
        <w:jc w:val="both"/>
        <w:rPr>
          <w:rFonts w:ascii="Gill Sans Std Light" w:hAnsi="Gill Sans Std Light" w:cs="Arial"/>
          <w:b/>
          <w:bCs/>
          <w:i/>
          <w:szCs w:val="24"/>
          <w:lang w:val="pt-PT"/>
        </w:rPr>
      </w:pPr>
      <w:r w:rsidRPr="00D328A2">
        <w:rPr>
          <w:rFonts w:ascii="Gill Sans Std Light" w:hAnsi="Gill Sans Std Light" w:cs="Arial"/>
          <w:b/>
          <w:bCs/>
          <w:i/>
          <w:szCs w:val="24"/>
          <w:lang w:val="pt-PT"/>
        </w:rPr>
        <w:t>Rescisão de contratos de trabalho por iniciativa do empregador com aviso prévio</w:t>
      </w:r>
    </w:p>
    <w:p w:rsidR="008309C5" w:rsidRPr="00D328A2" w:rsidRDefault="008309C5" w:rsidP="007021C4">
      <w:pPr>
        <w:pStyle w:val="ListParagraph"/>
        <w:tabs>
          <w:tab w:val="right" w:pos="6403"/>
        </w:tabs>
        <w:spacing w:after="0" w:line="240" w:lineRule="auto"/>
        <w:jc w:val="both"/>
        <w:rPr>
          <w:rFonts w:ascii="Gill Sans Std Light" w:hAnsi="Gill Sans Std Light" w:cs="Arial"/>
          <w:b/>
          <w:szCs w:val="24"/>
          <w:lang w:val="pt-PT"/>
        </w:rPr>
      </w:pPr>
    </w:p>
    <w:p w:rsidR="008309C5" w:rsidRPr="00D328A2" w:rsidRDefault="008309C5" w:rsidP="003B2F97">
      <w:pPr>
        <w:pStyle w:val="ListParagraph"/>
        <w:numPr>
          <w:ilvl w:val="3"/>
          <w:numId w:val="22"/>
        </w:numPr>
        <w:spacing w:after="0" w:line="240" w:lineRule="auto"/>
        <w:ind w:left="993"/>
        <w:jc w:val="both"/>
        <w:rPr>
          <w:rFonts w:ascii="Gill Sans Std Light" w:hAnsi="Gill Sans Std Light" w:cs="Arial"/>
          <w:b/>
          <w:bCs/>
          <w:i/>
          <w:szCs w:val="24"/>
          <w:lang w:val="pt-PT"/>
        </w:rPr>
      </w:pPr>
      <w:r w:rsidRPr="00D328A2">
        <w:rPr>
          <w:rFonts w:ascii="Gill Sans Std Light" w:hAnsi="Gill Sans Std Light" w:cs="Arial"/>
          <w:b/>
          <w:bCs/>
          <w:i/>
          <w:szCs w:val="24"/>
          <w:lang w:val="pt-PT"/>
        </w:rPr>
        <w:t>Definição do papel dos órgãos de mediação e conciliação de conflitos no processo de cessação de contrato de trabalho</w:t>
      </w:r>
    </w:p>
    <w:p w:rsidR="008309C5" w:rsidRPr="00D328A2" w:rsidRDefault="008309C5" w:rsidP="007021C4">
      <w:pPr>
        <w:tabs>
          <w:tab w:val="right" w:pos="6403"/>
        </w:tabs>
        <w:spacing w:after="0" w:line="240" w:lineRule="auto"/>
        <w:jc w:val="both"/>
        <w:rPr>
          <w:rFonts w:ascii="Gill Sans Std Light" w:hAnsi="Gill Sans Std Light" w:cs="Arial"/>
          <w:szCs w:val="24"/>
          <w:lang w:val="pt-PT"/>
        </w:rPr>
      </w:pPr>
    </w:p>
    <w:p w:rsidR="008309C5" w:rsidRPr="00D328A2" w:rsidRDefault="008309C5" w:rsidP="004F7860">
      <w:pPr>
        <w:tabs>
          <w:tab w:val="right" w:pos="6403"/>
        </w:tabs>
        <w:spacing w:after="0" w:line="360" w:lineRule="auto"/>
        <w:jc w:val="both"/>
        <w:rPr>
          <w:rFonts w:ascii="Gill Sans Std Light" w:hAnsi="Gill Sans Std Light" w:cs="Arial"/>
          <w:szCs w:val="24"/>
          <w:lang w:val="pt-PT"/>
        </w:rPr>
      </w:pPr>
      <w:r w:rsidRPr="00D328A2">
        <w:rPr>
          <w:rFonts w:ascii="Gill Sans Std Light" w:hAnsi="Gill Sans Std Light" w:cs="Arial"/>
          <w:szCs w:val="24"/>
          <w:lang w:val="pt-PT"/>
        </w:rPr>
        <w:t xml:space="preserve">O nº 6 do artigo 130 da Lei do Trabalho prevê que, compete às autoridade judiciais ou os órgãos de mediação e arbitragem declarar o recurso abusivo ou a inexistência das razões </w:t>
      </w:r>
      <w:r w:rsidRPr="00D328A2">
        <w:rPr>
          <w:rFonts w:ascii="Gill Sans Std Light" w:hAnsi="Gill Sans Std Light" w:cs="Arial"/>
          <w:szCs w:val="24"/>
          <w:lang w:val="pt-PT"/>
        </w:rPr>
        <w:lastRenderedPageBreak/>
        <w:t xml:space="preserve">determinativas da rescisão do contrato de trabalho fundada em motivos estruturais, </w:t>
      </w:r>
      <w:proofErr w:type="spellStart"/>
      <w:r w:rsidRPr="00D328A2">
        <w:rPr>
          <w:rFonts w:ascii="Gill Sans Std Light" w:hAnsi="Gill Sans Std Light" w:cs="Arial"/>
          <w:szCs w:val="24"/>
          <w:lang w:val="pt-PT"/>
        </w:rPr>
        <w:t>tecnólogicos</w:t>
      </w:r>
      <w:proofErr w:type="spellEnd"/>
      <w:r w:rsidRPr="00D328A2">
        <w:rPr>
          <w:rFonts w:ascii="Gill Sans Std Light" w:hAnsi="Gill Sans Std Light" w:cs="Arial"/>
          <w:szCs w:val="24"/>
          <w:lang w:val="pt-PT"/>
        </w:rPr>
        <w:t xml:space="preserve"> ou de mercado.</w:t>
      </w:r>
    </w:p>
    <w:p w:rsidR="008309C5" w:rsidRPr="00D328A2" w:rsidRDefault="008309C5" w:rsidP="007021C4">
      <w:pPr>
        <w:tabs>
          <w:tab w:val="right" w:pos="6403"/>
        </w:tabs>
        <w:spacing w:after="0" w:line="240" w:lineRule="auto"/>
        <w:jc w:val="both"/>
        <w:rPr>
          <w:rFonts w:ascii="Gill Sans Std Light" w:hAnsi="Gill Sans Std Light" w:cs="Arial"/>
          <w:szCs w:val="24"/>
          <w:lang w:val="pt-PT"/>
        </w:rPr>
      </w:pPr>
    </w:p>
    <w:p w:rsidR="008309C5" w:rsidRPr="00D328A2" w:rsidRDefault="008309C5" w:rsidP="004F7860">
      <w:pPr>
        <w:spacing w:after="0" w:line="360" w:lineRule="auto"/>
        <w:jc w:val="both"/>
        <w:rPr>
          <w:rFonts w:ascii="Gill Sans Std Light" w:eastAsia="Calibri" w:hAnsi="Gill Sans Std Light" w:cs="Arial"/>
          <w:szCs w:val="24"/>
          <w:lang w:val="pt-PT"/>
        </w:rPr>
      </w:pPr>
      <w:r w:rsidRPr="00D328A2">
        <w:rPr>
          <w:rFonts w:ascii="Gill Sans Std Light" w:eastAsia="Calibri" w:hAnsi="Gill Sans Std Light" w:cs="Arial"/>
          <w:szCs w:val="24"/>
          <w:lang w:val="pt-PT"/>
        </w:rPr>
        <w:t>No entanto, sugerimos a supressão dos órgãos de mediação e conciliação no leque dos órgãos com competência para declarar o uso abusivo ou inexistência de motivos para aplicação deste regime. Estes órgãos não tomam decisões de mérito mas buscam a resolução dos litígios por meio de conciliação das partes.</w:t>
      </w:r>
    </w:p>
    <w:p w:rsidR="008309C5" w:rsidRPr="00D328A2" w:rsidRDefault="008309C5" w:rsidP="007021C4">
      <w:pPr>
        <w:spacing w:after="0" w:line="240" w:lineRule="auto"/>
        <w:jc w:val="both"/>
        <w:rPr>
          <w:rFonts w:ascii="Gill Sans Std Light" w:eastAsia="Calibri" w:hAnsi="Gill Sans Std Light" w:cs="Arial"/>
          <w:szCs w:val="24"/>
          <w:lang w:val="pt-PT"/>
        </w:rPr>
      </w:pPr>
    </w:p>
    <w:p w:rsidR="008309C5" w:rsidRPr="00D328A2" w:rsidRDefault="008309C5" w:rsidP="004F7860">
      <w:pPr>
        <w:spacing w:after="0" w:line="360" w:lineRule="auto"/>
        <w:jc w:val="both"/>
        <w:rPr>
          <w:rFonts w:ascii="Gill Sans Std Light" w:eastAsia="Calibri" w:hAnsi="Gill Sans Std Light" w:cs="Arial"/>
          <w:szCs w:val="24"/>
          <w:lang w:val="pt-PT"/>
        </w:rPr>
      </w:pPr>
      <w:r w:rsidRPr="00D328A2">
        <w:rPr>
          <w:rFonts w:ascii="Gill Sans Std Light" w:eastAsia="Calibri" w:hAnsi="Gill Sans Std Light" w:cs="Arial"/>
          <w:szCs w:val="24"/>
          <w:lang w:val="pt-PT"/>
        </w:rPr>
        <w:t>Assim, a competência do nº 6 do artigo 130 limita-se apenas às autoridades judiciais.</w:t>
      </w:r>
    </w:p>
    <w:p w:rsidR="008309C5" w:rsidRPr="00D328A2" w:rsidRDefault="008309C5" w:rsidP="007021C4">
      <w:pPr>
        <w:tabs>
          <w:tab w:val="right" w:pos="6403"/>
        </w:tabs>
        <w:spacing w:after="0" w:line="240" w:lineRule="auto"/>
        <w:jc w:val="both"/>
        <w:rPr>
          <w:rFonts w:ascii="Gill Sans Std Light" w:hAnsi="Gill Sans Std Light" w:cs="Arial"/>
          <w:bCs/>
          <w:szCs w:val="24"/>
          <w:lang w:val="pt-PT"/>
        </w:rPr>
      </w:pPr>
    </w:p>
    <w:p w:rsidR="008309C5" w:rsidRPr="00D328A2" w:rsidRDefault="008309C5" w:rsidP="007021C4">
      <w:pPr>
        <w:tabs>
          <w:tab w:val="right" w:pos="6403"/>
        </w:tabs>
        <w:spacing w:after="0" w:line="240" w:lineRule="auto"/>
        <w:jc w:val="both"/>
        <w:rPr>
          <w:rFonts w:ascii="Gill Sans Std Light" w:hAnsi="Gill Sans Std Light" w:cs="Arial"/>
          <w:bCs/>
          <w:szCs w:val="24"/>
          <w:lang w:val="pt-PT"/>
        </w:rPr>
      </w:pPr>
    </w:p>
    <w:p w:rsidR="008309C5" w:rsidRPr="00D328A2" w:rsidRDefault="006A5F59" w:rsidP="003B2F97">
      <w:pPr>
        <w:pStyle w:val="ListParagraph"/>
        <w:numPr>
          <w:ilvl w:val="3"/>
          <w:numId w:val="22"/>
        </w:numPr>
        <w:spacing w:after="0" w:line="240" w:lineRule="auto"/>
        <w:ind w:left="993"/>
        <w:jc w:val="both"/>
        <w:rPr>
          <w:rFonts w:ascii="Gill Sans Std Light" w:hAnsi="Gill Sans Std Light" w:cs="Arial"/>
          <w:b/>
          <w:bCs/>
          <w:i/>
          <w:szCs w:val="24"/>
          <w:lang w:val="pt-PT"/>
        </w:rPr>
      </w:pPr>
      <w:r w:rsidRPr="00D328A2">
        <w:rPr>
          <w:rFonts w:ascii="Gill Sans Std Light" w:hAnsi="Gill Sans Std Light" w:cs="Arial"/>
          <w:b/>
          <w:bCs/>
          <w:i/>
          <w:szCs w:val="24"/>
          <w:lang w:val="pt-PT"/>
        </w:rPr>
        <w:t>D</w:t>
      </w:r>
      <w:r w:rsidR="008309C5" w:rsidRPr="00D328A2">
        <w:rPr>
          <w:rFonts w:ascii="Gill Sans Std Light" w:hAnsi="Gill Sans Std Light" w:cs="Arial"/>
          <w:b/>
          <w:bCs/>
          <w:i/>
          <w:szCs w:val="24"/>
          <w:lang w:val="pt-PT"/>
        </w:rPr>
        <w:t>efinição da “indemnização” e “compensação”</w:t>
      </w:r>
    </w:p>
    <w:p w:rsidR="008309C5" w:rsidRPr="00D328A2" w:rsidRDefault="008309C5" w:rsidP="007021C4">
      <w:pPr>
        <w:spacing w:after="0" w:line="240" w:lineRule="auto"/>
        <w:jc w:val="both"/>
        <w:rPr>
          <w:rFonts w:ascii="Gill Sans Std Light" w:hAnsi="Gill Sans Std Light" w:cs="Arial"/>
          <w:szCs w:val="24"/>
          <w:lang w:val="pt-PT"/>
        </w:rPr>
      </w:pPr>
    </w:p>
    <w:p w:rsidR="008309C5" w:rsidRPr="00D328A2" w:rsidRDefault="00DA7B4E" w:rsidP="004F7860">
      <w:pPr>
        <w:spacing w:after="0" w:line="360" w:lineRule="auto"/>
        <w:jc w:val="both"/>
        <w:rPr>
          <w:rFonts w:ascii="Gill Sans Std Light" w:hAnsi="Gill Sans Std Light" w:cs="Arial"/>
          <w:szCs w:val="24"/>
          <w:lang w:val="pt-PT"/>
        </w:rPr>
      </w:pPr>
      <w:r w:rsidRPr="00D328A2">
        <w:rPr>
          <w:rFonts w:ascii="Gill Sans Std Light" w:hAnsi="Gill Sans Std Light" w:cs="Arial"/>
          <w:szCs w:val="24"/>
          <w:lang w:val="pt-PT"/>
        </w:rPr>
        <w:t>Por um lado, a</w:t>
      </w:r>
      <w:r w:rsidR="008309C5" w:rsidRPr="00D328A2">
        <w:rPr>
          <w:rFonts w:ascii="Gill Sans Std Light" w:hAnsi="Gill Sans Std Light" w:cs="Arial"/>
          <w:szCs w:val="24"/>
          <w:lang w:val="pt-PT"/>
        </w:rPr>
        <w:t xml:space="preserve"> indemnização é a importância devida na relação de trabalho, quando </w:t>
      </w:r>
      <w:r w:rsidR="00F7736C" w:rsidRPr="00D328A2">
        <w:rPr>
          <w:rFonts w:ascii="Gill Sans Std Light" w:hAnsi="Gill Sans Std Light" w:cs="Arial"/>
          <w:szCs w:val="24"/>
          <w:lang w:val="pt-PT"/>
        </w:rPr>
        <w:t xml:space="preserve">exista </w:t>
      </w:r>
      <w:r w:rsidR="008309C5" w:rsidRPr="00D328A2">
        <w:rPr>
          <w:rFonts w:ascii="Gill Sans Std Light" w:hAnsi="Gill Sans Std Light" w:cs="Arial"/>
          <w:szCs w:val="24"/>
          <w:lang w:val="pt-PT"/>
        </w:rPr>
        <w:t xml:space="preserve">perda ou lesão de um direito. Nos casos de cessão de um contrato de trabalho </w:t>
      </w:r>
      <w:r w:rsidR="00F7736C" w:rsidRPr="00D328A2">
        <w:rPr>
          <w:rFonts w:ascii="Gill Sans Std Light" w:hAnsi="Gill Sans Std Light" w:cs="Arial"/>
          <w:szCs w:val="24"/>
          <w:lang w:val="pt-PT"/>
        </w:rPr>
        <w:t xml:space="preserve">com </w:t>
      </w:r>
      <w:r w:rsidR="008309C5" w:rsidRPr="00D328A2">
        <w:rPr>
          <w:rFonts w:ascii="Gill Sans Std Light" w:hAnsi="Gill Sans Std Light" w:cs="Arial"/>
          <w:szCs w:val="24"/>
          <w:lang w:val="pt-PT"/>
        </w:rPr>
        <w:t xml:space="preserve">justa causa </w:t>
      </w:r>
      <w:r w:rsidR="00F7736C" w:rsidRPr="00D328A2">
        <w:rPr>
          <w:rFonts w:ascii="Gill Sans Std Light" w:hAnsi="Gill Sans Std Light" w:cs="Arial"/>
          <w:szCs w:val="24"/>
          <w:lang w:val="pt-PT"/>
        </w:rPr>
        <w:t>pelo</w:t>
      </w:r>
      <w:r w:rsidR="008309C5" w:rsidRPr="00D328A2">
        <w:rPr>
          <w:rFonts w:ascii="Gill Sans Std Light" w:hAnsi="Gill Sans Std Light" w:cs="Arial"/>
          <w:szCs w:val="24"/>
          <w:lang w:val="pt-PT"/>
        </w:rPr>
        <w:t xml:space="preserve"> trabalhador ou empregador, </w:t>
      </w:r>
      <w:r w:rsidRPr="00D328A2">
        <w:rPr>
          <w:rFonts w:ascii="Gill Sans Std Light" w:hAnsi="Gill Sans Std Light" w:cs="Arial"/>
          <w:szCs w:val="24"/>
          <w:lang w:val="pt-PT"/>
        </w:rPr>
        <w:t xml:space="preserve">em princípio </w:t>
      </w:r>
      <w:r w:rsidR="008309C5" w:rsidRPr="00D328A2">
        <w:rPr>
          <w:rFonts w:ascii="Gill Sans Std Light" w:hAnsi="Gill Sans Std Light" w:cs="Arial"/>
          <w:szCs w:val="24"/>
          <w:lang w:val="pt-PT"/>
        </w:rPr>
        <w:t xml:space="preserve">há </w:t>
      </w:r>
      <w:r w:rsidRPr="00D328A2">
        <w:rPr>
          <w:rFonts w:ascii="Gill Sans Std Light" w:hAnsi="Gill Sans Std Light" w:cs="Arial"/>
          <w:szCs w:val="24"/>
          <w:lang w:val="pt-PT"/>
        </w:rPr>
        <w:t>lugar a</w:t>
      </w:r>
      <w:r w:rsidR="008309C5" w:rsidRPr="00D328A2">
        <w:rPr>
          <w:rFonts w:ascii="Gill Sans Std Light" w:hAnsi="Gill Sans Std Light" w:cs="Arial"/>
          <w:szCs w:val="24"/>
          <w:lang w:val="pt-PT"/>
        </w:rPr>
        <w:t>o pagamento das respectivas indemnizações.</w:t>
      </w:r>
    </w:p>
    <w:p w:rsidR="008309C5" w:rsidRPr="00D328A2" w:rsidRDefault="008309C5" w:rsidP="007021C4">
      <w:pPr>
        <w:spacing w:after="0" w:line="240" w:lineRule="auto"/>
        <w:jc w:val="both"/>
        <w:rPr>
          <w:rFonts w:ascii="Gill Sans Std Light" w:hAnsi="Gill Sans Std Light" w:cs="Arial"/>
          <w:szCs w:val="24"/>
          <w:lang w:val="pt-PT"/>
        </w:rPr>
      </w:pPr>
    </w:p>
    <w:p w:rsidR="008309C5" w:rsidRPr="00D328A2" w:rsidRDefault="00DA7B4E" w:rsidP="004F7860">
      <w:pPr>
        <w:spacing w:after="0" w:line="360" w:lineRule="auto"/>
        <w:jc w:val="both"/>
        <w:rPr>
          <w:rFonts w:ascii="Gill Sans Std Light" w:hAnsi="Gill Sans Std Light" w:cs="Arial"/>
          <w:szCs w:val="24"/>
          <w:lang w:val="pt-PT"/>
        </w:rPr>
      </w:pPr>
      <w:r w:rsidRPr="00D328A2">
        <w:rPr>
          <w:rFonts w:ascii="Gill Sans Std Light" w:hAnsi="Gill Sans Std Light" w:cs="Arial"/>
          <w:szCs w:val="24"/>
          <w:lang w:val="pt-PT"/>
        </w:rPr>
        <w:t>Por outro lado</w:t>
      </w:r>
      <w:r w:rsidR="008309C5" w:rsidRPr="00D328A2">
        <w:rPr>
          <w:rFonts w:ascii="Gill Sans Std Light" w:hAnsi="Gill Sans Std Light" w:cs="Arial"/>
          <w:szCs w:val="24"/>
          <w:lang w:val="pt-PT"/>
        </w:rPr>
        <w:t xml:space="preserve">, a compensação é </w:t>
      </w:r>
      <w:r w:rsidRPr="00D328A2">
        <w:rPr>
          <w:rFonts w:ascii="Gill Sans Std Light" w:hAnsi="Gill Sans Std Light" w:cs="Arial"/>
          <w:szCs w:val="24"/>
          <w:lang w:val="pt-PT"/>
        </w:rPr>
        <w:t>um</w:t>
      </w:r>
      <w:r w:rsidR="008309C5" w:rsidRPr="00D328A2">
        <w:rPr>
          <w:rFonts w:ascii="Gill Sans Std Light" w:hAnsi="Gill Sans Std Light" w:cs="Arial"/>
          <w:szCs w:val="24"/>
          <w:lang w:val="pt-PT"/>
        </w:rPr>
        <w:t xml:space="preserve">a forma de extinção de obrigação, </w:t>
      </w:r>
      <w:proofErr w:type="spellStart"/>
      <w:proofErr w:type="gramStart"/>
      <w:r w:rsidR="008309C5" w:rsidRPr="00D328A2">
        <w:rPr>
          <w:rFonts w:ascii="Gill Sans Std Light" w:hAnsi="Gill Sans Std Light" w:cs="Arial"/>
          <w:szCs w:val="24"/>
          <w:lang w:val="pt-PT"/>
        </w:rPr>
        <w:t>adstritita</w:t>
      </w:r>
      <w:proofErr w:type="spellEnd"/>
      <w:r w:rsidR="008309C5" w:rsidRPr="00D328A2">
        <w:rPr>
          <w:rFonts w:ascii="Gill Sans Std Light" w:hAnsi="Gill Sans Std Light" w:cs="Arial"/>
          <w:szCs w:val="24"/>
          <w:lang w:val="pt-PT"/>
        </w:rPr>
        <w:t xml:space="preserve">  a</w:t>
      </w:r>
      <w:proofErr w:type="gramEnd"/>
      <w:r w:rsidR="008309C5" w:rsidRPr="00D328A2">
        <w:rPr>
          <w:rFonts w:ascii="Gill Sans Std Light" w:hAnsi="Gill Sans Std Light" w:cs="Arial"/>
          <w:szCs w:val="24"/>
          <w:lang w:val="pt-PT"/>
        </w:rPr>
        <w:t xml:space="preserve"> dívidas de natureza laboral. Aqui, procura-se anular obrigações.</w:t>
      </w:r>
    </w:p>
    <w:p w:rsidR="008309C5" w:rsidRPr="00D328A2" w:rsidRDefault="008309C5" w:rsidP="007021C4">
      <w:pPr>
        <w:spacing w:after="0" w:line="240" w:lineRule="auto"/>
        <w:jc w:val="both"/>
        <w:rPr>
          <w:rFonts w:ascii="Gill Sans Std Light" w:hAnsi="Gill Sans Std Light" w:cs="Arial"/>
          <w:szCs w:val="24"/>
          <w:lang w:val="pt-PT"/>
        </w:rPr>
      </w:pPr>
    </w:p>
    <w:p w:rsidR="008309C5" w:rsidRDefault="001923A6" w:rsidP="004F7860">
      <w:pPr>
        <w:spacing w:after="0" w:line="360" w:lineRule="auto"/>
        <w:jc w:val="both"/>
        <w:rPr>
          <w:rFonts w:ascii="Gill Sans Std Light" w:eastAsia="Calibri" w:hAnsi="Gill Sans Std Light" w:cs="Arial"/>
          <w:szCs w:val="24"/>
          <w:lang w:val="pt-PT"/>
        </w:rPr>
      </w:pPr>
      <w:r w:rsidRPr="00D328A2">
        <w:rPr>
          <w:rFonts w:ascii="Gill Sans Std Light" w:eastAsia="Calibri" w:hAnsi="Gill Sans Std Light" w:cs="Arial"/>
          <w:szCs w:val="24"/>
          <w:lang w:val="pt-PT"/>
        </w:rPr>
        <w:t xml:space="preserve">Os termos acima referidos são </w:t>
      </w:r>
      <w:r w:rsidR="00D14F6E" w:rsidRPr="00D328A2">
        <w:rPr>
          <w:rFonts w:ascii="Gill Sans Std Light" w:eastAsia="Calibri" w:hAnsi="Gill Sans Std Light" w:cs="Arial"/>
          <w:szCs w:val="24"/>
          <w:lang w:val="pt-PT"/>
        </w:rPr>
        <w:t xml:space="preserve">empregues indistintamente ao longo da </w:t>
      </w:r>
      <w:r w:rsidR="009B1C3A" w:rsidRPr="00D328A2">
        <w:rPr>
          <w:rFonts w:ascii="Gill Sans Std Light" w:eastAsia="Calibri" w:hAnsi="Gill Sans Std Light" w:cs="Arial"/>
          <w:szCs w:val="24"/>
          <w:lang w:val="pt-PT"/>
        </w:rPr>
        <w:t>L</w:t>
      </w:r>
      <w:r w:rsidR="00D14F6E" w:rsidRPr="00D328A2">
        <w:rPr>
          <w:rFonts w:ascii="Gill Sans Std Light" w:eastAsia="Calibri" w:hAnsi="Gill Sans Std Light" w:cs="Arial"/>
          <w:szCs w:val="24"/>
          <w:lang w:val="pt-PT"/>
        </w:rPr>
        <w:t>ei do Trabalho</w:t>
      </w:r>
      <w:r w:rsidR="0070681F" w:rsidRPr="00D328A2">
        <w:rPr>
          <w:rFonts w:ascii="Gill Sans Std Light" w:eastAsia="Calibri" w:hAnsi="Gill Sans Std Light" w:cs="Arial"/>
          <w:szCs w:val="24"/>
          <w:lang w:val="pt-PT"/>
        </w:rPr>
        <w:t xml:space="preserve"> (artigos 109, nº 3; nº 3 e 6 do artigo 131)</w:t>
      </w:r>
      <w:r w:rsidR="00D14F6E" w:rsidRPr="00D328A2">
        <w:rPr>
          <w:rFonts w:ascii="Gill Sans Std Light" w:eastAsia="Calibri" w:hAnsi="Gill Sans Std Light" w:cs="Arial"/>
          <w:szCs w:val="24"/>
          <w:lang w:val="pt-PT"/>
        </w:rPr>
        <w:t>, facto que gera incertezas na sua interpretação. Assim, d</w:t>
      </w:r>
      <w:r w:rsidR="008309C5" w:rsidRPr="00D328A2">
        <w:rPr>
          <w:rFonts w:ascii="Gill Sans Std Light" w:eastAsia="Calibri" w:hAnsi="Gill Sans Std Light" w:cs="Arial"/>
          <w:szCs w:val="24"/>
          <w:lang w:val="pt-PT"/>
        </w:rPr>
        <w:t xml:space="preserve">o acima exposto, urge a uniformização da terminologia sobre a indemnização (indemnização </w:t>
      </w:r>
      <w:proofErr w:type="spellStart"/>
      <w:r w:rsidR="008309C5" w:rsidRPr="00D328A2">
        <w:rPr>
          <w:rFonts w:ascii="Gill Sans Std Light" w:eastAsia="Calibri" w:hAnsi="Gill Sans Std Light" w:cs="Arial"/>
          <w:szCs w:val="24"/>
          <w:lang w:val="pt-PT"/>
        </w:rPr>
        <w:t>vs</w:t>
      </w:r>
      <w:proofErr w:type="spellEnd"/>
      <w:r w:rsidR="008309C5" w:rsidRPr="00D328A2">
        <w:rPr>
          <w:rFonts w:ascii="Gill Sans Std Light" w:eastAsia="Calibri" w:hAnsi="Gill Sans Std Light" w:cs="Arial"/>
          <w:szCs w:val="24"/>
          <w:lang w:val="pt-PT"/>
        </w:rPr>
        <w:t xml:space="preserve"> compensação)</w:t>
      </w:r>
      <w:r w:rsidR="0070681F" w:rsidRPr="00D328A2">
        <w:rPr>
          <w:rFonts w:ascii="Gill Sans Std Light" w:eastAsia="Calibri" w:hAnsi="Gill Sans Std Light" w:cs="Arial"/>
          <w:szCs w:val="24"/>
          <w:lang w:val="pt-PT"/>
        </w:rPr>
        <w:t>.</w:t>
      </w:r>
    </w:p>
    <w:p w:rsidR="009D7E86" w:rsidRDefault="009D7E86" w:rsidP="004F7860">
      <w:pPr>
        <w:spacing w:after="0" w:line="360" w:lineRule="auto"/>
        <w:jc w:val="both"/>
        <w:rPr>
          <w:rFonts w:ascii="Gill Sans Std Light" w:eastAsia="Calibri" w:hAnsi="Gill Sans Std Light" w:cs="Arial"/>
          <w:szCs w:val="24"/>
          <w:lang w:val="pt-PT"/>
        </w:rPr>
      </w:pPr>
    </w:p>
    <w:p w:rsidR="008309C5" w:rsidRPr="00D328A2" w:rsidRDefault="008309C5" w:rsidP="007021C4">
      <w:pPr>
        <w:spacing w:after="0" w:line="240" w:lineRule="auto"/>
        <w:jc w:val="both"/>
        <w:rPr>
          <w:rFonts w:ascii="Gill Sans Std Light" w:eastAsia="Calibri" w:hAnsi="Gill Sans Std Light" w:cs="Arial"/>
          <w:szCs w:val="24"/>
          <w:lang w:val="pt-PT"/>
        </w:rPr>
      </w:pPr>
    </w:p>
    <w:p w:rsidR="008309C5" w:rsidRPr="00D328A2" w:rsidRDefault="006A5F59" w:rsidP="003B2F97">
      <w:pPr>
        <w:pStyle w:val="ListParagraph"/>
        <w:numPr>
          <w:ilvl w:val="3"/>
          <w:numId w:val="22"/>
        </w:numPr>
        <w:spacing w:after="0" w:line="240" w:lineRule="auto"/>
        <w:ind w:left="1134"/>
        <w:jc w:val="both"/>
        <w:rPr>
          <w:rFonts w:ascii="Gill Sans Std Light" w:hAnsi="Gill Sans Std Light" w:cs="Arial"/>
          <w:b/>
          <w:bCs/>
          <w:i/>
          <w:szCs w:val="24"/>
          <w:lang w:val="pt-PT"/>
        </w:rPr>
      </w:pPr>
      <w:r w:rsidRPr="00D328A2">
        <w:rPr>
          <w:rFonts w:ascii="Gill Sans Std Light" w:hAnsi="Gill Sans Std Light" w:cs="Arial"/>
          <w:b/>
          <w:bCs/>
          <w:i/>
          <w:szCs w:val="24"/>
          <w:lang w:val="pt-PT"/>
        </w:rPr>
        <w:t>U</w:t>
      </w:r>
      <w:r w:rsidR="008309C5" w:rsidRPr="00D328A2">
        <w:rPr>
          <w:rFonts w:ascii="Gill Sans Std Light" w:hAnsi="Gill Sans Std Light" w:cs="Arial"/>
          <w:b/>
          <w:bCs/>
          <w:i/>
          <w:szCs w:val="24"/>
          <w:lang w:val="pt-PT"/>
        </w:rPr>
        <w:t>so do</w:t>
      </w:r>
      <w:r w:rsidRPr="00D328A2">
        <w:rPr>
          <w:rFonts w:ascii="Gill Sans Std Light" w:hAnsi="Gill Sans Std Light" w:cs="Arial"/>
          <w:b/>
          <w:bCs/>
          <w:i/>
          <w:szCs w:val="24"/>
          <w:lang w:val="pt-PT"/>
        </w:rPr>
        <w:t>s</w:t>
      </w:r>
      <w:r w:rsidR="008309C5" w:rsidRPr="00D328A2">
        <w:rPr>
          <w:rFonts w:ascii="Gill Sans Std Light" w:hAnsi="Gill Sans Std Light" w:cs="Arial"/>
          <w:b/>
          <w:bCs/>
          <w:i/>
          <w:szCs w:val="24"/>
          <w:lang w:val="pt-PT"/>
        </w:rPr>
        <w:t xml:space="preserve"> </w:t>
      </w:r>
      <w:proofErr w:type="spellStart"/>
      <w:r w:rsidR="008309C5" w:rsidRPr="00D328A2">
        <w:rPr>
          <w:rFonts w:ascii="Gill Sans Std Light" w:hAnsi="Gill Sans Std Light" w:cs="Arial"/>
          <w:b/>
          <w:bCs/>
          <w:i/>
          <w:szCs w:val="24"/>
          <w:lang w:val="pt-PT"/>
        </w:rPr>
        <w:t>termo</w:t>
      </w:r>
      <w:r w:rsidRPr="00D328A2">
        <w:rPr>
          <w:rFonts w:ascii="Gill Sans Std Light" w:hAnsi="Gill Sans Std Light" w:cs="Arial"/>
          <w:b/>
          <w:bCs/>
          <w:i/>
          <w:szCs w:val="24"/>
          <w:lang w:val="pt-PT"/>
        </w:rPr>
        <w:t>s“</w:t>
      </w:r>
      <w:r w:rsidR="008309C5" w:rsidRPr="00D328A2">
        <w:rPr>
          <w:rFonts w:ascii="Gill Sans Std Light" w:hAnsi="Gill Sans Std Light" w:cs="Arial"/>
          <w:b/>
          <w:bCs/>
          <w:i/>
          <w:szCs w:val="24"/>
          <w:lang w:val="pt-PT"/>
        </w:rPr>
        <w:t>despedimento</w:t>
      </w:r>
      <w:proofErr w:type="spellEnd"/>
      <w:r w:rsidR="008309C5" w:rsidRPr="00D328A2">
        <w:rPr>
          <w:rFonts w:ascii="Gill Sans Std Light" w:hAnsi="Gill Sans Std Light" w:cs="Arial"/>
          <w:b/>
          <w:bCs/>
          <w:i/>
          <w:szCs w:val="24"/>
          <w:lang w:val="pt-PT"/>
        </w:rPr>
        <w:t xml:space="preserve"> cole</w:t>
      </w:r>
      <w:r w:rsidRPr="00D328A2">
        <w:rPr>
          <w:rFonts w:ascii="Gill Sans Std Light" w:hAnsi="Gill Sans Std Light" w:cs="Arial"/>
          <w:b/>
          <w:bCs/>
          <w:i/>
          <w:szCs w:val="24"/>
          <w:lang w:val="pt-PT"/>
        </w:rPr>
        <w:t>ctivo” versus “rescisão colectiva”</w:t>
      </w:r>
    </w:p>
    <w:p w:rsidR="00C07BAB" w:rsidRPr="00D328A2" w:rsidRDefault="00C07BAB" w:rsidP="00C07BAB">
      <w:pPr>
        <w:pStyle w:val="ListParagraph"/>
        <w:spacing w:after="0" w:line="240" w:lineRule="auto"/>
        <w:ind w:left="1080"/>
        <w:jc w:val="both"/>
        <w:rPr>
          <w:rFonts w:ascii="Gill Sans Std Light" w:hAnsi="Gill Sans Std Light" w:cs="Arial"/>
          <w:b/>
          <w:bCs/>
          <w:i/>
          <w:szCs w:val="24"/>
          <w:lang w:val="pt-PT"/>
        </w:rPr>
      </w:pPr>
    </w:p>
    <w:p w:rsidR="008309C5" w:rsidRPr="00D328A2" w:rsidRDefault="00DC5F37" w:rsidP="004F7860">
      <w:pPr>
        <w:spacing w:after="0" w:line="360" w:lineRule="auto"/>
        <w:jc w:val="both"/>
        <w:rPr>
          <w:rFonts w:ascii="Gill Sans Std Light" w:eastAsia="Calibri" w:hAnsi="Gill Sans Std Light" w:cs="Arial"/>
          <w:szCs w:val="24"/>
          <w:lang w:val="pt-PT"/>
        </w:rPr>
      </w:pPr>
      <w:r w:rsidRPr="00D328A2">
        <w:rPr>
          <w:rFonts w:ascii="Gill Sans Std Light" w:eastAsia="Calibri" w:hAnsi="Gill Sans Std Light" w:cs="Arial"/>
          <w:szCs w:val="24"/>
          <w:lang w:val="pt-PT"/>
        </w:rPr>
        <w:t xml:space="preserve">Nos termos da </w:t>
      </w:r>
      <w:r w:rsidR="009B1C3A" w:rsidRPr="00D328A2">
        <w:rPr>
          <w:rFonts w:ascii="Gill Sans Std Light" w:eastAsia="Calibri" w:hAnsi="Gill Sans Std Light" w:cs="Arial"/>
          <w:szCs w:val="24"/>
          <w:lang w:val="pt-PT"/>
        </w:rPr>
        <w:t>L</w:t>
      </w:r>
      <w:r w:rsidRPr="00D328A2">
        <w:rPr>
          <w:rFonts w:ascii="Gill Sans Std Light" w:eastAsia="Calibri" w:hAnsi="Gill Sans Std Light" w:cs="Arial"/>
          <w:szCs w:val="24"/>
          <w:lang w:val="pt-PT"/>
        </w:rPr>
        <w:t xml:space="preserve">ei, o despedimento resulta da cessação do contrato de trabalho em resultado da violação de deveres laborais pelo trabalhador, </w:t>
      </w:r>
      <w:r w:rsidR="00746019" w:rsidRPr="00D328A2">
        <w:rPr>
          <w:rFonts w:ascii="Gill Sans Std Light" w:eastAsia="Calibri" w:hAnsi="Gill Sans Std Light" w:cs="Arial"/>
          <w:szCs w:val="24"/>
          <w:lang w:val="pt-PT"/>
        </w:rPr>
        <w:t xml:space="preserve">sendo precedido do competente </w:t>
      </w:r>
      <w:r w:rsidR="004C2C00" w:rsidRPr="00D328A2">
        <w:rPr>
          <w:rFonts w:ascii="Gill Sans Std Light" w:eastAsia="Calibri" w:hAnsi="Gill Sans Std Light" w:cs="Arial"/>
          <w:szCs w:val="24"/>
          <w:lang w:val="pt-PT"/>
        </w:rPr>
        <w:t xml:space="preserve">processo disciplinar. Assim, o processo descrito </w:t>
      </w:r>
      <w:r w:rsidR="00304832" w:rsidRPr="00D328A2">
        <w:rPr>
          <w:rFonts w:ascii="Gill Sans Std Light" w:eastAsia="Calibri" w:hAnsi="Gill Sans Std Light" w:cs="Arial"/>
          <w:szCs w:val="24"/>
          <w:lang w:val="pt-PT"/>
        </w:rPr>
        <w:t>no artigo 132, o qual é fundamentado por motivos estruturais, tecnológicos ou de mercado não constitui um despedimento, mas sim rescisão do contrato. Portanto, sugerimos a u</w:t>
      </w:r>
      <w:r w:rsidR="008309C5" w:rsidRPr="00D328A2">
        <w:rPr>
          <w:rFonts w:ascii="Gill Sans Std Light" w:eastAsia="Calibri" w:hAnsi="Gill Sans Std Light" w:cs="Arial"/>
          <w:szCs w:val="24"/>
          <w:lang w:val="pt-PT"/>
        </w:rPr>
        <w:t xml:space="preserve">niformização da terminologia do artigo 132, no sentido de que não se trata de despedimento colectivo, e sim rescisão </w:t>
      </w:r>
      <w:r w:rsidR="00FA5B10" w:rsidRPr="00D328A2">
        <w:rPr>
          <w:rFonts w:ascii="Gill Sans Std Light" w:eastAsia="Calibri" w:hAnsi="Gill Sans Std Light" w:cs="Arial"/>
          <w:szCs w:val="24"/>
          <w:lang w:val="pt-PT"/>
        </w:rPr>
        <w:t>em massa</w:t>
      </w:r>
      <w:r w:rsidR="008309C5" w:rsidRPr="00D328A2">
        <w:rPr>
          <w:rFonts w:ascii="Gill Sans Std Light" w:eastAsia="Calibri" w:hAnsi="Gill Sans Std Light" w:cs="Arial"/>
          <w:szCs w:val="24"/>
          <w:lang w:val="pt-PT"/>
        </w:rPr>
        <w:t>.</w:t>
      </w:r>
    </w:p>
    <w:p w:rsidR="008309C5" w:rsidRDefault="008309C5" w:rsidP="007021C4">
      <w:pPr>
        <w:pStyle w:val="ListParagraph"/>
        <w:spacing w:after="0" w:line="240" w:lineRule="auto"/>
        <w:ind w:left="1080"/>
        <w:jc w:val="both"/>
        <w:rPr>
          <w:rFonts w:ascii="Gill Sans Std Light" w:hAnsi="Gill Sans Std Light" w:cs="Arial"/>
          <w:b/>
          <w:bCs/>
          <w:i/>
          <w:szCs w:val="24"/>
          <w:lang w:val="pt-PT"/>
        </w:rPr>
      </w:pPr>
    </w:p>
    <w:p w:rsidR="009D7E86" w:rsidRPr="00D328A2" w:rsidRDefault="009D7E86" w:rsidP="007021C4">
      <w:pPr>
        <w:pStyle w:val="ListParagraph"/>
        <w:spacing w:after="0" w:line="240" w:lineRule="auto"/>
        <w:ind w:left="1080"/>
        <w:jc w:val="both"/>
        <w:rPr>
          <w:rFonts w:ascii="Gill Sans Std Light" w:hAnsi="Gill Sans Std Light" w:cs="Arial"/>
          <w:b/>
          <w:bCs/>
          <w:i/>
          <w:szCs w:val="24"/>
          <w:lang w:val="pt-PT"/>
        </w:rPr>
      </w:pPr>
    </w:p>
    <w:p w:rsidR="008309C5" w:rsidRDefault="008309C5" w:rsidP="003B2F97">
      <w:pPr>
        <w:pStyle w:val="ListParagraph"/>
        <w:numPr>
          <w:ilvl w:val="3"/>
          <w:numId w:val="22"/>
        </w:numPr>
        <w:spacing w:after="0" w:line="240" w:lineRule="auto"/>
        <w:ind w:left="993"/>
        <w:jc w:val="both"/>
        <w:rPr>
          <w:rFonts w:ascii="Gill Sans Std Light" w:hAnsi="Gill Sans Std Light" w:cs="Arial"/>
          <w:b/>
          <w:bCs/>
          <w:i/>
          <w:szCs w:val="24"/>
          <w:lang w:val="pt-PT"/>
        </w:rPr>
      </w:pPr>
      <w:r w:rsidRPr="00D328A2">
        <w:rPr>
          <w:rFonts w:ascii="Gill Sans Std Light" w:hAnsi="Gill Sans Std Light" w:cs="Arial"/>
          <w:b/>
          <w:bCs/>
          <w:i/>
          <w:szCs w:val="24"/>
          <w:lang w:val="pt-PT"/>
        </w:rPr>
        <w:lastRenderedPageBreak/>
        <w:t>Indemnização em casos de suspensão do contrato de trabalho por motivos respeitantes ao empregador</w:t>
      </w:r>
    </w:p>
    <w:p w:rsidR="009D7E86" w:rsidRPr="00D328A2" w:rsidRDefault="009D7E86" w:rsidP="009D7E86">
      <w:pPr>
        <w:pStyle w:val="ListParagraph"/>
        <w:spacing w:after="0" w:line="240" w:lineRule="auto"/>
        <w:ind w:left="1440"/>
        <w:jc w:val="both"/>
        <w:rPr>
          <w:rFonts w:ascii="Gill Sans Std Light" w:hAnsi="Gill Sans Std Light" w:cs="Arial"/>
          <w:b/>
          <w:bCs/>
          <w:i/>
          <w:szCs w:val="24"/>
          <w:lang w:val="pt-PT"/>
        </w:rPr>
      </w:pPr>
    </w:p>
    <w:p w:rsidR="008309C5" w:rsidRPr="00D328A2" w:rsidRDefault="008309C5" w:rsidP="004F7860">
      <w:pPr>
        <w:spacing w:after="0" w:line="360" w:lineRule="auto"/>
        <w:jc w:val="both"/>
        <w:rPr>
          <w:rFonts w:ascii="Gill Sans Std Light" w:eastAsia="Calibri" w:hAnsi="Gill Sans Std Light" w:cs="Arial"/>
          <w:bCs/>
          <w:szCs w:val="24"/>
          <w:lang w:val="pt-PT"/>
        </w:rPr>
      </w:pPr>
      <w:r w:rsidRPr="00D328A2">
        <w:rPr>
          <w:rFonts w:ascii="Gill Sans Std Light" w:eastAsia="Calibri" w:hAnsi="Gill Sans Std Light" w:cs="Arial"/>
          <w:bCs/>
          <w:szCs w:val="24"/>
          <w:lang w:val="pt-PT"/>
        </w:rPr>
        <w:t xml:space="preserve">De acordo com o nº 7 do artigo 123 da Lei do Trabalho, urge a revisão do critério da indemnização a pagar aos trabalhadores na sequência da cessação dos contratos de trabalho após a suspensão de contratos por motivos respeitantes ao empregador, remetendo-se à fórmula prevista para a </w:t>
      </w:r>
      <w:r w:rsidR="000653B9" w:rsidRPr="00D328A2">
        <w:rPr>
          <w:rFonts w:ascii="Gill Sans Std Light" w:eastAsia="Calibri" w:hAnsi="Gill Sans Std Light" w:cs="Arial"/>
          <w:bCs/>
          <w:szCs w:val="24"/>
          <w:lang w:val="pt-PT"/>
        </w:rPr>
        <w:t xml:space="preserve">rescisão </w:t>
      </w:r>
      <w:r w:rsidRPr="00D328A2">
        <w:rPr>
          <w:rFonts w:ascii="Gill Sans Std Light" w:eastAsia="Calibri" w:hAnsi="Gill Sans Std Light" w:cs="Arial"/>
          <w:bCs/>
          <w:szCs w:val="24"/>
          <w:lang w:val="pt-PT"/>
        </w:rPr>
        <w:t>por motivos económicos (artigo 130).</w:t>
      </w:r>
    </w:p>
    <w:p w:rsidR="008309C5" w:rsidRPr="00D328A2" w:rsidRDefault="008309C5" w:rsidP="007021C4">
      <w:pPr>
        <w:tabs>
          <w:tab w:val="right" w:pos="6403"/>
        </w:tabs>
        <w:spacing w:after="0" w:line="240" w:lineRule="auto"/>
        <w:jc w:val="both"/>
        <w:rPr>
          <w:rFonts w:ascii="Gill Sans Std Light" w:hAnsi="Gill Sans Std Light" w:cs="Arial"/>
          <w:bCs/>
          <w:sz w:val="18"/>
          <w:szCs w:val="18"/>
          <w:lang w:val="pt-PT"/>
        </w:rPr>
      </w:pPr>
    </w:p>
    <w:p w:rsidR="008309C5" w:rsidRPr="00D328A2" w:rsidRDefault="008309C5" w:rsidP="004F7860">
      <w:pPr>
        <w:tabs>
          <w:tab w:val="right" w:pos="6403"/>
        </w:tabs>
        <w:spacing w:after="0" w:line="360" w:lineRule="auto"/>
        <w:jc w:val="both"/>
        <w:rPr>
          <w:rFonts w:ascii="Gill Sans Std Light" w:hAnsi="Gill Sans Std Light"/>
          <w:szCs w:val="24"/>
          <w:lang w:val="pt-PT"/>
        </w:rPr>
      </w:pPr>
      <w:r w:rsidRPr="00D328A2">
        <w:rPr>
          <w:rFonts w:ascii="Gill Sans Std Light" w:hAnsi="Gill Sans Std Light"/>
          <w:szCs w:val="24"/>
          <w:lang w:val="pt-PT"/>
        </w:rPr>
        <w:t>O pagamento de 45 dias</w:t>
      </w:r>
      <w:r w:rsidR="00E036FF" w:rsidRPr="00D328A2">
        <w:rPr>
          <w:rFonts w:ascii="Gill Sans Std Light" w:hAnsi="Gill Sans Std Light"/>
          <w:szCs w:val="24"/>
          <w:lang w:val="pt-PT"/>
        </w:rPr>
        <w:t xml:space="preserve"> de salário</w:t>
      </w:r>
      <w:r w:rsidR="00887F20">
        <w:rPr>
          <w:rFonts w:ascii="Gill Sans Std Light" w:hAnsi="Gill Sans Std Light"/>
          <w:szCs w:val="24"/>
          <w:lang w:val="pt-PT"/>
        </w:rPr>
        <w:t xml:space="preserve"> por cada ano </w:t>
      </w:r>
      <w:r w:rsidR="00887F20" w:rsidRPr="00E8677F">
        <w:rPr>
          <w:rFonts w:ascii="Gill Sans Std Light" w:hAnsi="Gill Sans Std Light"/>
          <w:szCs w:val="24"/>
          <w:lang w:val="pt-PT"/>
        </w:rPr>
        <w:t>de serviç</w:t>
      </w:r>
      <w:r w:rsidRPr="00E8677F">
        <w:rPr>
          <w:rFonts w:ascii="Gill Sans Std Light" w:hAnsi="Gill Sans Std Light"/>
          <w:szCs w:val="24"/>
          <w:lang w:val="pt-PT"/>
        </w:rPr>
        <w:t>o</w:t>
      </w:r>
      <w:r w:rsidRPr="00D328A2">
        <w:rPr>
          <w:rFonts w:ascii="Gill Sans Std Light" w:hAnsi="Gill Sans Std Light"/>
          <w:szCs w:val="24"/>
          <w:lang w:val="pt-PT"/>
        </w:rPr>
        <w:t xml:space="preserve"> não nos parece razoável, considerando que por um lado o empregador claramente envidou todos os esforços para evitar a cessação do contrato, e por outro a cessação é efectivamente motivada por motivos económicos / estruturais, previstos no artigo 130. Pelo que sugerimos a adopção deste critério para o cálculo de indemnização em caso de suspensão da relação laboral sob pena de dissuadir os empregadores </w:t>
      </w:r>
      <w:proofErr w:type="gramStart"/>
      <w:r w:rsidRPr="00D328A2">
        <w:rPr>
          <w:rFonts w:ascii="Gill Sans Std Light" w:hAnsi="Gill Sans Std Light"/>
          <w:szCs w:val="24"/>
          <w:lang w:val="pt-PT"/>
        </w:rPr>
        <w:t>de  recorrerem</w:t>
      </w:r>
      <w:proofErr w:type="gramEnd"/>
      <w:r w:rsidRPr="00D328A2">
        <w:rPr>
          <w:rFonts w:ascii="Gill Sans Std Light" w:hAnsi="Gill Sans Std Light"/>
          <w:szCs w:val="24"/>
          <w:lang w:val="pt-PT"/>
        </w:rPr>
        <w:t xml:space="preserve"> a este regime.</w:t>
      </w:r>
    </w:p>
    <w:p w:rsidR="008309C5" w:rsidRPr="00D328A2" w:rsidRDefault="008309C5" w:rsidP="007021C4">
      <w:pPr>
        <w:tabs>
          <w:tab w:val="right" w:pos="6403"/>
        </w:tabs>
        <w:spacing w:after="0" w:line="240" w:lineRule="auto"/>
        <w:jc w:val="both"/>
        <w:rPr>
          <w:rFonts w:ascii="Gill Sans Std Light" w:hAnsi="Gill Sans Std Light"/>
          <w:sz w:val="18"/>
          <w:szCs w:val="18"/>
          <w:lang w:val="pt-PT"/>
        </w:rPr>
      </w:pPr>
    </w:p>
    <w:p w:rsidR="00C07BAB" w:rsidRPr="00D328A2" w:rsidRDefault="00C07BAB" w:rsidP="00C07BAB">
      <w:pPr>
        <w:spacing w:after="0" w:line="240" w:lineRule="auto"/>
        <w:jc w:val="both"/>
        <w:rPr>
          <w:rFonts w:ascii="Gill Sans Std Light" w:hAnsi="Gill Sans Std Light" w:cs="Arial"/>
          <w:b/>
          <w:bCs/>
          <w:i/>
          <w:szCs w:val="24"/>
          <w:lang w:val="pt-PT"/>
        </w:rPr>
      </w:pPr>
    </w:p>
    <w:p w:rsidR="00C07BAB" w:rsidRPr="00D328A2" w:rsidRDefault="00C07BAB" w:rsidP="00C07BAB">
      <w:pPr>
        <w:tabs>
          <w:tab w:val="right" w:pos="1560"/>
        </w:tabs>
        <w:spacing w:after="0" w:line="360" w:lineRule="auto"/>
        <w:jc w:val="both"/>
        <w:rPr>
          <w:rFonts w:ascii="Gill Sans Std Light" w:hAnsi="Gill Sans Std Light" w:cs="Arial"/>
          <w:bCs/>
          <w:szCs w:val="24"/>
          <w:lang w:val="pt-PT"/>
        </w:rPr>
      </w:pPr>
    </w:p>
    <w:p w:rsidR="008309C5" w:rsidRPr="00D328A2" w:rsidRDefault="008309C5" w:rsidP="003B2F97">
      <w:pPr>
        <w:pStyle w:val="ListParagraph"/>
        <w:numPr>
          <w:ilvl w:val="2"/>
          <w:numId w:val="22"/>
        </w:numPr>
        <w:tabs>
          <w:tab w:val="right" w:pos="1134"/>
        </w:tabs>
        <w:spacing w:after="0" w:line="360" w:lineRule="auto"/>
        <w:ind w:left="709"/>
        <w:jc w:val="both"/>
        <w:rPr>
          <w:rFonts w:ascii="Gill Sans Std Light" w:hAnsi="Gill Sans Std Light" w:cs="Arial"/>
          <w:b/>
          <w:szCs w:val="24"/>
          <w:lang w:val="pt-PT"/>
        </w:rPr>
      </w:pPr>
      <w:r w:rsidRPr="00D328A2">
        <w:rPr>
          <w:rFonts w:ascii="Gill Sans Std Light" w:hAnsi="Gill Sans Std Light" w:cs="Arial"/>
          <w:b/>
          <w:szCs w:val="24"/>
          <w:lang w:val="pt-PT"/>
        </w:rPr>
        <w:t>Providência Cautelar de Suspensão do despedimento</w:t>
      </w:r>
    </w:p>
    <w:p w:rsidR="008309C5" w:rsidRPr="00D328A2" w:rsidRDefault="008309C5" w:rsidP="007021C4">
      <w:pPr>
        <w:tabs>
          <w:tab w:val="right" w:pos="6403"/>
        </w:tabs>
        <w:spacing w:after="0" w:line="240" w:lineRule="auto"/>
        <w:jc w:val="both"/>
        <w:rPr>
          <w:rFonts w:ascii="Gill Sans Std Light" w:hAnsi="Gill Sans Std Light" w:cs="Arial"/>
          <w:szCs w:val="24"/>
          <w:lang w:val="pt-PT"/>
        </w:rPr>
      </w:pPr>
    </w:p>
    <w:p w:rsidR="00996D54" w:rsidRDefault="008309C5" w:rsidP="004F7860">
      <w:pPr>
        <w:spacing w:after="0" w:line="360" w:lineRule="auto"/>
        <w:jc w:val="both"/>
        <w:rPr>
          <w:rFonts w:ascii="Gill Sans Std Light" w:hAnsi="Gill Sans Std Light" w:cs="Arial"/>
          <w:bCs/>
          <w:szCs w:val="24"/>
          <w:lang w:val="pt-PT"/>
        </w:rPr>
      </w:pPr>
      <w:r w:rsidRPr="00D328A2">
        <w:rPr>
          <w:rFonts w:ascii="Gill Sans Std Light" w:hAnsi="Gill Sans Std Light" w:cs="Arial"/>
          <w:bCs/>
          <w:szCs w:val="24"/>
          <w:lang w:val="pt-PT"/>
        </w:rPr>
        <w:t xml:space="preserve">A possibilidade de fazer uso da </w:t>
      </w:r>
      <w:proofErr w:type="spellStart"/>
      <w:r w:rsidRPr="00D328A2">
        <w:rPr>
          <w:rFonts w:ascii="Gill Sans Std Light" w:hAnsi="Gill Sans Std Light" w:cs="Arial"/>
          <w:bCs/>
          <w:szCs w:val="24"/>
          <w:lang w:val="pt-PT"/>
        </w:rPr>
        <w:t>provind</w:t>
      </w:r>
      <w:r w:rsidR="007048CF" w:rsidRPr="00D328A2">
        <w:rPr>
          <w:rFonts w:ascii="Gill Sans Std Light" w:hAnsi="Gill Sans Std Light" w:cs="Arial"/>
          <w:bCs/>
          <w:szCs w:val="24"/>
          <w:lang w:val="pt-PT"/>
        </w:rPr>
        <w:t>ê</w:t>
      </w:r>
      <w:r w:rsidRPr="00D328A2">
        <w:rPr>
          <w:rFonts w:ascii="Gill Sans Std Light" w:hAnsi="Gill Sans Std Light" w:cs="Arial"/>
          <w:bCs/>
          <w:szCs w:val="24"/>
          <w:lang w:val="pt-PT"/>
        </w:rPr>
        <w:t>ncia</w:t>
      </w:r>
      <w:proofErr w:type="spellEnd"/>
      <w:r w:rsidRPr="00D328A2">
        <w:rPr>
          <w:rFonts w:ascii="Gill Sans Std Light" w:hAnsi="Gill Sans Std Light" w:cs="Arial"/>
          <w:bCs/>
          <w:szCs w:val="24"/>
          <w:lang w:val="pt-PT"/>
        </w:rPr>
        <w:t xml:space="preserve"> cautelar para suspensão do despedimento consta do nº 4 do artigo 69 da Lei do Trabalho. Sugerimos que </w:t>
      </w:r>
      <w:r w:rsidR="00494A74" w:rsidRPr="00D328A2">
        <w:rPr>
          <w:rFonts w:ascii="Gill Sans Std Light" w:hAnsi="Gill Sans Std Light" w:cs="Arial"/>
          <w:bCs/>
          <w:szCs w:val="24"/>
          <w:lang w:val="pt-PT"/>
        </w:rPr>
        <w:t xml:space="preserve">esta figura seja suprimida da </w:t>
      </w:r>
      <w:proofErr w:type="spellStart"/>
      <w:r w:rsidR="00494A74" w:rsidRPr="00D328A2">
        <w:rPr>
          <w:rFonts w:ascii="Gill Sans Std Light" w:hAnsi="Gill Sans Std Light" w:cs="Arial"/>
          <w:bCs/>
          <w:szCs w:val="24"/>
          <w:lang w:val="pt-PT"/>
        </w:rPr>
        <w:t>Leido</w:t>
      </w:r>
      <w:proofErr w:type="spellEnd"/>
      <w:r w:rsidR="00494A74" w:rsidRPr="00D328A2">
        <w:rPr>
          <w:rFonts w:ascii="Gill Sans Std Light" w:hAnsi="Gill Sans Std Light" w:cs="Arial"/>
          <w:bCs/>
          <w:szCs w:val="24"/>
          <w:lang w:val="pt-PT"/>
        </w:rPr>
        <w:t xml:space="preserve"> Trabalho</w:t>
      </w:r>
      <w:r w:rsidR="00996D54" w:rsidRPr="00D328A2">
        <w:rPr>
          <w:rFonts w:ascii="Gill Sans Std Light" w:hAnsi="Gill Sans Std Light" w:cs="Arial"/>
          <w:bCs/>
          <w:szCs w:val="24"/>
          <w:lang w:val="pt-PT"/>
        </w:rPr>
        <w:t>.</w:t>
      </w:r>
    </w:p>
    <w:p w:rsidR="009D7E86" w:rsidRPr="00D328A2" w:rsidRDefault="009D7E86" w:rsidP="004F7860">
      <w:pPr>
        <w:spacing w:after="0" w:line="360" w:lineRule="auto"/>
        <w:jc w:val="both"/>
        <w:rPr>
          <w:rFonts w:ascii="Gill Sans Std Light" w:hAnsi="Gill Sans Std Light" w:cs="Arial"/>
          <w:bCs/>
          <w:szCs w:val="24"/>
          <w:lang w:val="pt-PT"/>
        </w:rPr>
      </w:pPr>
    </w:p>
    <w:p w:rsidR="007048CF" w:rsidRPr="00D328A2" w:rsidRDefault="007048CF" w:rsidP="007048CF">
      <w:pPr>
        <w:spacing w:after="0" w:line="360" w:lineRule="auto"/>
        <w:jc w:val="both"/>
        <w:rPr>
          <w:rFonts w:ascii="Gill Sans Std Light" w:hAnsi="Gill Sans Std Light" w:cs="Arial"/>
          <w:bCs/>
          <w:szCs w:val="24"/>
          <w:lang w:val="pt-PT"/>
        </w:rPr>
      </w:pPr>
      <w:r w:rsidRPr="00D328A2">
        <w:rPr>
          <w:rFonts w:ascii="Gill Sans Std Light" w:hAnsi="Gill Sans Std Light" w:cs="Arial"/>
          <w:bCs/>
          <w:szCs w:val="24"/>
          <w:lang w:val="pt-PT"/>
        </w:rPr>
        <w:t xml:space="preserve">É preciso avaliar sob o ponto de vista prático a necessidade da manutenção desta figura, tendo em conta que muitas vezes se recorre a esta como manobra dilatória para manter o trabalhador em actividades auferindo salários, mesmo antes do </w:t>
      </w:r>
      <w:proofErr w:type="spellStart"/>
      <w:r w:rsidRPr="00D328A2">
        <w:rPr>
          <w:rFonts w:ascii="Gill Sans Std Light" w:hAnsi="Gill Sans Std Light" w:cs="Arial"/>
          <w:bCs/>
          <w:szCs w:val="24"/>
          <w:lang w:val="pt-PT"/>
        </w:rPr>
        <w:t>Juíz</w:t>
      </w:r>
      <w:proofErr w:type="spellEnd"/>
      <w:r w:rsidRPr="00D328A2">
        <w:rPr>
          <w:rFonts w:ascii="Gill Sans Std Light" w:hAnsi="Gill Sans Std Light" w:cs="Arial"/>
          <w:bCs/>
          <w:szCs w:val="24"/>
          <w:lang w:val="pt-PT"/>
        </w:rPr>
        <w:t xml:space="preserve"> ter tido acesso ao processo principal. </w:t>
      </w:r>
      <w:r w:rsidR="00911544" w:rsidRPr="00D328A2">
        <w:rPr>
          <w:rFonts w:ascii="Gill Sans Std Light" w:hAnsi="Gill Sans Std Light" w:cs="Arial"/>
          <w:bCs/>
          <w:szCs w:val="24"/>
          <w:lang w:val="pt-PT"/>
        </w:rPr>
        <w:t xml:space="preserve">Por outro lado, a permanência no local de trabalho de um trabalhador que se encontre numa situação de litígio com a entidade empregadora não nos parece favorável para a </w:t>
      </w:r>
      <w:proofErr w:type="spellStart"/>
      <w:r w:rsidR="00911544" w:rsidRPr="00D328A2">
        <w:rPr>
          <w:rFonts w:ascii="Gill Sans Std Light" w:hAnsi="Gill Sans Std Light" w:cs="Arial"/>
          <w:bCs/>
          <w:szCs w:val="24"/>
          <w:lang w:val="pt-PT"/>
        </w:rPr>
        <w:t>manuntenção</w:t>
      </w:r>
      <w:proofErr w:type="spellEnd"/>
      <w:r w:rsidR="00911544" w:rsidRPr="00D328A2">
        <w:rPr>
          <w:rFonts w:ascii="Gill Sans Std Light" w:hAnsi="Gill Sans Std Light" w:cs="Arial"/>
          <w:bCs/>
          <w:szCs w:val="24"/>
          <w:lang w:val="pt-PT"/>
        </w:rPr>
        <w:t xml:space="preserve"> de um bom ambiente de trabalho, e pode permitir que o trabalhador </w:t>
      </w:r>
      <w:r w:rsidR="00553931" w:rsidRPr="00D328A2">
        <w:rPr>
          <w:rFonts w:ascii="Gill Sans Std Light" w:hAnsi="Gill Sans Std Light" w:cs="Arial"/>
          <w:bCs/>
          <w:szCs w:val="24"/>
          <w:lang w:val="pt-PT"/>
        </w:rPr>
        <w:t xml:space="preserve">comenta outras infracções disciplinares e consequentemente </w:t>
      </w:r>
      <w:r w:rsidR="00911544" w:rsidRPr="00D328A2">
        <w:rPr>
          <w:rFonts w:ascii="Gill Sans Std Light" w:hAnsi="Gill Sans Std Light" w:cs="Arial"/>
          <w:bCs/>
          <w:szCs w:val="24"/>
          <w:lang w:val="pt-PT"/>
        </w:rPr>
        <w:t>prejudique a</w:t>
      </w:r>
      <w:r w:rsidR="00553931" w:rsidRPr="00D328A2">
        <w:rPr>
          <w:rFonts w:ascii="Gill Sans Std Light" w:hAnsi="Gill Sans Std Light" w:cs="Arial"/>
          <w:bCs/>
          <w:szCs w:val="24"/>
          <w:lang w:val="pt-PT"/>
        </w:rPr>
        <w:t xml:space="preserve">s actividades do empregador. </w:t>
      </w:r>
      <w:r w:rsidRPr="00D328A2">
        <w:rPr>
          <w:rFonts w:ascii="Gill Sans Std Light" w:hAnsi="Gill Sans Std Light" w:cs="Arial"/>
          <w:bCs/>
          <w:szCs w:val="24"/>
          <w:lang w:val="pt-PT"/>
        </w:rPr>
        <w:t xml:space="preserve">O trabalhador, ainda que seja provada a licitude do despedimento, não é obrigado a indemnizar o empregador ou devolver os salários recebidos durante aquele período, o que é de certa forma injusto para o </w:t>
      </w:r>
      <w:proofErr w:type="spellStart"/>
      <w:r w:rsidRPr="00D328A2">
        <w:rPr>
          <w:rFonts w:ascii="Gill Sans Std Light" w:hAnsi="Gill Sans Std Light" w:cs="Arial"/>
          <w:bCs/>
          <w:szCs w:val="24"/>
          <w:lang w:val="pt-PT"/>
        </w:rPr>
        <w:t>emepregador</w:t>
      </w:r>
      <w:proofErr w:type="spellEnd"/>
      <w:r w:rsidRPr="00D328A2">
        <w:rPr>
          <w:rFonts w:ascii="Gill Sans Std Light" w:hAnsi="Gill Sans Std Light" w:cs="Arial"/>
          <w:bCs/>
          <w:szCs w:val="24"/>
          <w:lang w:val="pt-PT"/>
        </w:rPr>
        <w:t xml:space="preserve"> que fica obrigado a pagar </w:t>
      </w:r>
      <w:r w:rsidRPr="00D328A2">
        <w:rPr>
          <w:rFonts w:ascii="Gill Sans Std Light" w:hAnsi="Gill Sans Std Light" w:cs="Arial"/>
          <w:bCs/>
          <w:szCs w:val="24"/>
          <w:lang w:val="pt-PT"/>
        </w:rPr>
        <w:lastRenderedPageBreak/>
        <w:t>remuneração ao trabalhador ainda que este seja culpado da infracção que tenha originado o despedimento.</w:t>
      </w:r>
    </w:p>
    <w:p w:rsidR="007048CF" w:rsidRPr="00D328A2" w:rsidRDefault="007048CF" w:rsidP="007048CF">
      <w:pPr>
        <w:spacing w:after="0" w:line="360" w:lineRule="auto"/>
        <w:jc w:val="both"/>
        <w:rPr>
          <w:rFonts w:ascii="Gill Sans Std Light" w:hAnsi="Gill Sans Std Light" w:cs="Arial"/>
          <w:bCs/>
          <w:szCs w:val="24"/>
          <w:lang w:val="pt-PT"/>
        </w:rPr>
      </w:pPr>
    </w:p>
    <w:p w:rsidR="007048CF" w:rsidRPr="00D328A2" w:rsidRDefault="007048CF" w:rsidP="007048CF">
      <w:pPr>
        <w:spacing w:after="0" w:line="360" w:lineRule="auto"/>
        <w:jc w:val="both"/>
        <w:rPr>
          <w:rFonts w:ascii="Gill Sans Std Light" w:hAnsi="Gill Sans Std Light" w:cs="Arial"/>
          <w:bCs/>
          <w:szCs w:val="24"/>
          <w:lang w:val="pt-PT"/>
        </w:rPr>
      </w:pPr>
      <w:r w:rsidRPr="00D328A2">
        <w:rPr>
          <w:rFonts w:ascii="Gill Sans Std Light" w:hAnsi="Gill Sans Std Light" w:cs="Arial"/>
          <w:bCs/>
          <w:szCs w:val="24"/>
          <w:lang w:val="pt-PT"/>
        </w:rPr>
        <w:t xml:space="preserve">Acresce o facto de a </w:t>
      </w:r>
      <w:r w:rsidR="00996D54" w:rsidRPr="00D328A2">
        <w:rPr>
          <w:rFonts w:ascii="Gill Sans Std Light" w:hAnsi="Gill Sans Std Light" w:cs="Arial"/>
          <w:bCs/>
          <w:szCs w:val="24"/>
          <w:lang w:val="pt-PT"/>
        </w:rPr>
        <w:t>L</w:t>
      </w:r>
      <w:r w:rsidRPr="00D328A2">
        <w:rPr>
          <w:rFonts w:ascii="Gill Sans Std Light" w:hAnsi="Gill Sans Std Light" w:cs="Arial"/>
          <w:bCs/>
          <w:szCs w:val="24"/>
          <w:lang w:val="pt-PT"/>
        </w:rPr>
        <w:t xml:space="preserve">ei já proteger o trabalhador contra situações de despedimento ilícito, onde este teria sempre direito </w:t>
      </w:r>
      <w:r w:rsidR="00996D54" w:rsidRPr="00D328A2">
        <w:rPr>
          <w:rFonts w:ascii="Gill Sans Std Light" w:hAnsi="Gill Sans Std Light" w:cs="Arial"/>
          <w:bCs/>
          <w:szCs w:val="24"/>
          <w:lang w:val="pt-PT"/>
        </w:rPr>
        <w:t>a</w:t>
      </w:r>
      <w:r w:rsidRPr="00D328A2">
        <w:rPr>
          <w:rFonts w:ascii="Gill Sans Std Light" w:hAnsi="Gill Sans Std Light" w:cs="Arial"/>
          <w:bCs/>
          <w:szCs w:val="24"/>
          <w:lang w:val="pt-PT"/>
        </w:rPr>
        <w:t xml:space="preserve"> ser reintegrado</w:t>
      </w:r>
      <w:r w:rsidR="00996D54" w:rsidRPr="00D328A2">
        <w:rPr>
          <w:rFonts w:ascii="Gill Sans Std Light" w:hAnsi="Gill Sans Std Light" w:cs="Arial"/>
          <w:bCs/>
          <w:szCs w:val="24"/>
          <w:lang w:val="pt-PT"/>
        </w:rPr>
        <w:t xml:space="preserve">, e portanto a </w:t>
      </w:r>
      <w:proofErr w:type="gramStart"/>
      <w:r w:rsidR="00996D54" w:rsidRPr="00D328A2">
        <w:rPr>
          <w:rFonts w:ascii="Gill Sans Std Light" w:hAnsi="Gill Sans Std Light" w:cs="Arial"/>
          <w:bCs/>
          <w:szCs w:val="24"/>
          <w:lang w:val="pt-PT"/>
        </w:rPr>
        <w:t>receber  a</w:t>
      </w:r>
      <w:proofErr w:type="gramEnd"/>
      <w:r w:rsidR="00996D54" w:rsidRPr="00D328A2">
        <w:rPr>
          <w:rFonts w:ascii="Gill Sans Std Light" w:hAnsi="Gill Sans Std Light" w:cs="Arial"/>
          <w:bCs/>
          <w:szCs w:val="24"/>
          <w:lang w:val="pt-PT"/>
        </w:rPr>
        <w:t xml:space="preserve"> remuneração </w:t>
      </w:r>
      <w:r w:rsidR="0087646F" w:rsidRPr="00D328A2">
        <w:rPr>
          <w:rFonts w:ascii="Gill Sans Std Light" w:hAnsi="Gill Sans Std Light" w:cs="Arial"/>
          <w:bCs/>
          <w:szCs w:val="24"/>
          <w:lang w:val="pt-PT"/>
        </w:rPr>
        <w:t xml:space="preserve">vencida nos </w:t>
      </w:r>
      <w:r w:rsidR="00996D54" w:rsidRPr="00D328A2">
        <w:rPr>
          <w:rFonts w:ascii="Gill Sans Std Light" w:hAnsi="Gill Sans Std Light" w:cs="Arial"/>
          <w:bCs/>
          <w:szCs w:val="24"/>
          <w:lang w:val="pt-PT"/>
        </w:rPr>
        <w:t>últimos seis meses,</w:t>
      </w:r>
      <w:r w:rsidRPr="00D328A2">
        <w:rPr>
          <w:rFonts w:ascii="Gill Sans Std Light" w:hAnsi="Gill Sans Std Light" w:cs="Arial"/>
          <w:bCs/>
          <w:szCs w:val="24"/>
          <w:lang w:val="pt-PT"/>
        </w:rPr>
        <w:t xml:space="preserve"> ou indemnizado </w:t>
      </w:r>
      <w:r w:rsidR="0087646F" w:rsidRPr="00D328A2">
        <w:rPr>
          <w:rFonts w:ascii="Gill Sans Std Light" w:hAnsi="Gill Sans Std Light" w:cs="Arial"/>
          <w:bCs/>
          <w:szCs w:val="24"/>
          <w:lang w:val="pt-PT"/>
        </w:rPr>
        <w:t>nos termos do artigo 128 da Lei do Trabalho</w:t>
      </w:r>
      <w:r w:rsidRPr="00D328A2">
        <w:rPr>
          <w:rFonts w:ascii="Gill Sans Std Light" w:hAnsi="Gill Sans Std Light" w:cs="Arial"/>
          <w:bCs/>
          <w:szCs w:val="24"/>
          <w:lang w:val="pt-PT"/>
        </w:rPr>
        <w:t>, ou seja, o efeito jurídico que presumivelmente se pretende assegurar com esta providência cautelar já se encontra salvaguardado no nº 2, artigo 135.</w:t>
      </w:r>
    </w:p>
    <w:p w:rsidR="007048CF" w:rsidRPr="00D328A2" w:rsidRDefault="007048CF" w:rsidP="007048CF">
      <w:pPr>
        <w:tabs>
          <w:tab w:val="right" w:pos="6403"/>
        </w:tabs>
        <w:spacing w:after="0" w:line="360" w:lineRule="auto"/>
        <w:jc w:val="both"/>
        <w:rPr>
          <w:bCs/>
          <w:sz w:val="16"/>
          <w:szCs w:val="16"/>
          <w:lang w:val="pt-PT"/>
        </w:rPr>
      </w:pPr>
    </w:p>
    <w:p w:rsidR="008309C5" w:rsidRPr="00D328A2" w:rsidRDefault="008309C5" w:rsidP="007021C4">
      <w:pPr>
        <w:tabs>
          <w:tab w:val="right" w:pos="6403"/>
        </w:tabs>
        <w:spacing w:after="0" w:line="240" w:lineRule="auto"/>
        <w:jc w:val="both"/>
        <w:rPr>
          <w:rFonts w:ascii="Gill Sans Std Light" w:hAnsi="Gill Sans Std Light" w:cs="Arial"/>
          <w:szCs w:val="24"/>
          <w:lang w:val="pt-PT"/>
        </w:rPr>
      </w:pPr>
    </w:p>
    <w:p w:rsidR="008309C5" w:rsidRPr="00D328A2" w:rsidRDefault="008309C5" w:rsidP="003B2F97">
      <w:pPr>
        <w:pStyle w:val="ListParagraph"/>
        <w:numPr>
          <w:ilvl w:val="2"/>
          <w:numId w:val="22"/>
        </w:numPr>
        <w:tabs>
          <w:tab w:val="right" w:pos="993"/>
        </w:tabs>
        <w:spacing w:after="0" w:line="360" w:lineRule="auto"/>
        <w:ind w:left="709"/>
        <w:jc w:val="both"/>
        <w:rPr>
          <w:rFonts w:ascii="Gill Sans Std Light" w:hAnsi="Gill Sans Std Light" w:cs="Arial"/>
          <w:b/>
          <w:bCs/>
          <w:i/>
          <w:szCs w:val="24"/>
          <w:lang w:val="pt-PT"/>
        </w:rPr>
      </w:pPr>
      <w:r w:rsidRPr="00D328A2">
        <w:rPr>
          <w:rFonts w:ascii="Gill Sans Std Light" w:hAnsi="Gill Sans Std Light" w:cs="Arial"/>
          <w:b/>
          <w:bCs/>
          <w:i/>
          <w:szCs w:val="24"/>
          <w:lang w:val="pt-PT"/>
        </w:rPr>
        <w:t>Sindicato – Protecção dos titulares dos órgãos sindicais</w:t>
      </w:r>
    </w:p>
    <w:p w:rsidR="00656DD4" w:rsidRPr="00D328A2" w:rsidRDefault="00656DD4" w:rsidP="00656DD4">
      <w:pPr>
        <w:spacing w:after="0" w:line="360" w:lineRule="auto"/>
        <w:jc w:val="both"/>
        <w:rPr>
          <w:rFonts w:ascii="Gill Sans Std Light" w:hAnsi="Gill Sans Std Light" w:cs="Arial"/>
          <w:b/>
          <w:bCs/>
          <w:i/>
          <w:szCs w:val="24"/>
          <w:lang w:val="pt-PT"/>
        </w:rPr>
      </w:pPr>
    </w:p>
    <w:p w:rsidR="00972282" w:rsidRPr="00D328A2" w:rsidRDefault="00972282" w:rsidP="003B2F97">
      <w:pPr>
        <w:pStyle w:val="ListParagraph"/>
        <w:numPr>
          <w:ilvl w:val="3"/>
          <w:numId w:val="22"/>
        </w:numPr>
        <w:spacing w:after="0" w:line="360" w:lineRule="auto"/>
        <w:ind w:left="993"/>
        <w:jc w:val="both"/>
        <w:rPr>
          <w:rFonts w:ascii="Gill Sans Std Light" w:hAnsi="Gill Sans Std Light" w:cs="Arial"/>
          <w:b/>
          <w:bCs/>
          <w:i/>
          <w:szCs w:val="24"/>
          <w:lang w:val="pt-PT"/>
        </w:rPr>
      </w:pPr>
      <w:r w:rsidRPr="00D328A2">
        <w:rPr>
          <w:rFonts w:ascii="Gill Sans Std Light" w:hAnsi="Gill Sans Std Light" w:cs="Arial"/>
          <w:b/>
          <w:bCs/>
          <w:i/>
          <w:szCs w:val="24"/>
          <w:lang w:val="pt-PT"/>
        </w:rPr>
        <w:t>Proibição do uso da função de sindicalista para violar os seus deveres e aproveitar da norma para</w:t>
      </w:r>
      <w:r w:rsidR="007E3288" w:rsidRPr="00D328A2">
        <w:rPr>
          <w:rFonts w:ascii="Gill Sans Std Light" w:hAnsi="Gill Sans Std Light" w:cs="Arial"/>
          <w:b/>
          <w:bCs/>
          <w:i/>
          <w:szCs w:val="24"/>
          <w:lang w:val="pt-PT"/>
        </w:rPr>
        <w:t xml:space="preserve"> refugiar-se </w:t>
      </w:r>
      <w:r w:rsidR="005D33CC" w:rsidRPr="00D328A2">
        <w:rPr>
          <w:rFonts w:ascii="Gill Sans Std Light" w:hAnsi="Gill Sans Std Light" w:cs="Arial"/>
          <w:b/>
          <w:bCs/>
          <w:i/>
          <w:szCs w:val="24"/>
          <w:lang w:val="pt-PT"/>
        </w:rPr>
        <w:t xml:space="preserve">da aplicação </w:t>
      </w:r>
      <w:r w:rsidR="007E3288" w:rsidRPr="00D328A2">
        <w:rPr>
          <w:rFonts w:ascii="Gill Sans Std Light" w:hAnsi="Gill Sans Std Light" w:cs="Arial"/>
          <w:b/>
          <w:bCs/>
          <w:i/>
          <w:szCs w:val="24"/>
          <w:lang w:val="pt-PT"/>
        </w:rPr>
        <w:t>de sanção</w:t>
      </w:r>
    </w:p>
    <w:p w:rsidR="005B63E5" w:rsidRPr="00D328A2" w:rsidRDefault="00603670" w:rsidP="004F7860">
      <w:pPr>
        <w:spacing w:after="0" w:line="360" w:lineRule="auto"/>
        <w:jc w:val="both"/>
        <w:rPr>
          <w:rFonts w:ascii="Gill Sans Std Light" w:hAnsi="Gill Sans Std Light" w:cs="Arial"/>
          <w:bCs/>
          <w:szCs w:val="24"/>
          <w:lang w:val="pt-PT"/>
        </w:rPr>
      </w:pPr>
      <w:r w:rsidRPr="00D328A2">
        <w:rPr>
          <w:rFonts w:ascii="Gill Sans Std Light" w:hAnsi="Gill Sans Std Light" w:cs="Arial"/>
          <w:bCs/>
          <w:szCs w:val="24"/>
          <w:lang w:val="pt-PT"/>
        </w:rPr>
        <w:t>A</w:t>
      </w:r>
      <w:r w:rsidR="005B63E5" w:rsidRPr="00D328A2">
        <w:rPr>
          <w:rFonts w:ascii="Gill Sans Std Light" w:hAnsi="Gill Sans Std Light" w:cs="Arial"/>
          <w:bCs/>
          <w:szCs w:val="24"/>
          <w:lang w:val="pt-PT"/>
        </w:rPr>
        <w:t xml:space="preserve"> Lei do Trabalho prevê a protecção dos titulares dos órgãos sociais das associações sindicais, sendo que os mesmos não podem ser prejudicados por razões atribuíveis ao exercício das suas funções. No entanto, é preciso acrescentar, em forma de contrapeso, que é proibido ao sindicalista fazer o uso dessa qualidade para violar os seus deveres enquanto trabalhador. Nos casos de violação dos seus deveres como trabalhador, o empregador é livre de aplicar a sanção que lhe couber em função da gravidade da infracção.</w:t>
      </w:r>
    </w:p>
    <w:p w:rsidR="00656DD4" w:rsidRPr="00D328A2" w:rsidRDefault="00656DD4" w:rsidP="004F7860">
      <w:pPr>
        <w:spacing w:after="0" w:line="360" w:lineRule="auto"/>
        <w:jc w:val="both"/>
        <w:rPr>
          <w:rFonts w:ascii="Gill Sans Std Light" w:hAnsi="Gill Sans Std Light" w:cs="Arial"/>
          <w:bCs/>
          <w:szCs w:val="24"/>
          <w:lang w:val="pt-PT"/>
        </w:rPr>
      </w:pPr>
    </w:p>
    <w:p w:rsidR="005B63E5" w:rsidRPr="00D328A2" w:rsidRDefault="005B63E5" w:rsidP="004F7860">
      <w:pPr>
        <w:spacing w:after="0" w:line="360" w:lineRule="auto"/>
        <w:jc w:val="both"/>
        <w:rPr>
          <w:rFonts w:ascii="Gill Sans Std Light" w:hAnsi="Gill Sans Std Light" w:cs="Arial"/>
          <w:bCs/>
          <w:szCs w:val="24"/>
          <w:lang w:val="pt-PT"/>
        </w:rPr>
      </w:pPr>
      <w:r w:rsidRPr="00D328A2">
        <w:rPr>
          <w:rFonts w:ascii="Gill Sans Std Light" w:hAnsi="Gill Sans Std Light" w:cs="Arial"/>
          <w:bCs/>
          <w:szCs w:val="24"/>
          <w:lang w:val="pt-PT"/>
        </w:rPr>
        <w:t>É necessário estabelecer um contrapeso aos sindicalistas para evitar abusos em função da sua qualidade.</w:t>
      </w:r>
    </w:p>
    <w:p w:rsidR="009D7E86" w:rsidRPr="00D328A2" w:rsidRDefault="009D7E86" w:rsidP="004F7860">
      <w:pPr>
        <w:spacing w:after="0" w:line="360" w:lineRule="auto"/>
        <w:jc w:val="both"/>
        <w:rPr>
          <w:rFonts w:ascii="Gill Sans Std Light" w:hAnsi="Gill Sans Std Light" w:cs="Arial"/>
          <w:bCs/>
          <w:szCs w:val="24"/>
          <w:lang w:val="pt-PT"/>
        </w:rPr>
      </w:pPr>
    </w:p>
    <w:p w:rsidR="008309C5" w:rsidRPr="00D328A2" w:rsidRDefault="008309C5" w:rsidP="007021C4">
      <w:pPr>
        <w:spacing w:after="0" w:line="240" w:lineRule="auto"/>
        <w:jc w:val="both"/>
        <w:rPr>
          <w:rFonts w:ascii="Gill Sans Std Light" w:hAnsi="Gill Sans Std Light" w:cs="Arial"/>
          <w:bCs/>
          <w:szCs w:val="24"/>
          <w:lang w:val="pt-PT"/>
        </w:rPr>
      </w:pPr>
    </w:p>
    <w:p w:rsidR="008309C5" w:rsidRPr="00D328A2" w:rsidRDefault="008309C5" w:rsidP="009C794E">
      <w:pPr>
        <w:pStyle w:val="ListParagraph"/>
        <w:numPr>
          <w:ilvl w:val="3"/>
          <w:numId w:val="22"/>
        </w:numPr>
        <w:spacing w:after="0" w:line="360" w:lineRule="auto"/>
        <w:ind w:left="993"/>
        <w:jc w:val="both"/>
        <w:rPr>
          <w:rFonts w:ascii="Gill Sans Std Light" w:hAnsi="Gill Sans Std Light" w:cs="Arial"/>
          <w:b/>
          <w:bCs/>
          <w:i/>
          <w:szCs w:val="24"/>
          <w:lang w:val="pt-PT"/>
        </w:rPr>
      </w:pPr>
      <w:r w:rsidRPr="00D328A2">
        <w:rPr>
          <w:rFonts w:ascii="Gill Sans Std Light" w:hAnsi="Gill Sans Std Light" w:cs="Arial"/>
          <w:b/>
          <w:bCs/>
          <w:i/>
          <w:szCs w:val="24"/>
          <w:lang w:val="pt-PT"/>
        </w:rPr>
        <w:t>Retenção na fonte das contribuições para o Sindicato pela entidade empregadora</w:t>
      </w:r>
    </w:p>
    <w:p w:rsidR="008309C5" w:rsidRPr="00D328A2" w:rsidRDefault="008309C5" w:rsidP="004F7860">
      <w:pPr>
        <w:spacing w:after="0" w:line="360" w:lineRule="auto"/>
        <w:jc w:val="both"/>
        <w:rPr>
          <w:rFonts w:ascii="Gill Sans Std Light" w:hAnsi="Gill Sans Std Light" w:cs="Arial"/>
          <w:bCs/>
          <w:szCs w:val="24"/>
          <w:lang w:val="pt-PT"/>
        </w:rPr>
      </w:pPr>
      <w:r w:rsidRPr="00D328A2">
        <w:rPr>
          <w:rFonts w:ascii="Gill Sans Std Light" w:hAnsi="Gill Sans Std Light" w:cs="Arial"/>
          <w:bCs/>
          <w:szCs w:val="24"/>
          <w:lang w:val="pt-PT"/>
        </w:rPr>
        <w:t>O nº 3 do artigo 144 referente ao sistema de cobrança de quotas</w:t>
      </w:r>
      <w:proofErr w:type="gramStart"/>
      <w:r w:rsidRPr="00D328A2">
        <w:rPr>
          <w:rFonts w:ascii="Gill Sans Std Light" w:hAnsi="Gill Sans Std Light" w:cs="Arial"/>
          <w:bCs/>
          <w:szCs w:val="24"/>
          <w:lang w:val="pt-PT"/>
        </w:rPr>
        <w:t>,</w:t>
      </w:r>
      <w:proofErr w:type="gramEnd"/>
      <w:r w:rsidRPr="00D328A2">
        <w:rPr>
          <w:rFonts w:ascii="Gill Sans Std Light" w:hAnsi="Gill Sans Std Light" w:cs="Arial"/>
          <w:bCs/>
          <w:szCs w:val="24"/>
          <w:lang w:val="pt-PT"/>
        </w:rPr>
        <w:t xml:space="preserve"> deveria ser removido, pois o empregador não se deve imiscuir na relação dos sindicatos e seus membros. </w:t>
      </w:r>
    </w:p>
    <w:p w:rsidR="002D2DC4" w:rsidRPr="00D328A2" w:rsidRDefault="002D2DC4" w:rsidP="007021C4">
      <w:pPr>
        <w:spacing w:after="0" w:line="240" w:lineRule="auto"/>
        <w:rPr>
          <w:rFonts w:ascii="Gill Sans Std Light" w:hAnsi="Gill Sans Std Light" w:cs="Arial"/>
          <w:bCs/>
          <w:szCs w:val="24"/>
          <w:lang w:val="pt-PT"/>
        </w:rPr>
      </w:pPr>
    </w:p>
    <w:p w:rsidR="008309C5" w:rsidRPr="00D328A2" w:rsidRDefault="008309C5" w:rsidP="004F7860">
      <w:pPr>
        <w:spacing w:line="360" w:lineRule="auto"/>
        <w:rPr>
          <w:rFonts w:ascii="Gill Sans Std Light" w:hAnsi="Gill Sans Std Light" w:cs="Arial"/>
          <w:bCs/>
          <w:szCs w:val="24"/>
          <w:lang w:val="pt-PT"/>
        </w:rPr>
      </w:pPr>
      <w:r w:rsidRPr="00D328A2">
        <w:rPr>
          <w:rFonts w:ascii="Gill Sans Std Light" w:hAnsi="Gill Sans Std Light" w:cs="Arial"/>
          <w:bCs/>
          <w:szCs w:val="24"/>
          <w:lang w:val="pt-PT"/>
        </w:rPr>
        <w:t>Os documentos constitutivos dos sindicatos deveria</w:t>
      </w:r>
      <w:r w:rsidR="003950D8" w:rsidRPr="00D328A2">
        <w:rPr>
          <w:rFonts w:ascii="Gill Sans Std Light" w:hAnsi="Gill Sans Std Light" w:cs="Arial"/>
          <w:bCs/>
          <w:szCs w:val="24"/>
          <w:lang w:val="pt-PT"/>
        </w:rPr>
        <w:t>m</w:t>
      </w:r>
      <w:r w:rsidRPr="00D328A2">
        <w:rPr>
          <w:rFonts w:ascii="Gill Sans Std Light" w:hAnsi="Gill Sans Std Light" w:cs="Arial"/>
          <w:bCs/>
          <w:szCs w:val="24"/>
          <w:lang w:val="pt-PT"/>
        </w:rPr>
        <w:t xml:space="preserve"> prever o valor e a forma de canalização das contribuições dos trabalhadores para o sindicato</w:t>
      </w:r>
      <w:r w:rsidR="002F7E21" w:rsidRPr="00D328A2">
        <w:rPr>
          <w:rFonts w:ascii="Gill Sans Std Light" w:hAnsi="Gill Sans Std Light" w:cs="Arial"/>
          <w:bCs/>
          <w:szCs w:val="24"/>
          <w:lang w:val="pt-PT"/>
        </w:rPr>
        <w:t>, retirando-se este encardo do empregador.</w:t>
      </w:r>
    </w:p>
    <w:p w:rsidR="00F02B9E" w:rsidRPr="00D328A2" w:rsidRDefault="00F02B9E" w:rsidP="00F02B9E">
      <w:pPr>
        <w:spacing w:after="0" w:line="360" w:lineRule="auto"/>
        <w:ind w:left="357"/>
        <w:jc w:val="both"/>
        <w:rPr>
          <w:rFonts w:ascii="Gill Sans Std Light" w:hAnsi="Gill Sans Std Light" w:cs="Arial"/>
          <w:b/>
          <w:sz w:val="18"/>
          <w:szCs w:val="18"/>
          <w:lang w:val="pt-PT"/>
        </w:rPr>
      </w:pPr>
    </w:p>
    <w:p w:rsidR="00F02B9E" w:rsidRPr="00D328A2" w:rsidRDefault="00F02B9E" w:rsidP="009C794E">
      <w:pPr>
        <w:pStyle w:val="ListParagraph"/>
        <w:numPr>
          <w:ilvl w:val="2"/>
          <w:numId w:val="22"/>
        </w:numPr>
        <w:tabs>
          <w:tab w:val="right" w:pos="1134"/>
        </w:tabs>
        <w:spacing w:after="0" w:line="360" w:lineRule="auto"/>
        <w:ind w:left="709"/>
        <w:jc w:val="both"/>
        <w:rPr>
          <w:rFonts w:ascii="Gill Sans Std Light" w:hAnsi="Gill Sans Std Light"/>
          <w:szCs w:val="24"/>
          <w:lang w:val="pt-PT"/>
        </w:rPr>
      </w:pPr>
      <w:r w:rsidRPr="00D328A2">
        <w:rPr>
          <w:rFonts w:ascii="Gill Sans Std Light" w:hAnsi="Gill Sans Std Light" w:cs="Arial"/>
          <w:b/>
          <w:szCs w:val="24"/>
          <w:lang w:val="pt-PT"/>
        </w:rPr>
        <w:t>Mecanismos Alternativos de Resolução de Conflitos</w:t>
      </w:r>
    </w:p>
    <w:p w:rsidR="006E4019" w:rsidRPr="00D328A2" w:rsidRDefault="006E4019" w:rsidP="007021C4">
      <w:pPr>
        <w:spacing w:after="0" w:line="240" w:lineRule="auto"/>
        <w:jc w:val="both"/>
        <w:rPr>
          <w:rFonts w:ascii="Gill Sans Std Light" w:hAnsi="Gill Sans Std Light"/>
          <w:szCs w:val="24"/>
          <w:lang w:val="pt-PT"/>
        </w:rPr>
      </w:pPr>
    </w:p>
    <w:p w:rsidR="00F02B9E" w:rsidRPr="00D328A2" w:rsidRDefault="006E4019" w:rsidP="009C794E">
      <w:pPr>
        <w:pStyle w:val="ListParagraph"/>
        <w:numPr>
          <w:ilvl w:val="3"/>
          <w:numId w:val="22"/>
        </w:numPr>
        <w:spacing w:after="0" w:line="240" w:lineRule="auto"/>
        <w:ind w:left="993"/>
        <w:jc w:val="both"/>
        <w:rPr>
          <w:rFonts w:ascii="Gill Sans Std Light" w:hAnsi="Gill Sans Std Light" w:cs="Arial"/>
          <w:b/>
          <w:bCs/>
          <w:i/>
          <w:szCs w:val="24"/>
          <w:lang w:val="pt-PT"/>
        </w:rPr>
      </w:pPr>
      <w:r w:rsidRPr="00D328A2">
        <w:rPr>
          <w:rFonts w:ascii="Gill Sans Std Light" w:hAnsi="Gill Sans Std Light" w:cs="Arial"/>
          <w:b/>
          <w:bCs/>
          <w:i/>
          <w:szCs w:val="24"/>
          <w:lang w:val="pt-PT"/>
        </w:rPr>
        <w:t>O</w:t>
      </w:r>
      <w:r w:rsidR="00F02B9E" w:rsidRPr="00D328A2">
        <w:rPr>
          <w:rFonts w:ascii="Gill Sans Std Light" w:hAnsi="Gill Sans Std Light" w:cs="Arial"/>
          <w:b/>
          <w:bCs/>
          <w:i/>
          <w:szCs w:val="24"/>
          <w:lang w:val="pt-PT"/>
        </w:rPr>
        <w:t>brigatoriedade da mediação</w:t>
      </w:r>
    </w:p>
    <w:p w:rsidR="00F02B9E" w:rsidRPr="00D328A2" w:rsidRDefault="00F02B9E" w:rsidP="007021C4">
      <w:pPr>
        <w:spacing w:after="0" w:line="240" w:lineRule="auto"/>
        <w:ind w:left="357"/>
        <w:jc w:val="both"/>
        <w:rPr>
          <w:rFonts w:ascii="Gill Sans Std Light" w:hAnsi="Gill Sans Std Light"/>
          <w:szCs w:val="24"/>
          <w:lang w:val="pt-PT"/>
        </w:rPr>
      </w:pPr>
    </w:p>
    <w:p w:rsidR="006E4019" w:rsidRPr="00D328A2" w:rsidRDefault="00F02B9E" w:rsidP="00F02B9E">
      <w:pPr>
        <w:spacing w:after="0" w:line="360" w:lineRule="auto"/>
        <w:jc w:val="both"/>
        <w:rPr>
          <w:rFonts w:ascii="Gill Sans Std Light" w:hAnsi="Gill Sans Std Light"/>
          <w:szCs w:val="24"/>
          <w:lang w:val="pt-PT"/>
        </w:rPr>
      </w:pPr>
      <w:r w:rsidRPr="00D328A2">
        <w:rPr>
          <w:rFonts w:ascii="Gill Sans Std Light" w:hAnsi="Gill Sans Std Light"/>
          <w:szCs w:val="24"/>
          <w:lang w:val="pt-PT"/>
        </w:rPr>
        <w:t xml:space="preserve">A norma do artigo 184 da </w:t>
      </w:r>
      <w:r w:rsidR="00EC0D1F" w:rsidRPr="00D328A2">
        <w:rPr>
          <w:rFonts w:ascii="Gill Sans Std Light" w:hAnsi="Gill Sans Std Light"/>
          <w:szCs w:val="24"/>
          <w:lang w:val="pt-PT"/>
        </w:rPr>
        <w:t>L</w:t>
      </w:r>
      <w:r w:rsidRPr="00D328A2">
        <w:rPr>
          <w:rFonts w:ascii="Gill Sans Std Light" w:hAnsi="Gill Sans Std Light"/>
          <w:szCs w:val="24"/>
          <w:lang w:val="pt-PT"/>
        </w:rPr>
        <w:t xml:space="preserve">ei do Trabalho foi declarada materialmente inconstitucional pelo </w:t>
      </w:r>
      <w:r w:rsidR="00A97281" w:rsidRPr="00D328A2">
        <w:rPr>
          <w:rFonts w:ascii="Gill Sans Std Light" w:hAnsi="Gill Sans Std Light"/>
          <w:szCs w:val="24"/>
          <w:lang w:val="pt-PT"/>
        </w:rPr>
        <w:t>a</w:t>
      </w:r>
      <w:r w:rsidRPr="00D328A2">
        <w:rPr>
          <w:rFonts w:ascii="Gill Sans Std Light" w:hAnsi="Gill Sans Std Light"/>
          <w:szCs w:val="24"/>
          <w:lang w:val="pt-PT"/>
        </w:rPr>
        <w:t xml:space="preserve">córdão do Conselho Constitucional nº 3/CC/2011, de 7 de Outubro, publicado no Boletim da República nº 41, 1ª Série, de 18 de Outubro de 2011. </w:t>
      </w:r>
    </w:p>
    <w:p w:rsidR="006E4019" w:rsidRPr="00D328A2" w:rsidRDefault="006E4019" w:rsidP="007021C4">
      <w:pPr>
        <w:spacing w:after="0" w:line="240" w:lineRule="auto"/>
        <w:jc w:val="both"/>
        <w:rPr>
          <w:rFonts w:ascii="Gill Sans Std Light" w:hAnsi="Gill Sans Std Light"/>
          <w:szCs w:val="24"/>
          <w:lang w:val="pt-PT"/>
        </w:rPr>
      </w:pPr>
    </w:p>
    <w:p w:rsidR="00F02B9E" w:rsidRPr="00D328A2" w:rsidRDefault="00F02B9E" w:rsidP="00F02B9E">
      <w:pPr>
        <w:spacing w:after="0" w:line="360" w:lineRule="auto"/>
        <w:jc w:val="both"/>
        <w:rPr>
          <w:rFonts w:ascii="Gill Sans Std Light" w:hAnsi="Gill Sans Std Light"/>
          <w:szCs w:val="24"/>
          <w:lang w:val="pt-PT"/>
        </w:rPr>
      </w:pPr>
      <w:r w:rsidRPr="00D328A2">
        <w:rPr>
          <w:rFonts w:ascii="Gill Sans Std Light" w:hAnsi="Gill Sans Std Light"/>
          <w:szCs w:val="24"/>
          <w:lang w:val="pt-PT"/>
        </w:rPr>
        <w:t xml:space="preserve">De acordo com o referido acórdão, o artigo 184 da Lei do Trabalho é materialmente inconstitucional porque, sem autorização constitucional expressa, nos termos dos nºs 2 e 3 do artigo 56 da Constituição, limita, nos domínios </w:t>
      </w:r>
      <w:r w:rsidR="006E4019" w:rsidRPr="00D328A2">
        <w:rPr>
          <w:rFonts w:ascii="Gill Sans Std Light" w:hAnsi="Gill Sans Std Light"/>
          <w:szCs w:val="24"/>
          <w:lang w:val="pt-PT"/>
        </w:rPr>
        <w:t xml:space="preserve">das relações jurídico-laborais </w:t>
      </w:r>
      <w:r w:rsidRPr="00D328A2">
        <w:rPr>
          <w:rFonts w:ascii="Gill Sans Std Light" w:hAnsi="Gill Sans Std Light"/>
          <w:szCs w:val="24"/>
          <w:lang w:val="pt-PT"/>
        </w:rPr>
        <w:t>individuais de trabalho, o direito de recorrer aos tribunais, reconhecido aos cidadãos pela norma do artigo 70, conjugada com a primeira parte do nº 1 do artigo 62, ambos da Constituição.</w:t>
      </w:r>
    </w:p>
    <w:p w:rsidR="00F02B9E" w:rsidRPr="00D328A2" w:rsidRDefault="00F02B9E" w:rsidP="007021C4">
      <w:pPr>
        <w:spacing w:after="0" w:line="240" w:lineRule="auto"/>
        <w:jc w:val="both"/>
        <w:rPr>
          <w:rFonts w:ascii="Gill Sans Std Light" w:hAnsi="Gill Sans Std Light"/>
          <w:szCs w:val="24"/>
          <w:lang w:val="pt-PT"/>
        </w:rPr>
      </w:pPr>
    </w:p>
    <w:p w:rsidR="00F02B9E" w:rsidRPr="00D328A2" w:rsidRDefault="00F02B9E" w:rsidP="00F02B9E">
      <w:pPr>
        <w:spacing w:after="0" w:line="360" w:lineRule="auto"/>
        <w:jc w:val="both"/>
        <w:rPr>
          <w:rFonts w:ascii="Gill Sans Std Light" w:hAnsi="Gill Sans Std Light"/>
          <w:szCs w:val="24"/>
          <w:lang w:val="pt-PT"/>
        </w:rPr>
      </w:pPr>
      <w:r w:rsidRPr="00D328A2">
        <w:rPr>
          <w:rFonts w:ascii="Gill Sans Std Light" w:hAnsi="Gill Sans Std Light"/>
          <w:szCs w:val="24"/>
          <w:lang w:val="pt-PT"/>
        </w:rPr>
        <w:t xml:space="preserve">No artigo 189 relativo a arbitragem obrigatória, a arbitragem deve ser </w:t>
      </w:r>
      <w:proofErr w:type="gramStart"/>
      <w:r w:rsidRPr="00D328A2">
        <w:rPr>
          <w:rFonts w:ascii="Gill Sans Std Light" w:hAnsi="Gill Sans Std Light"/>
          <w:i/>
          <w:szCs w:val="24"/>
          <w:lang w:val="pt-PT"/>
        </w:rPr>
        <w:t>ad hoc</w:t>
      </w:r>
      <w:proofErr w:type="gramEnd"/>
      <w:r w:rsidRPr="00D328A2">
        <w:rPr>
          <w:rFonts w:ascii="Gill Sans Std Light" w:hAnsi="Gill Sans Std Light"/>
          <w:szCs w:val="24"/>
          <w:lang w:val="pt-PT"/>
        </w:rPr>
        <w:t>, sendo os á</w:t>
      </w:r>
      <w:r w:rsidR="006E4019" w:rsidRPr="00D328A2">
        <w:rPr>
          <w:rFonts w:ascii="Gill Sans Std Light" w:hAnsi="Gill Sans Std Light"/>
          <w:szCs w:val="24"/>
          <w:lang w:val="pt-PT"/>
        </w:rPr>
        <w:t>rbitros escolhidos pelas partes</w:t>
      </w:r>
      <w:r w:rsidRPr="00D328A2">
        <w:rPr>
          <w:rFonts w:ascii="Gill Sans Std Light" w:hAnsi="Gill Sans Std Light"/>
          <w:szCs w:val="24"/>
          <w:lang w:val="pt-PT"/>
        </w:rPr>
        <w:t xml:space="preserve">, vinculados pelo direito moçambicano. Sugerimos a </w:t>
      </w:r>
      <w:r w:rsidR="006E4019" w:rsidRPr="00D328A2">
        <w:rPr>
          <w:rFonts w:ascii="Gill Sans Std Light" w:hAnsi="Gill Sans Std Light"/>
          <w:szCs w:val="24"/>
          <w:lang w:val="pt-PT"/>
        </w:rPr>
        <w:t xml:space="preserve">supressão da </w:t>
      </w:r>
      <w:r w:rsidRPr="00D328A2">
        <w:rPr>
          <w:rFonts w:ascii="Gill Sans Std Light" w:hAnsi="Gill Sans Std Light"/>
          <w:szCs w:val="24"/>
          <w:lang w:val="pt-PT"/>
        </w:rPr>
        <w:t xml:space="preserve">obrigatoriedade da arbitragem </w:t>
      </w:r>
      <w:r w:rsidR="00A97281" w:rsidRPr="00D328A2">
        <w:rPr>
          <w:rFonts w:ascii="Gill Sans Std Light" w:hAnsi="Gill Sans Std Light"/>
          <w:szCs w:val="24"/>
          <w:lang w:val="pt-PT"/>
        </w:rPr>
        <w:t>como condição para o recurso aos tribunais ao longo da Lei do Trabalho.</w:t>
      </w:r>
    </w:p>
    <w:p w:rsidR="00F02B9E" w:rsidRDefault="00F02B9E" w:rsidP="00F02B9E">
      <w:pPr>
        <w:spacing w:after="0" w:line="360" w:lineRule="auto"/>
        <w:ind w:left="357"/>
        <w:jc w:val="both"/>
        <w:rPr>
          <w:rFonts w:ascii="Gill Sans Std Light" w:hAnsi="Gill Sans Std Light"/>
          <w:szCs w:val="24"/>
          <w:lang w:val="pt-PT"/>
        </w:rPr>
      </w:pPr>
    </w:p>
    <w:p w:rsidR="00F02B9E" w:rsidRPr="00D328A2" w:rsidRDefault="00F02B9E" w:rsidP="00880094">
      <w:pPr>
        <w:pStyle w:val="Heading1"/>
        <w:rPr>
          <w:lang w:val="pt-PT"/>
        </w:rPr>
      </w:pPr>
      <w:bookmarkStart w:id="48" w:name="_Toc518042849"/>
      <w:r w:rsidRPr="00D328A2">
        <w:rPr>
          <w:lang w:val="pt-PT"/>
        </w:rPr>
        <w:t>Greve</w:t>
      </w:r>
      <w:bookmarkEnd w:id="48"/>
    </w:p>
    <w:p w:rsidR="006E4019" w:rsidRPr="00D328A2" w:rsidRDefault="006E4019" w:rsidP="007021C4">
      <w:pPr>
        <w:pStyle w:val="ListParagraph"/>
        <w:spacing w:after="0" w:line="240" w:lineRule="auto"/>
        <w:ind w:left="1276"/>
        <w:jc w:val="both"/>
        <w:rPr>
          <w:rFonts w:ascii="Gill Sans Std Light" w:hAnsi="Gill Sans Std Light"/>
          <w:szCs w:val="24"/>
          <w:lang w:val="pt-PT"/>
        </w:rPr>
      </w:pPr>
    </w:p>
    <w:p w:rsidR="00F02B9E" w:rsidRPr="00D328A2" w:rsidRDefault="00BD10FA" w:rsidP="009C794E">
      <w:pPr>
        <w:pStyle w:val="ListParagraph"/>
        <w:numPr>
          <w:ilvl w:val="1"/>
          <w:numId w:val="8"/>
        </w:numPr>
        <w:spacing w:after="0" w:line="240" w:lineRule="auto"/>
        <w:ind w:left="709"/>
        <w:jc w:val="both"/>
        <w:rPr>
          <w:rFonts w:ascii="Gill Sans Std Light" w:hAnsi="Gill Sans Std Light" w:cs="Arial"/>
          <w:b/>
          <w:bCs/>
          <w:i/>
          <w:szCs w:val="24"/>
          <w:lang w:val="pt-PT"/>
        </w:rPr>
      </w:pPr>
      <w:r w:rsidRPr="00D328A2">
        <w:rPr>
          <w:rFonts w:ascii="Gill Sans Std Light" w:hAnsi="Gill Sans Std Light" w:cs="Arial"/>
          <w:b/>
          <w:bCs/>
          <w:i/>
          <w:szCs w:val="24"/>
          <w:lang w:val="pt-PT"/>
        </w:rPr>
        <w:t>Regime Jurídico aplicável à greve</w:t>
      </w:r>
    </w:p>
    <w:p w:rsidR="006E4019" w:rsidRPr="00D328A2" w:rsidRDefault="006E4019" w:rsidP="007021C4">
      <w:pPr>
        <w:spacing w:after="0" w:line="240" w:lineRule="auto"/>
        <w:jc w:val="both"/>
        <w:rPr>
          <w:rFonts w:ascii="Gill Sans Std Light" w:hAnsi="Gill Sans Std Light"/>
          <w:szCs w:val="24"/>
          <w:lang w:val="pt-PT"/>
        </w:rPr>
      </w:pPr>
    </w:p>
    <w:p w:rsidR="006E4019" w:rsidRPr="00D328A2" w:rsidRDefault="006E4019" w:rsidP="006E4019">
      <w:pPr>
        <w:spacing w:after="0" w:line="360" w:lineRule="auto"/>
        <w:jc w:val="both"/>
        <w:rPr>
          <w:rFonts w:ascii="Gill Sans Std Light" w:hAnsi="Gill Sans Std Light"/>
          <w:szCs w:val="24"/>
          <w:lang w:val="pt-PT"/>
        </w:rPr>
      </w:pPr>
      <w:r w:rsidRPr="00D328A2">
        <w:rPr>
          <w:rFonts w:ascii="Gill Sans Std Light" w:hAnsi="Gill Sans Std Light"/>
          <w:szCs w:val="24"/>
          <w:lang w:val="pt-PT"/>
        </w:rPr>
        <w:t xml:space="preserve">O recurso à greve é um direito </w:t>
      </w:r>
      <w:proofErr w:type="spellStart"/>
      <w:r w:rsidRPr="00D328A2">
        <w:rPr>
          <w:rFonts w:ascii="Gill Sans Std Light" w:hAnsi="Gill Sans Std Light"/>
          <w:szCs w:val="24"/>
          <w:lang w:val="pt-PT"/>
        </w:rPr>
        <w:t>consgrado</w:t>
      </w:r>
      <w:proofErr w:type="spellEnd"/>
      <w:r w:rsidRPr="00D328A2">
        <w:rPr>
          <w:rFonts w:ascii="Gill Sans Std Light" w:hAnsi="Gill Sans Std Light"/>
          <w:szCs w:val="24"/>
          <w:lang w:val="pt-PT"/>
        </w:rPr>
        <w:t xml:space="preserve"> constitucionalmente e permite aos trabalhadores pressionarem os empregadores na resolução de conflitos laborais</w:t>
      </w:r>
      <w:r w:rsidR="0070059F" w:rsidRPr="00D328A2">
        <w:rPr>
          <w:rFonts w:ascii="Gill Sans Std Light" w:hAnsi="Gill Sans Std Light"/>
          <w:szCs w:val="24"/>
          <w:lang w:val="pt-PT"/>
        </w:rPr>
        <w:t>, em defesa dos seus direitos e interesses</w:t>
      </w:r>
      <w:r w:rsidRPr="00D328A2">
        <w:rPr>
          <w:rFonts w:ascii="Gill Sans Std Light" w:hAnsi="Gill Sans Std Light"/>
          <w:szCs w:val="24"/>
          <w:lang w:val="pt-PT"/>
        </w:rPr>
        <w:t>. Entretanto, casos existem em que o recurso a greve é ilícito, quer pela preterição dos requisitos legais, quer pela</w:t>
      </w:r>
      <w:r w:rsidR="0070059F" w:rsidRPr="00D328A2">
        <w:rPr>
          <w:rFonts w:ascii="Gill Sans Std Light" w:hAnsi="Gill Sans Std Light"/>
          <w:szCs w:val="24"/>
          <w:lang w:val="pt-PT"/>
        </w:rPr>
        <w:t xml:space="preserve"> natureza </w:t>
      </w:r>
      <w:proofErr w:type="gramStart"/>
      <w:r w:rsidR="0070059F" w:rsidRPr="00D328A2">
        <w:rPr>
          <w:rFonts w:ascii="Gill Sans Std Light" w:hAnsi="Gill Sans Std Light"/>
          <w:szCs w:val="24"/>
          <w:lang w:val="pt-PT"/>
        </w:rPr>
        <w:t>das</w:t>
      </w:r>
      <w:r w:rsidRPr="00D328A2">
        <w:rPr>
          <w:rFonts w:ascii="Gill Sans Std Light" w:hAnsi="Gill Sans Std Light"/>
          <w:szCs w:val="24"/>
          <w:lang w:val="pt-PT"/>
        </w:rPr>
        <w:t xml:space="preserve"> exigência</w:t>
      </w:r>
      <w:proofErr w:type="gramEnd"/>
      <w:r w:rsidRPr="00D328A2">
        <w:rPr>
          <w:rFonts w:ascii="Gill Sans Std Light" w:hAnsi="Gill Sans Std Light"/>
          <w:szCs w:val="24"/>
          <w:lang w:val="pt-PT"/>
        </w:rPr>
        <w:t xml:space="preserve"> dos trabalhadores.</w:t>
      </w:r>
    </w:p>
    <w:p w:rsidR="006E4019" w:rsidRPr="00D328A2" w:rsidRDefault="006E4019" w:rsidP="007021C4">
      <w:pPr>
        <w:spacing w:after="0" w:line="240" w:lineRule="auto"/>
        <w:jc w:val="both"/>
        <w:rPr>
          <w:rFonts w:ascii="Gill Sans Std Light" w:hAnsi="Gill Sans Std Light"/>
          <w:szCs w:val="24"/>
          <w:lang w:val="pt-PT"/>
        </w:rPr>
      </w:pPr>
    </w:p>
    <w:p w:rsidR="006E4019" w:rsidRPr="00D328A2" w:rsidRDefault="006B5506" w:rsidP="006E4019">
      <w:pPr>
        <w:spacing w:after="0" w:line="360" w:lineRule="auto"/>
        <w:jc w:val="both"/>
        <w:rPr>
          <w:rFonts w:ascii="Gill Sans Std Light" w:hAnsi="Gill Sans Std Light"/>
          <w:szCs w:val="24"/>
          <w:lang w:val="pt-PT"/>
        </w:rPr>
      </w:pPr>
      <w:r w:rsidRPr="00D328A2">
        <w:rPr>
          <w:rFonts w:ascii="Gill Sans Std Light" w:hAnsi="Gill Sans Std Light"/>
          <w:szCs w:val="24"/>
          <w:lang w:val="pt-PT"/>
        </w:rPr>
        <w:t xml:space="preserve">Assim, nos casos de impasse, sendo manifestamente injustificável a exigência dos </w:t>
      </w:r>
      <w:r w:rsidR="006E4019" w:rsidRPr="00D328A2">
        <w:rPr>
          <w:rFonts w:ascii="Gill Sans Std Light" w:hAnsi="Gill Sans Std Light"/>
          <w:szCs w:val="24"/>
          <w:lang w:val="pt-PT"/>
        </w:rPr>
        <w:t>trabalhadores</w:t>
      </w:r>
      <w:r w:rsidRPr="00D328A2">
        <w:rPr>
          <w:rFonts w:ascii="Gill Sans Std Light" w:hAnsi="Gill Sans Std Light"/>
          <w:szCs w:val="24"/>
          <w:lang w:val="pt-PT"/>
        </w:rPr>
        <w:t>, dever-se-ia permitir que</w:t>
      </w:r>
      <w:r w:rsidR="006E4019" w:rsidRPr="00D328A2">
        <w:rPr>
          <w:rFonts w:ascii="Gill Sans Std Light" w:hAnsi="Gill Sans Std Light"/>
          <w:szCs w:val="24"/>
          <w:lang w:val="pt-PT"/>
        </w:rPr>
        <w:t xml:space="preserve"> os empregadores recorr</w:t>
      </w:r>
      <w:r w:rsidR="0070059F" w:rsidRPr="00D328A2">
        <w:rPr>
          <w:rFonts w:ascii="Gill Sans Std Light" w:hAnsi="Gill Sans Std Light"/>
          <w:szCs w:val="24"/>
          <w:lang w:val="pt-PT"/>
        </w:rPr>
        <w:t>am</w:t>
      </w:r>
      <w:r w:rsidR="006E4019" w:rsidRPr="00D328A2">
        <w:rPr>
          <w:rFonts w:ascii="Gill Sans Std Light" w:hAnsi="Gill Sans Std Light"/>
          <w:szCs w:val="24"/>
          <w:lang w:val="pt-PT"/>
        </w:rPr>
        <w:t xml:space="preserve"> ao </w:t>
      </w:r>
      <w:r w:rsidR="00B518A7" w:rsidRPr="00D328A2">
        <w:rPr>
          <w:rFonts w:ascii="Gill Sans Std Light" w:hAnsi="Gill Sans Std Light"/>
          <w:szCs w:val="24"/>
          <w:lang w:val="pt-PT"/>
        </w:rPr>
        <w:t xml:space="preserve">suspender total ou parcialmente as suas </w:t>
      </w:r>
      <w:proofErr w:type="gramStart"/>
      <w:r w:rsidR="00B518A7" w:rsidRPr="00D328A2">
        <w:rPr>
          <w:rFonts w:ascii="Gill Sans Std Light" w:hAnsi="Gill Sans Std Light"/>
          <w:szCs w:val="24"/>
          <w:lang w:val="pt-PT"/>
        </w:rPr>
        <w:t xml:space="preserve">actividades </w:t>
      </w:r>
      <w:r w:rsidR="006E4019" w:rsidRPr="00D328A2">
        <w:rPr>
          <w:rFonts w:ascii="Gill Sans Std Light" w:hAnsi="Gill Sans Std Light"/>
          <w:szCs w:val="24"/>
          <w:lang w:val="pt-PT"/>
        </w:rPr>
        <w:t xml:space="preserve"> nas</w:t>
      </w:r>
      <w:proofErr w:type="gramEnd"/>
      <w:r w:rsidR="006E4019" w:rsidRPr="00D328A2">
        <w:rPr>
          <w:rFonts w:ascii="Gill Sans Std Light" w:hAnsi="Gill Sans Std Light"/>
          <w:szCs w:val="24"/>
          <w:lang w:val="pt-PT"/>
        </w:rPr>
        <w:t xml:space="preserve"> situações em que tenham sido esgotados os mecanismos alternativos de resolução de conflitos e uma certidão de impasse tenham sido emitida.</w:t>
      </w:r>
    </w:p>
    <w:p w:rsidR="00BD10FA" w:rsidRPr="00D328A2" w:rsidRDefault="00BD10FA" w:rsidP="006E4019">
      <w:pPr>
        <w:spacing w:after="0" w:line="360" w:lineRule="auto"/>
        <w:jc w:val="both"/>
        <w:rPr>
          <w:rFonts w:ascii="Gill Sans Std Light" w:hAnsi="Gill Sans Std Light"/>
          <w:szCs w:val="24"/>
          <w:lang w:val="pt-PT"/>
        </w:rPr>
      </w:pPr>
    </w:p>
    <w:p w:rsidR="00BD10FA" w:rsidRPr="00D328A2" w:rsidRDefault="00BD10FA" w:rsidP="006E4019">
      <w:pPr>
        <w:spacing w:after="0" w:line="360" w:lineRule="auto"/>
        <w:jc w:val="both"/>
        <w:rPr>
          <w:rFonts w:ascii="Gill Sans Std Light" w:hAnsi="Gill Sans Std Light"/>
          <w:szCs w:val="24"/>
          <w:lang w:val="pt-PT"/>
        </w:rPr>
      </w:pPr>
      <w:r w:rsidRPr="00D328A2">
        <w:rPr>
          <w:rFonts w:ascii="Gill Sans Std Light" w:hAnsi="Gill Sans Std Light"/>
          <w:szCs w:val="24"/>
          <w:lang w:val="pt-PT"/>
        </w:rPr>
        <w:t xml:space="preserve">Por outro lado, é importante definir o </w:t>
      </w:r>
      <w:proofErr w:type="spellStart"/>
      <w:proofErr w:type="gramStart"/>
      <w:r w:rsidRPr="00D328A2">
        <w:rPr>
          <w:rFonts w:ascii="Gill Sans Std Light" w:hAnsi="Gill Sans Std Light"/>
          <w:szCs w:val="24"/>
          <w:lang w:val="pt-PT"/>
        </w:rPr>
        <w:t>lock</w:t>
      </w:r>
      <w:proofErr w:type="spellEnd"/>
      <w:r w:rsidRPr="00D328A2">
        <w:rPr>
          <w:rFonts w:ascii="Gill Sans Std Light" w:hAnsi="Gill Sans Std Light"/>
          <w:szCs w:val="24"/>
          <w:lang w:val="pt-PT"/>
        </w:rPr>
        <w:t xml:space="preserve"> out</w:t>
      </w:r>
      <w:proofErr w:type="gramEnd"/>
      <w:r w:rsidRPr="00D328A2">
        <w:rPr>
          <w:rFonts w:ascii="Gill Sans Std Light" w:hAnsi="Gill Sans Std Light"/>
          <w:szCs w:val="24"/>
          <w:lang w:val="pt-PT"/>
        </w:rPr>
        <w:t xml:space="preserve"> e as </w:t>
      </w:r>
      <w:r w:rsidR="004B5B9D" w:rsidRPr="00D328A2">
        <w:rPr>
          <w:rFonts w:ascii="Gill Sans Std Light" w:hAnsi="Gill Sans Std Light"/>
          <w:szCs w:val="24"/>
          <w:lang w:val="pt-PT"/>
        </w:rPr>
        <w:t>condições em que a suspensão das actividades da empresa não é considerado lock-out.</w:t>
      </w:r>
    </w:p>
    <w:p w:rsidR="006E4019" w:rsidRPr="00D328A2" w:rsidRDefault="006E4019" w:rsidP="007021C4">
      <w:pPr>
        <w:spacing w:after="0" w:line="240" w:lineRule="auto"/>
        <w:jc w:val="both"/>
        <w:rPr>
          <w:rFonts w:ascii="Gill Sans Std Light" w:hAnsi="Gill Sans Std Light"/>
          <w:szCs w:val="24"/>
          <w:lang w:val="pt-PT"/>
        </w:rPr>
      </w:pPr>
    </w:p>
    <w:p w:rsidR="00F02B9E" w:rsidRPr="00D328A2" w:rsidRDefault="00F02B9E" w:rsidP="007021C4">
      <w:pPr>
        <w:spacing w:after="0" w:line="240" w:lineRule="auto"/>
        <w:jc w:val="both"/>
        <w:rPr>
          <w:rFonts w:ascii="Gill Sans Std Light" w:hAnsi="Gill Sans Std Light"/>
          <w:szCs w:val="24"/>
          <w:lang w:val="pt-PT"/>
        </w:rPr>
      </w:pPr>
    </w:p>
    <w:p w:rsidR="00F02B9E" w:rsidRPr="00D328A2" w:rsidRDefault="00F02B9E" w:rsidP="00F02B9E">
      <w:pPr>
        <w:spacing w:after="0" w:line="360" w:lineRule="auto"/>
        <w:jc w:val="both"/>
        <w:rPr>
          <w:rFonts w:ascii="Gill Sans Std Light" w:hAnsi="Gill Sans Std Light"/>
          <w:szCs w:val="24"/>
          <w:lang w:val="pt-PT"/>
        </w:rPr>
      </w:pPr>
      <w:r w:rsidRPr="00D328A2">
        <w:rPr>
          <w:rFonts w:ascii="Gill Sans Std Light" w:hAnsi="Gill Sans Std Light"/>
          <w:szCs w:val="24"/>
          <w:lang w:val="pt-PT"/>
        </w:rPr>
        <w:t xml:space="preserve">Durante as negociações os representantes dos trabalhadores </w:t>
      </w:r>
      <w:r w:rsidR="006B5506" w:rsidRPr="00D328A2">
        <w:rPr>
          <w:rFonts w:ascii="Gill Sans Std Light" w:hAnsi="Gill Sans Std Light"/>
          <w:szCs w:val="24"/>
          <w:lang w:val="pt-PT"/>
        </w:rPr>
        <w:t>não deveriam</w:t>
      </w:r>
      <w:r w:rsidRPr="00D328A2">
        <w:rPr>
          <w:rFonts w:ascii="Gill Sans Std Light" w:hAnsi="Gill Sans Std Light"/>
          <w:szCs w:val="24"/>
          <w:lang w:val="pt-PT"/>
        </w:rPr>
        <w:t xml:space="preserve"> auferir remuneração porque não </w:t>
      </w:r>
      <w:r w:rsidR="006B5506" w:rsidRPr="00D328A2">
        <w:rPr>
          <w:rFonts w:ascii="Gill Sans Std Light" w:hAnsi="Gill Sans Std Light"/>
          <w:szCs w:val="24"/>
          <w:lang w:val="pt-PT"/>
        </w:rPr>
        <w:t>se encontram a exercer o seu dever laboral</w:t>
      </w:r>
      <w:r w:rsidRPr="00D328A2">
        <w:rPr>
          <w:rFonts w:ascii="Gill Sans Std Light" w:hAnsi="Gill Sans Std Light"/>
          <w:szCs w:val="24"/>
          <w:lang w:val="pt-PT"/>
        </w:rPr>
        <w:t>. E</w:t>
      </w:r>
      <w:r w:rsidR="006B5506" w:rsidRPr="00D328A2">
        <w:rPr>
          <w:rFonts w:ascii="Gill Sans Std Light" w:hAnsi="Gill Sans Std Light"/>
          <w:szCs w:val="24"/>
          <w:lang w:val="pt-PT"/>
        </w:rPr>
        <w:t xml:space="preserve">stes </w:t>
      </w:r>
      <w:r w:rsidRPr="00D328A2">
        <w:rPr>
          <w:rFonts w:ascii="Gill Sans Std Light" w:hAnsi="Gill Sans Std Light"/>
          <w:szCs w:val="24"/>
          <w:lang w:val="pt-PT"/>
        </w:rPr>
        <w:t>deveriam ser compensados pelo sindicato, uma vez que estão a actuar em representação dos trabalhadores, e o sindicato tem (ou devia ter) recursos para assegurar estes pagamentos, resultantes das quotas pagas pelos seus associados.</w:t>
      </w:r>
    </w:p>
    <w:p w:rsidR="00F02B9E" w:rsidRPr="00D328A2" w:rsidRDefault="00F02B9E" w:rsidP="007021C4">
      <w:pPr>
        <w:spacing w:after="0" w:line="240" w:lineRule="auto"/>
        <w:jc w:val="both"/>
        <w:rPr>
          <w:rFonts w:ascii="Gill Sans Std Light" w:hAnsi="Gill Sans Std Light"/>
          <w:szCs w:val="24"/>
          <w:lang w:val="pt-PT"/>
        </w:rPr>
      </w:pPr>
    </w:p>
    <w:p w:rsidR="00F02B9E" w:rsidRPr="00D328A2" w:rsidRDefault="00293999" w:rsidP="007D712A">
      <w:pPr>
        <w:spacing w:after="0" w:line="360" w:lineRule="auto"/>
        <w:jc w:val="both"/>
        <w:rPr>
          <w:rFonts w:ascii="Gill Sans Std Light" w:hAnsi="Gill Sans Std Light"/>
          <w:szCs w:val="24"/>
          <w:lang w:val="pt-PT"/>
        </w:rPr>
      </w:pPr>
      <w:r w:rsidRPr="00D328A2">
        <w:rPr>
          <w:rFonts w:ascii="Gill Sans Std Light" w:hAnsi="Gill Sans Std Light"/>
          <w:szCs w:val="24"/>
          <w:lang w:val="pt-PT"/>
        </w:rPr>
        <w:t xml:space="preserve">A Lei da África do Sul </w:t>
      </w:r>
      <w:r w:rsidR="002B6FC6" w:rsidRPr="00D328A2">
        <w:rPr>
          <w:rFonts w:ascii="Gill Sans Std Light" w:hAnsi="Gill Sans Std Light"/>
          <w:szCs w:val="24"/>
          <w:lang w:val="pt-PT"/>
        </w:rPr>
        <w:t xml:space="preserve">estabelece a admissibilidade de </w:t>
      </w:r>
      <w:proofErr w:type="spellStart"/>
      <w:proofErr w:type="gramStart"/>
      <w:r w:rsidR="002B6FC6" w:rsidRPr="00D328A2">
        <w:rPr>
          <w:rFonts w:ascii="Gill Sans Std Light" w:hAnsi="Gill Sans Std Light"/>
          <w:i/>
          <w:szCs w:val="24"/>
          <w:lang w:val="pt-PT"/>
        </w:rPr>
        <w:t>lock</w:t>
      </w:r>
      <w:proofErr w:type="spellEnd"/>
      <w:r w:rsidR="002B6FC6" w:rsidRPr="00D328A2">
        <w:rPr>
          <w:rFonts w:ascii="Gill Sans Std Light" w:hAnsi="Gill Sans Std Light"/>
          <w:i/>
          <w:szCs w:val="24"/>
          <w:lang w:val="pt-PT"/>
        </w:rPr>
        <w:t xml:space="preserve"> out</w:t>
      </w:r>
      <w:proofErr w:type="gramEnd"/>
      <w:r w:rsidR="002B6FC6" w:rsidRPr="00D328A2">
        <w:rPr>
          <w:rFonts w:ascii="Gill Sans Std Light" w:hAnsi="Gill Sans Std Light"/>
          <w:szCs w:val="24"/>
          <w:lang w:val="pt-PT"/>
        </w:rPr>
        <w:t xml:space="preserve"> no capítulo referente à greve.</w:t>
      </w:r>
      <w:r w:rsidR="002B6FC6" w:rsidRPr="00D328A2">
        <w:rPr>
          <w:rStyle w:val="FootnoteReference"/>
          <w:rFonts w:ascii="Gill Sans Std Light" w:hAnsi="Gill Sans Std Light"/>
          <w:szCs w:val="24"/>
          <w:lang w:val="pt-PT"/>
        </w:rPr>
        <w:footnoteReference w:id="44"/>
      </w:r>
    </w:p>
    <w:p w:rsidR="00293999" w:rsidRDefault="00293999" w:rsidP="00656DD4">
      <w:pPr>
        <w:spacing w:after="0" w:line="240" w:lineRule="auto"/>
        <w:jc w:val="both"/>
        <w:rPr>
          <w:szCs w:val="24"/>
          <w:lang w:val="pt-PT"/>
        </w:rPr>
      </w:pPr>
    </w:p>
    <w:p w:rsidR="00656DD4" w:rsidRPr="00D328A2" w:rsidRDefault="00656DD4" w:rsidP="007021C4">
      <w:pPr>
        <w:spacing w:after="0" w:line="240" w:lineRule="auto"/>
        <w:jc w:val="both"/>
        <w:rPr>
          <w:szCs w:val="24"/>
          <w:lang w:val="pt-PT"/>
        </w:rPr>
      </w:pPr>
    </w:p>
    <w:p w:rsidR="00F02B9E" w:rsidRPr="00820D38" w:rsidRDefault="00F02B9E" w:rsidP="00820D38">
      <w:pPr>
        <w:pStyle w:val="ListParagraph"/>
        <w:numPr>
          <w:ilvl w:val="0"/>
          <w:numId w:val="8"/>
        </w:numPr>
        <w:tabs>
          <w:tab w:val="right" w:pos="1560"/>
        </w:tabs>
        <w:spacing w:after="0" w:line="360" w:lineRule="auto"/>
        <w:ind w:left="284"/>
        <w:jc w:val="both"/>
        <w:rPr>
          <w:rFonts w:ascii="Gill Sans Std Light" w:hAnsi="Gill Sans Std Light" w:cs="Arial"/>
          <w:b/>
          <w:szCs w:val="24"/>
          <w:lang w:val="pt-PT"/>
        </w:rPr>
      </w:pPr>
      <w:r w:rsidRPr="00820D38">
        <w:rPr>
          <w:rFonts w:ascii="Gill Sans Std Light" w:hAnsi="Gill Sans Std Light" w:cs="Arial"/>
          <w:b/>
          <w:szCs w:val="24"/>
          <w:lang w:val="pt-PT"/>
        </w:rPr>
        <w:t>Acidentes de trabalho e doenças profissionais</w:t>
      </w:r>
    </w:p>
    <w:p w:rsidR="006B5506" w:rsidRPr="00D328A2" w:rsidRDefault="006B5506" w:rsidP="007021C4">
      <w:pPr>
        <w:pStyle w:val="ListParagraph"/>
        <w:spacing w:after="0" w:line="240" w:lineRule="auto"/>
        <w:ind w:left="1276"/>
        <w:jc w:val="both"/>
        <w:rPr>
          <w:rFonts w:ascii="Gill Sans Std Light" w:hAnsi="Gill Sans Std Light" w:cs="Arial"/>
          <w:b/>
          <w:szCs w:val="24"/>
          <w:lang w:val="pt-PT"/>
        </w:rPr>
      </w:pPr>
    </w:p>
    <w:p w:rsidR="00F02B9E" w:rsidRPr="00820D38" w:rsidRDefault="00F02B9E" w:rsidP="00820D38">
      <w:pPr>
        <w:pStyle w:val="ListParagraph"/>
        <w:numPr>
          <w:ilvl w:val="1"/>
          <w:numId w:val="8"/>
        </w:numPr>
        <w:spacing w:after="0" w:line="240" w:lineRule="auto"/>
        <w:ind w:left="567"/>
        <w:jc w:val="both"/>
        <w:rPr>
          <w:rFonts w:ascii="Gill Sans Std Light" w:hAnsi="Gill Sans Std Light" w:cs="Arial"/>
          <w:b/>
          <w:bCs/>
          <w:i/>
          <w:szCs w:val="24"/>
          <w:lang w:val="pt-PT"/>
        </w:rPr>
      </w:pPr>
      <w:r w:rsidRPr="00820D38">
        <w:rPr>
          <w:rFonts w:ascii="Gill Sans Std Light" w:hAnsi="Gill Sans Std Light" w:cs="Arial"/>
          <w:b/>
          <w:bCs/>
          <w:i/>
          <w:szCs w:val="24"/>
          <w:lang w:val="pt-PT"/>
        </w:rPr>
        <w:t>Melhorar o conceito de doença profissional</w:t>
      </w:r>
    </w:p>
    <w:p w:rsidR="00F02B9E" w:rsidRPr="00D328A2" w:rsidRDefault="00F02B9E" w:rsidP="007021C4">
      <w:pPr>
        <w:spacing w:after="0" w:line="240" w:lineRule="auto"/>
        <w:jc w:val="both"/>
        <w:rPr>
          <w:rFonts w:ascii="Gill Sans Std Light" w:hAnsi="Gill Sans Std Light" w:cs="Times New Roman"/>
          <w:szCs w:val="24"/>
          <w:lang w:val="pt-PT"/>
        </w:rPr>
      </w:pPr>
    </w:p>
    <w:p w:rsidR="00F02B9E" w:rsidRPr="00D328A2" w:rsidRDefault="00F02B9E" w:rsidP="00F02B9E">
      <w:pPr>
        <w:spacing w:after="0" w:line="360" w:lineRule="auto"/>
        <w:jc w:val="both"/>
        <w:rPr>
          <w:rFonts w:ascii="Gill Sans Std Light" w:eastAsia="Calibri" w:hAnsi="Gill Sans Std Light" w:cs="Arial"/>
          <w:bCs/>
          <w:szCs w:val="24"/>
          <w:lang w:val="pt-PT"/>
        </w:rPr>
      </w:pPr>
      <w:r w:rsidRPr="00D328A2">
        <w:rPr>
          <w:rFonts w:ascii="Gill Sans Std Light" w:hAnsi="Gill Sans Std Light" w:cs="Times New Roman"/>
          <w:szCs w:val="24"/>
          <w:lang w:val="pt-PT"/>
        </w:rPr>
        <w:t>O artigo 224 da Lei do Trabalho</w:t>
      </w:r>
      <w:proofErr w:type="gramStart"/>
      <w:r w:rsidRPr="00D328A2">
        <w:rPr>
          <w:rFonts w:ascii="Gill Sans Std Light" w:hAnsi="Gill Sans Std Light" w:cs="Times New Roman"/>
          <w:szCs w:val="24"/>
          <w:lang w:val="pt-PT"/>
        </w:rPr>
        <w:t>,</w:t>
      </w:r>
      <w:proofErr w:type="gramEnd"/>
      <w:r w:rsidRPr="00D328A2">
        <w:rPr>
          <w:rFonts w:ascii="Gill Sans Std Light" w:hAnsi="Gill Sans Std Light" w:cs="Times New Roman"/>
          <w:szCs w:val="24"/>
          <w:lang w:val="pt-PT"/>
        </w:rPr>
        <w:t xml:space="preserve"> deverá ser consistente e melhorado aproveitando a redacção da norma do </w:t>
      </w:r>
      <w:r w:rsidRPr="00D328A2">
        <w:rPr>
          <w:rFonts w:ascii="Gill Sans Std Light" w:eastAsia="Calibri" w:hAnsi="Gill Sans Std Light" w:cs="Arial"/>
          <w:bCs/>
          <w:szCs w:val="24"/>
          <w:lang w:val="pt-PT"/>
        </w:rPr>
        <w:t>nº 1 do artigo 20 do Decreto 62/2013</w:t>
      </w:r>
      <w:r w:rsidR="00351A51" w:rsidRPr="00D328A2">
        <w:rPr>
          <w:rFonts w:ascii="Gill Sans Std Light" w:eastAsia="Calibri" w:hAnsi="Gill Sans Std Light" w:cs="Arial"/>
          <w:bCs/>
          <w:szCs w:val="24"/>
          <w:lang w:val="pt-PT"/>
        </w:rPr>
        <w:t xml:space="preserve"> por ser mais abrangente em relação ao conceito estabelecido na Lei do Trabalho</w:t>
      </w:r>
      <w:r w:rsidRPr="00D328A2">
        <w:rPr>
          <w:rFonts w:ascii="Gill Sans Std Light" w:eastAsia="Calibri" w:hAnsi="Gill Sans Std Light" w:cs="Arial"/>
          <w:bCs/>
          <w:szCs w:val="24"/>
          <w:lang w:val="pt-PT"/>
        </w:rPr>
        <w:t>.</w:t>
      </w:r>
    </w:p>
    <w:p w:rsidR="00351A51" w:rsidRPr="00D328A2" w:rsidRDefault="00351A51" w:rsidP="00F02B9E">
      <w:pPr>
        <w:spacing w:after="0" w:line="360" w:lineRule="auto"/>
        <w:jc w:val="both"/>
        <w:rPr>
          <w:rFonts w:ascii="Gill Sans Std Light" w:eastAsia="Calibri" w:hAnsi="Gill Sans Std Light" w:cs="Arial"/>
          <w:bCs/>
          <w:szCs w:val="24"/>
          <w:lang w:val="pt-PT"/>
        </w:rPr>
      </w:pPr>
    </w:p>
    <w:p w:rsidR="00351A51" w:rsidRPr="00D328A2" w:rsidRDefault="00351A51" w:rsidP="00F02B9E">
      <w:pPr>
        <w:spacing w:after="0" w:line="360" w:lineRule="auto"/>
        <w:jc w:val="both"/>
        <w:rPr>
          <w:rFonts w:ascii="Gill Sans Std Light" w:hAnsi="Gill Sans Std Light" w:cs="Times New Roman"/>
          <w:i/>
          <w:szCs w:val="24"/>
          <w:lang w:val="pt-PT"/>
        </w:rPr>
      </w:pPr>
      <w:r w:rsidRPr="00D328A2">
        <w:rPr>
          <w:rFonts w:ascii="Gill Sans Std Light" w:hAnsi="Gill Sans Std Light" w:cs="Times New Roman"/>
          <w:i/>
          <w:szCs w:val="24"/>
          <w:lang w:val="pt-PT"/>
        </w:rPr>
        <w:t xml:space="preserve">“Considera-se doença profissional toda a situação clínica </w:t>
      </w:r>
      <w:r w:rsidR="004728F0" w:rsidRPr="00D328A2">
        <w:rPr>
          <w:rFonts w:ascii="Gill Sans Std Light" w:hAnsi="Gill Sans Std Light" w:cs="Times New Roman"/>
          <w:i/>
          <w:szCs w:val="24"/>
          <w:lang w:val="pt-PT"/>
        </w:rPr>
        <w:t>que surge localizada ou generalizada no organismo, de natureza química, biológica, física e psíquica que resulte de actividade profissional e directamente relacionada com ela.”</w:t>
      </w:r>
    </w:p>
    <w:p w:rsidR="00603670" w:rsidRPr="00D328A2" w:rsidRDefault="00603670" w:rsidP="00F02B9E">
      <w:pPr>
        <w:spacing w:after="0" w:line="360" w:lineRule="auto"/>
        <w:jc w:val="both"/>
        <w:rPr>
          <w:rFonts w:ascii="Gill Sans Std Light" w:hAnsi="Gill Sans Std Light"/>
          <w:szCs w:val="24"/>
          <w:lang w:val="pt-PT"/>
        </w:rPr>
      </w:pPr>
    </w:p>
    <w:p w:rsidR="00F02B9E" w:rsidRPr="00820D38" w:rsidRDefault="00F02B9E" w:rsidP="00820D38">
      <w:pPr>
        <w:pStyle w:val="ListParagraph"/>
        <w:numPr>
          <w:ilvl w:val="1"/>
          <w:numId w:val="8"/>
        </w:numPr>
        <w:spacing w:after="0" w:line="240" w:lineRule="auto"/>
        <w:ind w:left="709"/>
        <w:jc w:val="both"/>
        <w:rPr>
          <w:rFonts w:ascii="Gill Sans Std Light" w:hAnsi="Gill Sans Std Light" w:cs="Arial"/>
          <w:b/>
          <w:bCs/>
          <w:i/>
          <w:szCs w:val="24"/>
          <w:lang w:val="pt-PT"/>
        </w:rPr>
      </w:pPr>
      <w:r w:rsidRPr="00820D38">
        <w:rPr>
          <w:rFonts w:ascii="Gill Sans Std Light" w:hAnsi="Gill Sans Std Light" w:cs="Arial"/>
          <w:b/>
          <w:bCs/>
          <w:i/>
          <w:szCs w:val="24"/>
          <w:lang w:val="pt-PT"/>
        </w:rPr>
        <w:t>Clarificação da extensão das situações de acidentes de trabalho, em especial no que diz respeito à participação em actividades lúdicas organizadas pelas entidades empregadoras</w:t>
      </w:r>
    </w:p>
    <w:p w:rsidR="00F02B9E" w:rsidRPr="00D328A2" w:rsidRDefault="00F02B9E" w:rsidP="007021C4">
      <w:pPr>
        <w:spacing w:after="0" w:line="240" w:lineRule="auto"/>
        <w:jc w:val="both"/>
        <w:rPr>
          <w:rFonts w:ascii="Gill Sans Std Light" w:hAnsi="Gill Sans Std Light" w:cs="Times New Roman"/>
          <w:szCs w:val="24"/>
          <w:lang w:val="pt-PT"/>
        </w:rPr>
      </w:pPr>
    </w:p>
    <w:p w:rsidR="00F02B9E" w:rsidRPr="00D328A2" w:rsidRDefault="00F02B9E" w:rsidP="00F02B9E">
      <w:pPr>
        <w:spacing w:after="0" w:line="360" w:lineRule="auto"/>
        <w:jc w:val="both"/>
        <w:rPr>
          <w:rFonts w:ascii="Gill Sans Std Light" w:hAnsi="Gill Sans Std Light"/>
          <w:szCs w:val="24"/>
          <w:lang w:val="pt-PT"/>
        </w:rPr>
      </w:pPr>
      <w:r w:rsidRPr="00D328A2">
        <w:rPr>
          <w:rFonts w:ascii="Gill Sans Std Light" w:hAnsi="Gill Sans Std Light" w:cs="Times New Roman"/>
          <w:szCs w:val="24"/>
          <w:lang w:val="pt-PT"/>
        </w:rPr>
        <w:t xml:space="preserve">O artigo 222 da Lei do </w:t>
      </w:r>
      <w:proofErr w:type="gramStart"/>
      <w:r w:rsidRPr="00D328A2">
        <w:rPr>
          <w:rFonts w:ascii="Gill Sans Std Light" w:hAnsi="Gill Sans Std Light" w:cs="Times New Roman"/>
          <w:szCs w:val="24"/>
          <w:lang w:val="pt-PT"/>
        </w:rPr>
        <w:t>Trabalho  conjugado</w:t>
      </w:r>
      <w:proofErr w:type="gramEnd"/>
      <w:r w:rsidRPr="00D328A2">
        <w:rPr>
          <w:rFonts w:ascii="Gill Sans Std Light" w:hAnsi="Gill Sans Std Light" w:cs="Times New Roman"/>
          <w:szCs w:val="24"/>
          <w:lang w:val="pt-PT"/>
        </w:rPr>
        <w:t xml:space="preserve"> com o artigo 9 do</w:t>
      </w:r>
      <w:r w:rsidRPr="00D328A2">
        <w:rPr>
          <w:rFonts w:ascii="Gill Sans Std Light" w:eastAsia="Calibri" w:hAnsi="Gill Sans Std Light" w:cs="Arial"/>
          <w:bCs/>
          <w:szCs w:val="24"/>
          <w:lang w:val="pt-PT"/>
        </w:rPr>
        <w:t xml:space="preserve"> Decreto 62/2013,</w:t>
      </w:r>
      <w:r w:rsidR="006B5506" w:rsidRPr="00D328A2">
        <w:rPr>
          <w:rFonts w:ascii="Gill Sans Std Light" w:hAnsi="Gill Sans Std Light" w:cs="Times New Roman"/>
          <w:szCs w:val="24"/>
          <w:lang w:val="pt-PT"/>
        </w:rPr>
        <w:t xml:space="preserve"> </w:t>
      </w:r>
      <w:proofErr w:type="spellStart"/>
      <w:r w:rsidR="006B5506" w:rsidRPr="00D328A2">
        <w:rPr>
          <w:rFonts w:ascii="Gill Sans Std Light" w:hAnsi="Gill Sans Std Light" w:cs="Times New Roman"/>
          <w:szCs w:val="24"/>
          <w:lang w:val="pt-PT"/>
        </w:rPr>
        <w:t>prevêe</w:t>
      </w:r>
      <w:r w:rsidRPr="00D328A2">
        <w:rPr>
          <w:rFonts w:ascii="Gill Sans Std Light" w:hAnsi="Gill Sans Std Light" w:cs="Times New Roman"/>
          <w:szCs w:val="24"/>
          <w:lang w:val="pt-PT"/>
        </w:rPr>
        <w:t>m</w:t>
      </w:r>
      <w:proofErr w:type="spellEnd"/>
      <w:r w:rsidRPr="00D328A2">
        <w:rPr>
          <w:rFonts w:ascii="Gill Sans Std Light" w:hAnsi="Gill Sans Std Light" w:cs="Times New Roman"/>
          <w:szCs w:val="24"/>
          <w:lang w:val="pt-PT"/>
        </w:rPr>
        <w:t xml:space="preserve"> o conceito de acidente de trabalho, no entanto, urge a necessidade de </w:t>
      </w:r>
      <w:r w:rsidRPr="00D328A2">
        <w:rPr>
          <w:rFonts w:ascii="Gill Sans Std Light" w:eastAsia="Calibri" w:hAnsi="Gill Sans Std Light" w:cs="Arial"/>
          <w:bCs/>
          <w:szCs w:val="24"/>
          <w:lang w:val="pt-PT"/>
        </w:rPr>
        <w:t xml:space="preserve">clarificação da extensão das situações </w:t>
      </w:r>
      <w:r w:rsidR="007D3309" w:rsidRPr="00D328A2">
        <w:rPr>
          <w:rFonts w:ascii="Gill Sans Std Light" w:eastAsia="Calibri" w:hAnsi="Gill Sans Std Light" w:cs="Arial"/>
          <w:bCs/>
          <w:szCs w:val="24"/>
          <w:lang w:val="pt-PT"/>
        </w:rPr>
        <w:t xml:space="preserve">consideradas </w:t>
      </w:r>
      <w:r w:rsidRPr="00D328A2">
        <w:rPr>
          <w:rFonts w:ascii="Gill Sans Std Light" w:eastAsia="Calibri" w:hAnsi="Gill Sans Std Light" w:cs="Arial"/>
          <w:bCs/>
          <w:szCs w:val="24"/>
          <w:lang w:val="pt-PT"/>
        </w:rPr>
        <w:t xml:space="preserve"> acidentes de trabalho, em especial no que diz respeito à participação em actividades lúdicas organizadas pelas entidades empregadoras. </w:t>
      </w:r>
    </w:p>
    <w:p w:rsidR="00351A51" w:rsidRPr="00D328A2" w:rsidRDefault="00351A51" w:rsidP="00F02B9E">
      <w:pPr>
        <w:spacing w:after="0" w:line="360" w:lineRule="auto"/>
        <w:jc w:val="both"/>
        <w:rPr>
          <w:rFonts w:ascii="Gill Sans Std Light" w:hAnsi="Gill Sans Std Light"/>
          <w:szCs w:val="24"/>
          <w:lang w:val="pt-PT"/>
        </w:rPr>
      </w:pPr>
    </w:p>
    <w:p w:rsidR="00351A51" w:rsidRPr="00D328A2" w:rsidRDefault="007D3309" w:rsidP="00351A51">
      <w:pPr>
        <w:spacing w:after="0" w:line="360" w:lineRule="auto"/>
        <w:jc w:val="both"/>
        <w:rPr>
          <w:rFonts w:ascii="Gill Sans Std Light" w:hAnsi="Gill Sans Std Light" w:cs="Times New Roman"/>
          <w:szCs w:val="24"/>
          <w:lang w:val="pt-PT"/>
        </w:rPr>
      </w:pPr>
      <w:r w:rsidRPr="00D328A2">
        <w:rPr>
          <w:rFonts w:ascii="Gill Sans Std Light" w:hAnsi="Gill Sans Std Light" w:cs="Times New Roman"/>
          <w:szCs w:val="24"/>
          <w:lang w:val="pt-PT"/>
        </w:rPr>
        <w:t xml:space="preserve">Para tal, sugerimos a </w:t>
      </w:r>
      <w:proofErr w:type="spellStart"/>
      <w:r w:rsidRPr="00D328A2">
        <w:rPr>
          <w:rFonts w:ascii="Gill Sans Std Light" w:hAnsi="Gill Sans Std Light" w:cs="Times New Roman"/>
          <w:szCs w:val="24"/>
          <w:lang w:val="pt-PT"/>
        </w:rPr>
        <w:t>i</w:t>
      </w:r>
      <w:r w:rsidR="00351A51" w:rsidRPr="00D328A2">
        <w:rPr>
          <w:rFonts w:ascii="Gill Sans Std Light" w:hAnsi="Gill Sans Std Light" w:cs="Times New Roman"/>
          <w:szCs w:val="24"/>
          <w:lang w:val="pt-PT"/>
        </w:rPr>
        <w:t>ncl</w:t>
      </w:r>
      <w:r w:rsidRPr="00D328A2">
        <w:rPr>
          <w:rFonts w:ascii="Gill Sans Std Light" w:hAnsi="Gill Sans Std Light" w:cs="Times New Roman"/>
          <w:szCs w:val="24"/>
          <w:lang w:val="pt-PT"/>
        </w:rPr>
        <w:t>são</w:t>
      </w:r>
      <w:proofErr w:type="spellEnd"/>
      <w:r w:rsidRPr="00D328A2">
        <w:rPr>
          <w:rFonts w:ascii="Gill Sans Std Light" w:hAnsi="Gill Sans Std Light" w:cs="Times New Roman"/>
          <w:szCs w:val="24"/>
          <w:lang w:val="pt-PT"/>
        </w:rPr>
        <w:t xml:space="preserve"> de</w:t>
      </w:r>
      <w:r w:rsidR="00351A51" w:rsidRPr="00D328A2">
        <w:rPr>
          <w:rFonts w:ascii="Gill Sans Std Light" w:hAnsi="Gill Sans Std Light" w:cs="Times New Roman"/>
          <w:szCs w:val="24"/>
          <w:lang w:val="pt-PT"/>
        </w:rPr>
        <w:t>r uma nova alínea e) sobre outras actividades organizadas pela entidade empregadora.</w:t>
      </w:r>
    </w:p>
    <w:p w:rsidR="00351A51" w:rsidRPr="00D328A2" w:rsidRDefault="00351A51" w:rsidP="00351A51">
      <w:pPr>
        <w:spacing w:after="0" w:line="360" w:lineRule="auto"/>
        <w:jc w:val="both"/>
        <w:rPr>
          <w:rFonts w:ascii="Gill Sans Std Light" w:hAnsi="Gill Sans Std Light" w:cs="Times New Roman"/>
          <w:szCs w:val="24"/>
          <w:lang w:val="pt-PT"/>
        </w:rPr>
      </w:pPr>
    </w:p>
    <w:p w:rsidR="00351A51" w:rsidRPr="00D328A2" w:rsidRDefault="00351A51" w:rsidP="00351A51">
      <w:pPr>
        <w:spacing w:after="0" w:line="360" w:lineRule="auto"/>
        <w:jc w:val="both"/>
        <w:rPr>
          <w:rFonts w:ascii="Gill Sans Std Light" w:hAnsi="Gill Sans Std Light" w:cs="Times New Roman"/>
          <w:szCs w:val="24"/>
          <w:lang w:val="pt-PT"/>
        </w:rPr>
      </w:pPr>
      <w:r w:rsidRPr="00D328A2">
        <w:rPr>
          <w:rFonts w:ascii="Gill Sans Std Light" w:hAnsi="Gill Sans Std Light" w:cs="Times New Roman"/>
          <w:szCs w:val="24"/>
          <w:lang w:val="pt-PT"/>
        </w:rPr>
        <w:lastRenderedPageBreak/>
        <w:t>Estas situações devem ser incluídas no conceito de acidente de trabalho, uma vez que ainda que não haja dever de subordinação nestas situações, o trabalhador está a participar na sua qualidade de trabalhador da entidade empregadora.</w:t>
      </w:r>
    </w:p>
    <w:p w:rsidR="00351A51" w:rsidRPr="00D328A2" w:rsidRDefault="00351A51" w:rsidP="00F02B9E">
      <w:pPr>
        <w:spacing w:after="0" w:line="360" w:lineRule="auto"/>
        <w:jc w:val="both"/>
        <w:rPr>
          <w:rFonts w:ascii="Gill Sans Std Light" w:hAnsi="Gill Sans Std Light"/>
          <w:szCs w:val="24"/>
          <w:lang w:val="pt-PT"/>
        </w:rPr>
      </w:pPr>
    </w:p>
    <w:p w:rsidR="00F02B9E" w:rsidRPr="00D328A2" w:rsidRDefault="00F02B9E" w:rsidP="00820D38">
      <w:pPr>
        <w:pStyle w:val="Heading1"/>
        <w:numPr>
          <w:ilvl w:val="0"/>
          <w:numId w:val="8"/>
        </w:numPr>
        <w:ind w:left="426" w:hanging="426"/>
        <w:rPr>
          <w:lang w:val="pt-PT"/>
        </w:rPr>
      </w:pPr>
      <w:bookmarkStart w:id="49" w:name="_Toc518042850"/>
      <w:r w:rsidRPr="00D328A2">
        <w:rPr>
          <w:lang w:val="pt-PT"/>
        </w:rPr>
        <w:t>Reforma Obrigatória</w:t>
      </w:r>
      <w:bookmarkEnd w:id="49"/>
    </w:p>
    <w:p w:rsidR="006B5506" w:rsidRPr="00D328A2" w:rsidRDefault="006B5506" w:rsidP="007021C4">
      <w:pPr>
        <w:pStyle w:val="ListParagraph"/>
        <w:spacing w:after="0" w:line="240" w:lineRule="auto"/>
        <w:ind w:left="1276"/>
        <w:jc w:val="both"/>
        <w:rPr>
          <w:rFonts w:ascii="Gill Sans Std Light" w:hAnsi="Gill Sans Std Light" w:cs="Arial"/>
          <w:b/>
          <w:szCs w:val="24"/>
          <w:lang w:val="pt-PT"/>
        </w:rPr>
      </w:pPr>
    </w:p>
    <w:p w:rsidR="00F02B9E" w:rsidRPr="009D7E86" w:rsidRDefault="00F02B9E" w:rsidP="00820D38">
      <w:pPr>
        <w:pStyle w:val="ListParagraph"/>
        <w:numPr>
          <w:ilvl w:val="1"/>
          <w:numId w:val="8"/>
        </w:numPr>
        <w:tabs>
          <w:tab w:val="right" w:pos="6403"/>
        </w:tabs>
        <w:spacing w:after="0" w:line="240" w:lineRule="auto"/>
        <w:ind w:left="709"/>
        <w:jc w:val="both"/>
        <w:rPr>
          <w:rFonts w:ascii="Gill Sans Std Light" w:hAnsi="Gill Sans Std Light"/>
          <w:szCs w:val="24"/>
          <w:lang w:val="pt-PT"/>
        </w:rPr>
      </w:pPr>
      <w:r w:rsidRPr="009D7E86">
        <w:rPr>
          <w:rFonts w:ascii="Gill Sans Std Light" w:hAnsi="Gill Sans Std Light" w:cs="Arial"/>
          <w:b/>
          <w:bCs/>
          <w:i/>
          <w:szCs w:val="24"/>
          <w:lang w:val="pt-PT"/>
        </w:rPr>
        <w:t>Excepção da reforma obrigatória para os sócios, administradores, representantes e outras pessoas que ocupem cargos similares</w:t>
      </w:r>
    </w:p>
    <w:p w:rsidR="004728F0" w:rsidRPr="00D328A2" w:rsidRDefault="004728F0" w:rsidP="007021C4">
      <w:pPr>
        <w:pStyle w:val="ListParagraph"/>
        <w:tabs>
          <w:tab w:val="right" w:pos="6403"/>
        </w:tabs>
        <w:spacing w:after="0" w:line="240" w:lineRule="auto"/>
        <w:ind w:left="1080"/>
        <w:jc w:val="both"/>
        <w:rPr>
          <w:rFonts w:ascii="Gill Sans Std Light" w:hAnsi="Gill Sans Std Light"/>
          <w:szCs w:val="24"/>
          <w:lang w:val="pt-PT"/>
        </w:rPr>
      </w:pPr>
    </w:p>
    <w:p w:rsidR="002B04C6" w:rsidRPr="00D328A2" w:rsidRDefault="006B5506" w:rsidP="00F02B9E">
      <w:pPr>
        <w:tabs>
          <w:tab w:val="right" w:pos="6403"/>
        </w:tabs>
        <w:spacing w:after="0" w:line="360" w:lineRule="auto"/>
        <w:jc w:val="both"/>
        <w:rPr>
          <w:rFonts w:ascii="Gill Sans Std Light" w:hAnsi="Gill Sans Std Light"/>
          <w:szCs w:val="24"/>
          <w:lang w:val="pt-PT"/>
        </w:rPr>
      </w:pPr>
      <w:r w:rsidRPr="00D328A2">
        <w:rPr>
          <w:rFonts w:ascii="Gill Sans Std Light" w:hAnsi="Gill Sans Std Light"/>
          <w:szCs w:val="24"/>
          <w:lang w:val="pt-PT"/>
        </w:rPr>
        <w:t xml:space="preserve">Propõe-se a revisão do conceito de reforma obrigatória com vista a excluir desta alguns trabalhadores, como os sócios que embora possam reunir os requisitos para beneficiarem da reforma, tenham interesse na actividade da empresa. </w:t>
      </w:r>
    </w:p>
    <w:p w:rsidR="002B04C6" w:rsidRPr="00D328A2" w:rsidRDefault="002B04C6" w:rsidP="007021C4">
      <w:pPr>
        <w:tabs>
          <w:tab w:val="right" w:pos="6403"/>
        </w:tabs>
        <w:spacing w:after="0" w:line="240" w:lineRule="auto"/>
        <w:jc w:val="both"/>
        <w:rPr>
          <w:rFonts w:ascii="Gill Sans Std Light" w:hAnsi="Gill Sans Std Light"/>
          <w:szCs w:val="24"/>
          <w:lang w:val="pt-PT"/>
        </w:rPr>
      </w:pPr>
    </w:p>
    <w:p w:rsidR="00F02B9E" w:rsidRPr="00D328A2" w:rsidRDefault="00F02B9E" w:rsidP="00F02B9E">
      <w:pPr>
        <w:tabs>
          <w:tab w:val="right" w:pos="6403"/>
        </w:tabs>
        <w:spacing w:after="0" w:line="360" w:lineRule="auto"/>
        <w:jc w:val="both"/>
        <w:rPr>
          <w:rFonts w:ascii="Gill Sans Std Light" w:hAnsi="Gill Sans Std Light"/>
          <w:szCs w:val="24"/>
          <w:lang w:val="pt-PT"/>
        </w:rPr>
      </w:pPr>
      <w:r w:rsidRPr="00D328A2">
        <w:rPr>
          <w:rFonts w:ascii="Gill Sans Std Light" w:hAnsi="Gill Sans Std Light"/>
          <w:szCs w:val="24"/>
          <w:lang w:val="pt-PT"/>
        </w:rPr>
        <w:t>O</w:t>
      </w:r>
      <w:r w:rsidR="002B04C6" w:rsidRPr="00D328A2">
        <w:rPr>
          <w:rFonts w:ascii="Gill Sans Std Light" w:hAnsi="Gill Sans Std Light"/>
          <w:szCs w:val="24"/>
          <w:lang w:val="pt-PT"/>
        </w:rPr>
        <w:t xml:space="preserve"> fundamento reside no facto de que </w:t>
      </w:r>
      <w:r w:rsidRPr="00D328A2">
        <w:rPr>
          <w:rFonts w:ascii="Gill Sans Std Light" w:hAnsi="Gill Sans Std Light"/>
          <w:szCs w:val="24"/>
          <w:lang w:val="pt-PT"/>
        </w:rPr>
        <w:t>para além da sua experiência, os sócios geralmente têm interesse pessoal no desenvolvimento das actividades das empresas por si participadas, e devem poder continuar a prestar a sua actividade nas suas empresas, enquanto tiverem capacidade para o efeito, independentemente de preencherem ou não os requisitos para beneficiarem da pensão por velhice.</w:t>
      </w:r>
    </w:p>
    <w:p w:rsidR="00E30FFD" w:rsidRPr="00D328A2" w:rsidRDefault="00E30FFD" w:rsidP="00F02B9E">
      <w:pPr>
        <w:tabs>
          <w:tab w:val="right" w:pos="6403"/>
        </w:tabs>
        <w:spacing w:after="0" w:line="360" w:lineRule="auto"/>
        <w:jc w:val="both"/>
        <w:rPr>
          <w:rFonts w:ascii="Gill Sans Std Light" w:hAnsi="Gill Sans Std Light" w:cs="Arial"/>
          <w:b/>
          <w:szCs w:val="24"/>
          <w:lang w:val="pt-PT"/>
        </w:rPr>
      </w:pPr>
    </w:p>
    <w:p w:rsidR="00F02B9E" w:rsidRPr="00D328A2" w:rsidRDefault="002641AA" w:rsidP="00E30FFD">
      <w:pPr>
        <w:pStyle w:val="ListParagraph"/>
        <w:numPr>
          <w:ilvl w:val="1"/>
          <w:numId w:val="8"/>
        </w:numPr>
        <w:tabs>
          <w:tab w:val="right" w:pos="6403"/>
        </w:tabs>
        <w:spacing w:after="0" w:line="240" w:lineRule="auto"/>
        <w:ind w:left="709"/>
        <w:jc w:val="both"/>
        <w:rPr>
          <w:rFonts w:ascii="Gill Sans Std Light" w:hAnsi="Gill Sans Std Light" w:cs="Arial"/>
          <w:b/>
          <w:bCs/>
          <w:i/>
          <w:szCs w:val="24"/>
          <w:lang w:val="pt-PT"/>
        </w:rPr>
      </w:pPr>
      <w:r w:rsidRPr="00D328A2">
        <w:rPr>
          <w:rFonts w:ascii="Gill Sans Std Light" w:hAnsi="Gill Sans Std Light" w:cs="Arial"/>
          <w:b/>
          <w:bCs/>
          <w:i/>
          <w:szCs w:val="24"/>
          <w:lang w:val="pt-PT"/>
        </w:rPr>
        <w:t>Definição do conceito de “jovem recém-formado</w:t>
      </w:r>
    </w:p>
    <w:p w:rsidR="00F02B9E" w:rsidRPr="00D328A2" w:rsidRDefault="00F02B9E" w:rsidP="007021C4">
      <w:pPr>
        <w:spacing w:after="0" w:line="240" w:lineRule="auto"/>
        <w:jc w:val="both"/>
        <w:rPr>
          <w:rFonts w:ascii="Gill Sans Std Light" w:hAnsi="Gill Sans Std Light" w:cs="Times New Roman"/>
          <w:szCs w:val="24"/>
          <w:lang w:val="pt-PT"/>
        </w:rPr>
      </w:pPr>
    </w:p>
    <w:p w:rsidR="00F02B9E" w:rsidRPr="00D328A2" w:rsidRDefault="002641AA" w:rsidP="00F02B9E">
      <w:pPr>
        <w:spacing w:after="0" w:line="360" w:lineRule="auto"/>
        <w:jc w:val="both"/>
        <w:rPr>
          <w:rFonts w:ascii="Gill Sans Std Light" w:hAnsi="Gill Sans Std Light"/>
          <w:szCs w:val="24"/>
          <w:lang w:val="pt-PT"/>
        </w:rPr>
      </w:pPr>
      <w:r w:rsidRPr="00D328A2">
        <w:rPr>
          <w:rFonts w:ascii="Gill Sans Std Light" w:hAnsi="Gill Sans Std Light"/>
          <w:szCs w:val="24"/>
          <w:lang w:val="pt-PT"/>
        </w:rPr>
        <w:t xml:space="preserve">Para efeitos de qualificação dos trabalhadores como jovens, </w:t>
      </w:r>
      <w:r w:rsidR="00E61C79" w:rsidRPr="00D328A2">
        <w:rPr>
          <w:rFonts w:ascii="Gill Sans Std Light" w:hAnsi="Gill Sans Std Light"/>
          <w:szCs w:val="24"/>
          <w:lang w:val="pt-PT"/>
        </w:rPr>
        <w:t>com vista a</w:t>
      </w:r>
      <w:r w:rsidRPr="00D328A2">
        <w:rPr>
          <w:rFonts w:ascii="Gill Sans Std Light" w:hAnsi="Gill Sans Std Light"/>
          <w:szCs w:val="24"/>
          <w:lang w:val="pt-PT"/>
        </w:rPr>
        <w:t xml:space="preserve"> beneficiar da excepção da limitação da renovação de contratos de trabalho a prazo, é </w:t>
      </w:r>
      <w:r w:rsidR="00F02B9E" w:rsidRPr="00D328A2">
        <w:rPr>
          <w:rFonts w:ascii="Gill Sans Std Light" w:hAnsi="Gill Sans Std Light"/>
          <w:szCs w:val="24"/>
          <w:lang w:val="pt-PT"/>
        </w:rPr>
        <w:t xml:space="preserve">importante definir a idade máxima do </w:t>
      </w:r>
      <w:r w:rsidR="00F02B9E" w:rsidRPr="00D328A2">
        <w:rPr>
          <w:rFonts w:ascii="Gill Sans Std Light" w:hAnsi="Gill Sans Std Light"/>
          <w:i/>
          <w:szCs w:val="24"/>
          <w:lang w:val="pt-PT"/>
        </w:rPr>
        <w:t>jovem</w:t>
      </w:r>
      <w:r w:rsidR="00F02B9E" w:rsidRPr="00D328A2">
        <w:rPr>
          <w:rFonts w:ascii="Gill Sans Std Light" w:hAnsi="Gill Sans Std Light"/>
          <w:szCs w:val="24"/>
          <w:lang w:val="pt-PT"/>
        </w:rPr>
        <w:t xml:space="preserve"> para os efeitos deste regime. Sugerimos que sejam 35 anos</w:t>
      </w:r>
      <w:r w:rsidRPr="00D328A2">
        <w:rPr>
          <w:rFonts w:ascii="Gill Sans Std Light" w:hAnsi="Gill Sans Std Light"/>
          <w:szCs w:val="24"/>
          <w:lang w:val="pt-PT"/>
        </w:rPr>
        <w:t xml:space="preserve">, em consonância do estabelecido na </w:t>
      </w:r>
      <w:r w:rsidR="00F02B9E" w:rsidRPr="00D328A2">
        <w:rPr>
          <w:rFonts w:ascii="Gill Sans Std Light" w:hAnsi="Gill Sans Std Light"/>
          <w:szCs w:val="24"/>
          <w:lang w:val="pt-PT"/>
        </w:rPr>
        <w:t>Resolução nº 16/2013 de 31 de Dezembro, que aprova a Política da Juventude.</w:t>
      </w:r>
    </w:p>
    <w:p w:rsidR="00F02B9E" w:rsidRPr="00D328A2" w:rsidRDefault="00F02B9E" w:rsidP="007021C4">
      <w:pPr>
        <w:spacing w:after="0" w:line="240" w:lineRule="auto"/>
        <w:jc w:val="both"/>
        <w:rPr>
          <w:rFonts w:ascii="Gill Sans Std Light" w:hAnsi="Gill Sans Std Light"/>
          <w:szCs w:val="24"/>
          <w:lang w:val="pt-PT"/>
        </w:rPr>
      </w:pPr>
    </w:p>
    <w:p w:rsidR="00F02B9E" w:rsidRPr="00D328A2" w:rsidRDefault="00F02B9E" w:rsidP="00F02B9E">
      <w:pPr>
        <w:spacing w:after="0" w:line="360" w:lineRule="auto"/>
        <w:jc w:val="both"/>
        <w:rPr>
          <w:rFonts w:ascii="Gill Sans Std Light" w:hAnsi="Gill Sans Std Light"/>
          <w:szCs w:val="24"/>
          <w:lang w:val="pt-PT"/>
        </w:rPr>
      </w:pPr>
      <w:r w:rsidRPr="00D328A2">
        <w:rPr>
          <w:rFonts w:ascii="Gill Sans Std Light" w:hAnsi="Gill Sans Std Light"/>
          <w:szCs w:val="24"/>
          <w:lang w:val="pt-PT"/>
        </w:rPr>
        <w:t xml:space="preserve">Igualmente, é importante definir até quanto tempo após a formação o jovem é considerado </w:t>
      </w:r>
      <w:r w:rsidRPr="00D328A2">
        <w:rPr>
          <w:rFonts w:ascii="Gill Sans Std Light" w:hAnsi="Gill Sans Std Light"/>
          <w:i/>
          <w:szCs w:val="24"/>
          <w:lang w:val="pt-PT"/>
        </w:rPr>
        <w:t>recém-formado</w:t>
      </w:r>
      <w:r w:rsidR="002641AA" w:rsidRPr="00D328A2">
        <w:rPr>
          <w:rFonts w:ascii="Gill Sans Std Light" w:hAnsi="Gill Sans Std Light"/>
          <w:i/>
          <w:szCs w:val="24"/>
          <w:lang w:val="pt-PT"/>
        </w:rPr>
        <w:t xml:space="preserve">, </w:t>
      </w:r>
      <w:r w:rsidR="002641AA" w:rsidRPr="00D328A2">
        <w:rPr>
          <w:rFonts w:ascii="Gill Sans Std Light" w:hAnsi="Gill Sans Std Light"/>
          <w:szCs w:val="24"/>
          <w:lang w:val="pt-PT"/>
        </w:rPr>
        <w:t>bem como o nível de formação em causa (básico, médio, superior; técnico ou geral)</w:t>
      </w:r>
      <w:r w:rsidRPr="00D328A2">
        <w:rPr>
          <w:rFonts w:ascii="Gill Sans Std Light" w:hAnsi="Gill Sans Std Light"/>
          <w:szCs w:val="24"/>
          <w:lang w:val="pt-PT"/>
        </w:rPr>
        <w:t>.</w:t>
      </w:r>
      <w:r w:rsidR="002B6FC6" w:rsidRPr="00D328A2">
        <w:rPr>
          <w:rFonts w:ascii="Gill Sans Std Light" w:hAnsi="Gill Sans Std Light"/>
          <w:szCs w:val="24"/>
          <w:lang w:val="pt-PT"/>
        </w:rPr>
        <w:t xml:space="preserve"> Propõe-se adopção</w:t>
      </w:r>
      <w:r w:rsidR="00700791" w:rsidRPr="00D328A2">
        <w:rPr>
          <w:rFonts w:ascii="Gill Sans Std Light" w:hAnsi="Gill Sans Std Light"/>
          <w:szCs w:val="24"/>
          <w:lang w:val="pt-PT"/>
        </w:rPr>
        <w:t xml:space="preserve"> de um prazo máximo de 12 meses após a formação, período normalmente coincidente com a graduação de estudantes, sendo a formação de nível </w:t>
      </w:r>
      <w:r w:rsidR="00B45FCE" w:rsidRPr="00D328A2">
        <w:rPr>
          <w:rFonts w:ascii="Gill Sans Std Light" w:hAnsi="Gill Sans Std Light"/>
          <w:szCs w:val="24"/>
          <w:lang w:val="pt-PT"/>
        </w:rPr>
        <w:t>técnico-</w:t>
      </w:r>
      <w:r w:rsidR="00700791" w:rsidRPr="00D328A2">
        <w:rPr>
          <w:rFonts w:ascii="Gill Sans Std Light" w:hAnsi="Gill Sans Std Light"/>
          <w:szCs w:val="24"/>
          <w:lang w:val="pt-PT"/>
        </w:rPr>
        <w:t xml:space="preserve">médio </w:t>
      </w:r>
      <w:r w:rsidR="00B45FCE" w:rsidRPr="00D328A2">
        <w:rPr>
          <w:rFonts w:ascii="Gill Sans Std Light" w:hAnsi="Gill Sans Std Light"/>
          <w:szCs w:val="24"/>
          <w:lang w:val="pt-PT"/>
        </w:rPr>
        <w:t>ou</w:t>
      </w:r>
      <w:r w:rsidR="00700791" w:rsidRPr="00D328A2">
        <w:rPr>
          <w:rFonts w:ascii="Gill Sans Std Light" w:hAnsi="Gill Sans Std Light"/>
          <w:szCs w:val="24"/>
          <w:lang w:val="pt-PT"/>
        </w:rPr>
        <w:t xml:space="preserve"> superior.</w:t>
      </w:r>
    </w:p>
    <w:p w:rsidR="00F02B9E" w:rsidRDefault="00F02B9E" w:rsidP="007021C4">
      <w:pPr>
        <w:spacing w:after="0" w:line="240" w:lineRule="auto"/>
        <w:jc w:val="both"/>
        <w:rPr>
          <w:rFonts w:ascii="Gill Sans Std Light" w:hAnsi="Gill Sans Std Light"/>
          <w:szCs w:val="24"/>
          <w:lang w:val="pt-PT"/>
        </w:rPr>
      </w:pPr>
    </w:p>
    <w:p w:rsidR="00E8677F" w:rsidRPr="00D328A2" w:rsidRDefault="00E8677F" w:rsidP="007021C4">
      <w:pPr>
        <w:spacing w:after="0" w:line="240" w:lineRule="auto"/>
        <w:jc w:val="both"/>
        <w:rPr>
          <w:rFonts w:ascii="Gill Sans Std Light" w:hAnsi="Gill Sans Std Light"/>
          <w:szCs w:val="24"/>
          <w:lang w:val="pt-PT"/>
        </w:rPr>
      </w:pPr>
    </w:p>
    <w:p w:rsidR="00F02B9E" w:rsidRPr="00D328A2" w:rsidRDefault="00F02B9E" w:rsidP="007021C4">
      <w:pPr>
        <w:spacing w:after="0" w:line="240" w:lineRule="auto"/>
        <w:jc w:val="both"/>
        <w:rPr>
          <w:rFonts w:ascii="Gill Sans Std Light" w:hAnsi="Gill Sans Std Light"/>
          <w:szCs w:val="24"/>
          <w:lang w:val="pt-PT"/>
        </w:rPr>
      </w:pPr>
    </w:p>
    <w:p w:rsidR="00F02B9E" w:rsidRPr="00D328A2" w:rsidRDefault="002641AA" w:rsidP="00E30FFD">
      <w:pPr>
        <w:pStyle w:val="ListParagraph"/>
        <w:numPr>
          <w:ilvl w:val="1"/>
          <w:numId w:val="8"/>
        </w:numPr>
        <w:tabs>
          <w:tab w:val="right" w:pos="6403"/>
        </w:tabs>
        <w:spacing w:after="0" w:line="240" w:lineRule="auto"/>
        <w:ind w:left="709"/>
        <w:jc w:val="both"/>
        <w:rPr>
          <w:rFonts w:ascii="Gill Sans Std Light" w:hAnsi="Gill Sans Std Light" w:cs="Arial"/>
          <w:b/>
          <w:bCs/>
          <w:i/>
          <w:szCs w:val="24"/>
          <w:lang w:val="pt-PT"/>
        </w:rPr>
      </w:pPr>
      <w:r w:rsidRPr="00D328A2">
        <w:rPr>
          <w:rFonts w:ascii="Gill Sans Std Light" w:hAnsi="Gill Sans Std Light" w:cs="Arial"/>
          <w:b/>
          <w:bCs/>
          <w:i/>
          <w:szCs w:val="24"/>
          <w:lang w:val="pt-PT"/>
        </w:rPr>
        <w:lastRenderedPageBreak/>
        <w:t>Contrato de aprendizagem</w:t>
      </w:r>
    </w:p>
    <w:p w:rsidR="00F02B9E" w:rsidRPr="00D328A2" w:rsidRDefault="00F02B9E" w:rsidP="007021C4">
      <w:pPr>
        <w:spacing w:after="0" w:line="240" w:lineRule="auto"/>
        <w:jc w:val="both"/>
        <w:rPr>
          <w:rFonts w:ascii="Gill Sans Std Light" w:hAnsi="Gill Sans Std Light"/>
          <w:szCs w:val="24"/>
          <w:lang w:val="pt-PT"/>
        </w:rPr>
      </w:pPr>
    </w:p>
    <w:p w:rsidR="00F02B9E" w:rsidRPr="00D328A2" w:rsidRDefault="00F02B9E" w:rsidP="00F02B9E">
      <w:pPr>
        <w:spacing w:after="0" w:line="360" w:lineRule="auto"/>
        <w:jc w:val="both"/>
        <w:rPr>
          <w:rFonts w:ascii="Gill Sans Std Light" w:hAnsi="Gill Sans Std Light"/>
          <w:szCs w:val="24"/>
          <w:lang w:val="pt-PT"/>
        </w:rPr>
      </w:pPr>
      <w:r w:rsidRPr="00D328A2">
        <w:rPr>
          <w:rFonts w:ascii="Gill Sans Std Light" w:hAnsi="Gill Sans Std Light"/>
          <w:szCs w:val="24"/>
          <w:lang w:val="pt-PT"/>
        </w:rPr>
        <w:t xml:space="preserve">Por uma questão de sistematização, o artigo 249 </w:t>
      </w:r>
      <w:r w:rsidR="004728F0" w:rsidRPr="00D328A2">
        <w:rPr>
          <w:rFonts w:ascii="Gill Sans Std Light" w:hAnsi="Gill Sans Std Light"/>
          <w:szCs w:val="24"/>
          <w:lang w:val="pt-PT"/>
        </w:rPr>
        <w:t>da Lei do T</w:t>
      </w:r>
      <w:r w:rsidRPr="00D328A2">
        <w:rPr>
          <w:rFonts w:ascii="Gill Sans Std Light" w:hAnsi="Gill Sans Std Light"/>
          <w:szCs w:val="24"/>
          <w:lang w:val="pt-PT"/>
        </w:rPr>
        <w:t xml:space="preserve">rabalho deve ser </w:t>
      </w:r>
      <w:r w:rsidR="00B45FCE" w:rsidRPr="00D328A2">
        <w:rPr>
          <w:rFonts w:ascii="Gill Sans Std Light" w:hAnsi="Gill Sans Std Light"/>
          <w:szCs w:val="24"/>
          <w:lang w:val="pt-PT"/>
        </w:rPr>
        <w:t>transfer</w:t>
      </w:r>
      <w:r w:rsidRPr="00D328A2">
        <w:rPr>
          <w:rFonts w:ascii="Gill Sans Std Light" w:hAnsi="Gill Sans Std Light"/>
          <w:szCs w:val="24"/>
          <w:lang w:val="pt-PT"/>
        </w:rPr>
        <w:t xml:space="preserve">ido para a secção referente aos </w:t>
      </w:r>
      <w:r w:rsidR="00B45FCE" w:rsidRPr="00D328A2">
        <w:rPr>
          <w:rFonts w:ascii="Gill Sans Std Light" w:hAnsi="Gill Sans Std Light"/>
          <w:szCs w:val="24"/>
          <w:lang w:val="pt-PT"/>
        </w:rPr>
        <w:t xml:space="preserve">tipos de </w:t>
      </w:r>
      <w:r w:rsidRPr="00D328A2">
        <w:rPr>
          <w:rFonts w:ascii="Gill Sans Std Light" w:hAnsi="Gill Sans Std Light"/>
          <w:szCs w:val="24"/>
          <w:lang w:val="pt-PT"/>
        </w:rPr>
        <w:t>contrato (artigo 36 e seguintes da Lei do Trabalho)</w:t>
      </w:r>
      <w:r w:rsidR="004728F0" w:rsidRPr="00D328A2">
        <w:rPr>
          <w:rFonts w:ascii="Gill Sans Std Light" w:hAnsi="Gill Sans Std Light"/>
          <w:szCs w:val="24"/>
          <w:lang w:val="pt-PT"/>
        </w:rPr>
        <w:t>, onde se deverá apresentar os tipos de contratos de trabalho e estabelecer o respectivo regime jurídico.</w:t>
      </w:r>
    </w:p>
    <w:p w:rsidR="00F02B9E" w:rsidRPr="00D328A2" w:rsidRDefault="00F02B9E" w:rsidP="00F02B9E">
      <w:pPr>
        <w:spacing w:after="0" w:line="360" w:lineRule="auto"/>
        <w:jc w:val="both"/>
        <w:rPr>
          <w:rFonts w:ascii="Gill Sans Std Light" w:hAnsi="Gill Sans Std Light"/>
          <w:szCs w:val="24"/>
          <w:lang w:val="pt-PT"/>
        </w:rPr>
      </w:pPr>
    </w:p>
    <w:p w:rsidR="00F02B9E" w:rsidRPr="00D328A2" w:rsidRDefault="00F02B9E" w:rsidP="00E30FFD">
      <w:pPr>
        <w:pStyle w:val="ListParagraph"/>
        <w:numPr>
          <w:ilvl w:val="1"/>
          <w:numId w:val="8"/>
        </w:numPr>
        <w:tabs>
          <w:tab w:val="right" w:pos="6403"/>
        </w:tabs>
        <w:spacing w:after="0" w:line="240" w:lineRule="auto"/>
        <w:ind w:left="709"/>
        <w:jc w:val="both"/>
        <w:rPr>
          <w:rFonts w:ascii="Gill Sans Std Light" w:hAnsi="Gill Sans Std Light" w:cs="Arial"/>
          <w:b/>
          <w:bCs/>
          <w:i/>
          <w:szCs w:val="24"/>
          <w:lang w:val="pt-PT"/>
        </w:rPr>
      </w:pPr>
      <w:r w:rsidRPr="00D328A2">
        <w:rPr>
          <w:rFonts w:ascii="Gill Sans Std Light" w:hAnsi="Gill Sans Std Light" w:cs="Arial"/>
          <w:b/>
          <w:bCs/>
          <w:i/>
          <w:szCs w:val="24"/>
          <w:lang w:val="pt-PT"/>
        </w:rPr>
        <w:t>A</w:t>
      </w:r>
      <w:r w:rsidR="002641AA" w:rsidRPr="00D328A2">
        <w:rPr>
          <w:rFonts w:ascii="Gill Sans Std Light" w:hAnsi="Gill Sans Std Light" w:cs="Arial"/>
          <w:b/>
          <w:bCs/>
          <w:i/>
          <w:szCs w:val="24"/>
          <w:lang w:val="pt-PT"/>
        </w:rPr>
        <w:t xml:space="preserve">valiação profissional </w:t>
      </w:r>
    </w:p>
    <w:p w:rsidR="00F02B9E" w:rsidRPr="00D328A2" w:rsidRDefault="00F02B9E" w:rsidP="007021C4">
      <w:pPr>
        <w:spacing w:after="0" w:line="240" w:lineRule="auto"/>
        <w:jc w:val="both"/>
        <w:rPr>
          <w:rFonts w:ascii="Gill Sans Std Light" w:hAnsi="Gill Sans Std Light"/>
          <w:szCs w:val="24"/>
          <w:lang w:val="pt-PT"/>
        </w:rPr>
      </w:pPr>
    </w:p>
    <w:p w:rsidR="00700791" w:rsidRPr="00D328A2" w:rsidRDefault="00F02B9E" w:rsidP="004F7860">
      <w:pPr>
        <w:spacing w:after="0" w:line="360" w:lineRule="auto"/>
        <w:jc w:val="both"/>
        <w:rPr>
          <w:rFonts w:ascii="Gill Sans Std Light" w:eastAsia="Calibri" w:hAnsi="Gill Sans Std Light" w:cs="Arial"/>
          <w:bCs/>
          <w:szCs w:val="24"/>
          <w:lang w:val="pt-PT"/>
        </w:rPr>
      </w:pPr>
      <w:r w:rsidRPr="00D328A2">
        <w:rPr>
          <w:rFonts w:ascii="Gill Sans Std Light" w:eastAsia="Calibri" w:hAnsi="Gill Sans Std Light" w:cs="Arial"/>
          <w:bCs/>
          <w:szCs w:val="24"/>
          <w:lang w:val="pt-PT"/>
        </w:rPr>
        <w:t xml:space="preserve">O artigo 251 da Lei do Trabalho enquadra-se na secção referente a avaliação profissional de trabalhadores. </w:t>
      </w:r>
      <w:r w:rsidR="00700791" w:rsidRPr="00D328A2">
        <w:rPr>
          <w:rFonts w:ascii="Gill Sans Std Light" w:eastAsia="Calibri" w:hAnsi="Gill Sans Std Light" w:cs="Arial"/>
          <w:bCs/>
          <w:szCs w:val="24"/>
          <w:lang w:val="pt-PT"/>
        </w:rPr>
        <w:t>A Lei é muit</w:t>
      </w:r>
      <w:r w:rsidR="00930E36" w:rsidRPr="00D328A2">
        <w:rPr>
          <w:rFonts w:ascii="Gill Sans Std Light" w:eastAsia="Calibri" w:hAnsi="Gill Sans Std Light" w:cs="Arial"/>
          <w:bCs/>
          <w:szCs w:val="24"/>
          <w:lang w:val="pt-PT"/>
        </w:rPr>
        <w:t>o</w:t>
      </w:r>
      <w:r w:rsidR="00700791" w:rsidRPr="00D328A2">
        <w:rPr>
          <w:rFonts w:ascii="Gill Sans Std Light" w:eastAsia="Calibri" w:hAnsi="Gill Sans Std Light" w:cs="Arial"/>
          <w:bCs/>
          <w:szCs w:val="24"/>
          <w:lang w:val="pt-PT"/>
        </w:rPr>
        <w:t xml:space="preserve"> restritiva quanto às situações que requerem a realização de avaliação profissional do trabalhador, dentre as quais não se inclui a avaliação contínua como critério de gestão de Recursos Humanos a nível da empresa</w:t>
      </w:r>
      <w:r w:rsidR="00930E36" w:rsidRPr="00D328A2">
        <w:rPr>
          <w:rFonts w:ascii="Gill Sans Std Light" w:eastAsia="Calibri" w:hAnsi="Gill Sans Std Light" w:cs="Arial"/>
          <w:bCs/>
          <w:szCs w:val="24"/>
          <w:lang w:val="pt-PT"/>
        </w:rPr>
        <w:t>.</w:t>
      </w:r>
    </w:p>
    <w:p w:rsidR="00930E36" w:rsidRPr="00D328A2" w:rsidRDefault="00930E36" w:rsidP="004F7860">
      <w:pPr>
        <w:spacing w:after="0" w:line="360" w:lineRule="auto"/>
        <w:jc w:val="both"/>
        <w:rPr>
          <w:rFonts w:ascii="Gill Sans Std Light" w:eastAsia="Calibri" w:hAnsi="Gill Sans Std Light" w:cs="Arial"/>
          <w:bCs/>
          <w:szCs w:val="24"/>
          <w:lang w:val="pt-PT"/>
        </w:rPr>
      </w:pPr>
    </w:p>
    <w:p w:rsidR="00EB78E9" w:rsidRPr="00D328A2" w:rsidRDefault="00EB78E9" w:rsidP="004F7860">
      <w:pPr>
        <w:spacing w:after="0" w:line="360" w:lineRule="auto"/>
        <w:jc w:val="both"/>
        <w:rPr>
          <w:rFonts w:ascii="Gill Sans Std Light" w:eastAsia="Calibri" w:hAnsi="Gill Sans Std Light" w:cs="Arial"/>
          <w:bCs/>
          <w:szCs w:val="24"/>
          <w:lang w:val="pt-PT"/>
        </w:rPr>
      </w:pPr>
      <w:r w:rsidRPr="00D328A2">
        <w:rPr>
          <w:rFonts w:ascii="Gill Sans Std Light" w:eastAsia="Calibri" w:hAnsi="Gill Sans Std Light" w:cs="Arial"/>
          <w:bCs/>
          <w:szCs w:val="24"/>
          <w:lang w:val="pt-PT"/>
        </w:rPr>
        <w:t>Sugerimos que a estabeleça uma abertura para que os empregadores possam servir-se da avaliação profissional como um instrumento de gestão de Recursos Humanos, em especial para a integração, enquadramento técnico e salarial dos mesmos.</w:t>
      </w:r>
    </w:p>
    <w:p w:rsidR="00EB78E9" w:rsidRPr="00D328A2" w:rsidRDefault="00EB78E9" w:rsidP="004F7860">
      <w:pPr>
        <w:spacing w:after="0" w:line="360" w:lineRule="auto"/>
        <w:jc w:val="both"/>
        <w:rPr>
          <w:rFonts w:ascii="Gill Sans Std Light" w:eastAsia="Calibri" w:hAnsi="Gill Sans Std Light" w:cs="Arial"/>
          <w:bCs/>
          <w:szCs w:val="24"/>
          <w:lang w:val="pt-PT"/>
        </w:rPr>
      </w:pPr>
    </w:p>
    <w:p w:rsidR="00F02B9E" w:rsidRPr="00D328A2" w:rsidRDefault="00F02B9E" w:rsidP="004F7860">
      <w:pPr>
        <w:spacing w:after="0" w:line="360" w:lineRule="auto"/>
        <w:jc w:val="both"/>
        <w:rPr>
          <w:rFonts w:ascii="Gill Sans Std Light" w:hAnsi="Gill Sans Std Light"/>
          <w:szCs w:val="24"/>
          <w:lang w:val="pt-PT"/>
        </w:rPr>
      </w:pPr>
      <w:r w:rsidRPr="00D328A2">
        <w:rPr>
          <w:rFonts w:ascii="Gill Sans Std Light" w:eastAsia="Calibri" w:hAnsi="Gill Sans Std Light" w:cs="Arial"/>
          <w:bCs/>
          <w:szCs w:val="24"/>
          <w:lang w:val="pt-PT"/>
        </w:rPr>
        <w:t xml:space="preserve">Os </w:t>
      </w:r>
      <w:r w:rsidRPr="00D328A2">
        <w:rPr>
          <w:rFonts w:ascii="Gill Sans Std Light" w:hAnsi="Gill Sans Std Light"/>
          <w:szCs w:val="24"/>
          <w:lang w:val="pt-PT"/>
        </w:rPr>
        <w:t>critérios</w:t>
      </w:r>
      <w:r w:rsidRPr="00D328A2">
        <w:rPr>
          <w:rFonts w:ascii="Gill Sans Std Light" w:eastAsia="Calibri" w:hAnsi="Gill Sans Std Light" w:cs="Arial"/>
          <w:bCs/>
          <w:szCs w:val="24"/>
          <w:lang w:val="pt-PT"/>
        </w:rPr>
        <w:t xml:space="preserve"> de avaliação pro</w:t>
      </w:r>
      <w:r w:rsidR="00EF1783" w:rsidRPr="00D328A2">
        <w:rPr>
          <w:rFonts w:ascii="Gill Sans Std Light" w:eastAsia="Calibri" w:hAnsi="Gill Sans Std Light" w:cs="Arial"/>
          <w:bCs/>
          <w:szCs w:val="24"/>
          <w:lang w:val="pt-PT"/>
        </w:rPr>
        <w:t>fi</w:t>
      </w:r>
      <w:r w:rsidRPr="00D328A2">
        <w:rPr>
          <w:rFonts w:ascii="Gill Sans Std Light" w:eastAsia="Calibri" w:hAnsi="Gill Sans Std Light" w:cs="Arial"/>
          <w:bCs/>
          <w:szCs w:val="24"/>
          <w:lang w:val="pt-PT"/>
        </w:rPr>
        <w:t>ssional de trabalhadores devem ser previamente estabelecidos pelo empregador nas suas políticas internas e comunicadas ao trabalhador.</w:t>
      </w:r>
    </w:p>
    <w:p w:rsidR="00F02B9E" w:rsidRPr="00D328A2" w:rsidRDefault="00F02B9E" w:rsidP="007021C4">
      <w:pPr>
        <w:jc w:val="both"/>
        <w:rPr>
          <w:rFonts w:ascii="Gill Sans Std Light" w:hAnsi="Gill Sans Std Light"/>
          <w:szCs w:val="24"/>
          <w:lang w:val="pt-PT"/>
        </w:rPr>
      </w:pPr>
    </w:p>
    <w:p w:rsidR="00F02B9E" w:rsidRPr="00D328A2" w:rsidRDefault="00F02B9E" w:rsidP="00E30FFD">
      <w:pPr>
        <w:pStyle w:val="ListParagraph"/>
        <w:numPr>
          <w:ilvl w:val="1"/>
          <w:numId w:val="8"/>
        </w:numPr>
        <w:tabs>
          <w:tab w:val="right" w:pos="6403"/>
        </w:tabs>
        <w:spacing w:after="0" w:line="240" w:lineRule="auto"/>
        <w:ind w:left="709"/>
        <w:jc w:val="both"/>
        <w:rPr>
          <w:rFonts w:ascii="Gill Sans Std Light" w:hAnsi="Gill Sans Std Light" w:cs="Arial"/>
          <w:b/>
          <w:bCs/>
          <w:i/>
          <w:szCs w:val="24"/>
          <w:lang w:val="pt-PT"/>
        </w:rPr>
      </w:pPr>
      <w:r w:rsidRPr="00D328A2">
        <w:rPr>
          <w:rFonts w:ascii="Gill Sans Std Light" w:hAnsi="Gill Sans Std Light" w:cs="Arial"/>
          <w:b/>
          <w:bCs/>
          <w:i/>
          <w:szCs w:val="24"/>
          <w:lang w:val="pt-PT"/>
        </w:rPr>
        <w:t>Regime transitório</w:t>
      </w:r>
    </w:p>
    <w:p w:rsidR="00F02B9E" w:rsidRPr="00D328A2" w:rsidRDefault="00F02B9E" w:rsidP="007021C4">
      <w:pPr>
        <w:spacing w:after="0" w:line="240" w:lineRule="auto"/>
        <w:jc w:val="both"/>
        <w:rPr>
          <w:rFonts w:ascii="Gill Sans Std Light" w:hAnsi="Gill Sans Std Light" w:cs="Arial"/>
          <w:bCs/>
          <w:sz w:val="18"/>
          <w:szCs w:val="18"/>
          <w:lang w:val="pt-PT"/>
        </w:rPr>
      </w:pPr>
    </w:p>
    <w:p w:rsidR="00F02B9E" w:rsidRPr="00D328A2" w:rsidRDefault="00EB78E9" w:rsidP="00F02B9E">
      <w:pPr>
        <w:spacing w:after="0" w:line="360" w:lineRule="auto"/>
        <w:jc w:val="both"/>
        <w:rPr>
          <w:rFonts w:ascii="Gill Sans Std Light" w:hAnsi="Gill Sans Std Light" w:cs="Arial"/>
          <w:bCs/>
          <w:szCs w:val="24"/>
          <w:lang w:val="pt-PT"/>
        </w:rPr>
      </w:pPr>
      <w:r w:rsidRPr="00D328A2">
        <w:rPr>
          <w:rFonts w:ascii="Gill Sans Std Light" w:hAnsi="Gill Sans Std Light" w:cs="Arial"/>
          <w:bCs/>
          <w:szCs w:val="24"/>
          <w:lang w:val="pt-PT"/>
        </w:rPr>
        <w:t>Com a revogação da Lei em vigor será necessário c</w:t>
      </w:r>
      <w:r w:rsidR="00F02B9E" w:rsidRPr="00D328A2">
        <w:rPr>
          <w:rFonts w:ascii="Gill Sans Std Light" w:hAnsi="Gill Sans Std Light" w:cs="Arial"/>
          <w:bCs/>
          <w:szCs w:val="24"/>
          <w:lang w:val="pt-PT"/>
        </w:rPr>
        <w:t>larificar a aplicabilidade do regime de indemnização para os trabalhadores que aufiram até 7 salários mínimos que tenham sido contratados ao abrigo da Lei 8/98, de 20 de Julho.</w:t>
      </w:r>
    </w:p>
    <w:p w:rsidR="00F02B9E" w:rsidRPr="00D328A2" w:rsidRDefault="00F02B9E" w:rsidP="007021C4">
      <w:pPr>
        <w:spacing w:after="0" w:line="240" w:lineRule="auto"/>
        <w:jc w:val="both"/>
        <w:rPr>
          <w:rFonts w:ascii="Gill Sans Std Light" w:hAnsi="Gill Sans Std Light" w:cs="Arial"/>
          <w:bCs/>
          <w:szCs w:val="24"/>
          <w:lang w:val="pt-PT"/>
        </w:rPr>
      </w:pPr>
    </w:p>
    <w:p w:rsidR="00F02B9E" w:rsidRPr="00D328A2" w:rsidRDefault="005B6A91" w:rsidP="00F02B9E">
      <w:pPr>
        <w:spacing w:after="0" w:line="360" w:lineRule="auto"/>
        <w:jc w:val="both"/>
        <w:rPr>
          <w:rFonts w:ascii="Gill Sans Std Light" w:hAnsi="Gill Sans Std Light" w:cs="Arial"/>
          <w:bCs/>
          <w:szCs w:val="24"/>
          <w:lang w:val="pt-PT"/>
        </w:rPr>
      </w:pPr>
      <w:r w:rsidRPr="00D328A2">
        <w:rPr>
          <w:rFonts w:ascii="Gill Sans Std Light" w:hAnsi="Gill Sans Std Light" w:cs="Arial"/>
          <w:bCs/>
          <w:szCs w:val="24"/>
          <w:lang w:val="pt-PT"/>
        </w:rPr>
        <w:t>Considerando que a</w:t>
      </w:r>
      <w:r w:rsidR="00F02B9E" w:rsidRPr="00D328A2">
        <w:rPr>
          <w:rFonts w:ascii="Gill Sans Std Light" w:hAnsi="Gill Sans Std Light" w:cs="Arial"/>
          <w:bCs/>
          <w:szCs w:val="24"/>
          <w:lang w:val="pt-PT"/>
        </w:rPr>
        <w:t xml:space="preserve"> alínea a) do nº 4 do artigo 270 da Lei do Trabalho estabelece uma norma transitória, na qual, durante os quinze anos de vigência da actual Lei </w:t>
      </w:r>
      <w:proofErr w:type="spellStart"/>
      <w:r w:rsidR="00F02B9E" w:rsidRPr="00D328A2">
        <w:rPr>
          <w:rFonts w:ascii="Gill Sans Std Light" w:hAnsi="Gill Sans Std Light" w:cs="Arial"/>
          <w:bCs/>
          <w:szCs w:val="24"/>
          <w:lang w:val="pt-PT"/>
        </w:rPr>
        <w:t>doTrabalho</w:t>
      </w:r>
      <w:proofErr w:type="spellEnd"/>
      <w:r w:rsidR="00F02B9E" w:rsidRPr="00D328A2">
        <w:rPr>
          <w:rFonts w:ascii="Gill Sans Std Light" w:hAnsi="Gill Sans Std Light" w:cs="Arial"/>
          <w:bCs/>
          <w:szCs w:val="24"/>
          <w:lang w:val="pt-PT"/>
        </w:rPr>
        <w:t xml:space="preserve"> aplica-se o regime de indemnização previsto na Lei 8/98, para os trabalhadores que aufiram remuneração entre os 01 a 07 salários mínimos. </w:t>
      </w:r>
    </w:p>
    <w:p w:rsidR="00F02B9E" w:rsidRPr="00D328A2" w:rsidRDefault="00F02B9E" w:rsidP="007021C4">
      <w:pPr>
        <w:spacing w:after="0" w:line="240" w:lineRule="auto"/>
        <w:jc w:val="both"/>
        <w:rPr>
          <w:rFonts w:ascii="Gill Sans Std Light" w:hAnsi="Gill Sans Std Light"/>
          <w:szCs w:val="24"/>
          <w:lang w:val="pt-PT"/>
        </w:rPr>
      </w:pPr>
    </w:p>
    <w:p w:rsidR="00F02B9E" w:rsidRPr="00D328A2" w:rsidRDefault="00F02B9E" w:rsidP="00F02B9E">
      <w:pPr>
        <w:spacing w:after="0" w:line="360" w:lineRule="auto"/>
        <w:jc w:val="both"/>
        <w:rPr>
          <w:rFonts w:ascii="Gill Sans Std Light" w:hAnsi="Gill Sans Std Light"/>
          <w:szCs w:val="24"/>
          <w:lang w:val="pt-PT"/>
        </w:rPr>
      </w:pPr>
      <w:r w:rsidRPr="00D328A2">
        <w:rPr>
          <w:rFonts w:ascii="Gill Sans Std Light" w:hAnsi="Gill Sans Std Light"/>
          <w:szCs w:val="24"/>
          <w:lang w:val="pt-PT"/>
        </w:rPr>
        <w:t>Deve-se proteger os direitos destes trabalhadores, tendo em atenção o período previsto na actual lei do trabalho e o princípio dos direitos adquiridos. A norma caduca em 2022.</w:t>
      </w:r>
    </w:p>
    <w:p w:rsidR="00F02B9E" w:rsidRPr="00D328A2" w:rsidRDefault="00F02B9E" w:rsidP="00F02B9E">
      <w:pPr>
        <w:spacing w:after="0" w:line="360" w:lineRule="auto"/>
        <w:jc w:val="both"/>
        <w:rPr>
          <w:rFonts w:ascii="Gill Sans Std Light" w:hAnsi="Gill Sans Std Light" w:cs="Times New Roman"/>
          <w:szCs w:val="24"/>
          <w:lang w:val="pt-PT"/>
        </w:rPr>
      </w:pPr>
    </w:p>
    <w:p w:rsidR="00775DD7" w:rsidRPr="00D328A2" w:rsidRDefault="00775DD7" w:rsidP="007021C4">
      <w:pPr>
        <w:spacing w:after="160"/>
        <w:jc w:val="both"/>
        <w:rPr>
          <w:rFonts w:ascii="Gill Sans Std Light" w:eastAsia="Calibri" w:hAnsi="Gill Sans Std Light" w:cs="Times New Roman"/>
          <w:i/>
          <w:szCs w:val="24"/>
          <w:lang w:val="pt-PT"/>
        </w:rPr>
      </w:pPr>
    </w:p>
    <w:p w:rsidR="00656DD4" w:rsidRPr="009D7E86" w:rsidRDefault="00656DD4" w:rsidP="00AA354B">
      <w:pPr>
        <w:pStyle w:val="ListParagraph"/>
        <w:numPr>
          <w:ilvl w:val="1"/>
          <w:numId w:val="8"/>
        </w:numPr>
        <w:tabs>
          <w:tab w:val="right" w:pos="6403"/>
        </w:tabs>
        <w:spacing w:after="0" w:line="240" w:lineRule="auto"/>
        <w:ind w:left="709"/>
        <w:jc w:val="both"/>
        <w:rPr>
          <w:rFonts w:ascii="Gill Sans Std Light" w:eastAsia="Calibri" w:hAnsi="Gill Sans Std Light"/>
          <w:b/>
          <w:lang w:val="pt-PT"/>
        </w:rPr>
      </w:pPr>
      <w:r w:rsidRPr="009D7E86">
        <w:rPr>
          <w:rFonts w:ascii="Gill Sans Std Light" w:eastAsia="Calibri" w:hAnsi="Gill Sans Std Light"/>
          <w:b/>
          <w:lang w:val="pt-PT"/>
        </w:rPr>
        <w:lastRenderedPageBreak/>
        <w:t>Contratação de trabalhadores de nacionalidade estrangeira</w:t>
      </w:r>
    </w:p>
    <w:p w:rsidR="00656DD4" w:rsidRPr="00D328A2" w:rsidRDefault="00656DD4" w:rsidP="00656DD4">
      <w:pPr>
        <w:spacing w:after="0" w:line="360" w:lineRule="auto"/>
        <w:jc w:val="both"/>
        <w:rPr>
          <w:rFonts w:ascii="Gill Sans Std Light" w:eastAsia="Calibri" w:hAnsi="Gill Sans Std Light" w:cs="Times New Roman"/>
          <w:b/>
          <w:i/>
          <w:szCs w:val="24"/>
          <w:lang w:val="pt-PT"/>
        </w:rPr>
      </w:pPr>
    </w:p>
    <w:p w:rsidR="00877FA4" w:rsidRDefault="00877FA4" w:rsidP="00AA354B">
      <w:pPr>
        <w:pStyle w:val="ListParagraph"/>
        <w:numPr>
          <w:ilvl w:val="2"/>
          <w:numId w:val="8"/>
        </w:numPr>
        <w:spacing w:after="0" w:line="360" w:lineRule="auto"/>
        <w:ind w:left="709"/>
        <w:jc w:val="both"/>
        <w:rPr>
          <w:rFonts w:ascii="Gill Sans Std Light" w:eastAsia="Calibri" w:hAnsi="Gill Sans Std Light" w:cs="Times New Roman"/>
          <w:b/>
          <w:i/>
          <w:szCs w:val="24"/>
          <w:lang w:val="pt-PT"/>
        </w:rPr>
      </w:pPr>
      <w:r w:rsidRPr="00D328A2">
        <w:rPr>
          <w:rFonts w:ascii="Gill Sans Std Light" w:eastAsia="Calibri" w:hAnsi="Gill Sans Std Light" w:cs="Times New Roman"/>
          <w:b/>
          <w:i/>
          <w:szCs w:val="24"/>
          <w:lang w:val="pt-PT"/>
        </w:rPr>
        <w:t>Do regime de quotas</w:t>
      </w:r>
    </w:p>
    <w:p w:rsidR="007A26D8" w:rsidRPr="007A26D8" w:rsidRDefault="007A26D8" w:rsidP="007A26D8">
      <w:pPr>
        <w:spacing w:after="0" w:line="360" w:lineRule="auto"/>
        <w:ind w:left="-11"/>
        <w:jc w:val="both"/>
        <w:rPr>
          <w:rFonts w:ascii="Gill Sans Std Light" w:eastAsia="Calibri" w:hAnsi="Gill Sans Std Light" w:cs="Times New Roman"/>
          <w:b/>
          <w:i/>
          <w:szCs w:val="24"/>
          <w:lang w:val="pt-PT"/>
        </w:rPr>
      </w:pPr>
    </w:p>
    <w:p w:rsidR="00877FA4" w:rsidRPr="00D328A2" w:rsidRDefault="00877FA4" w:rsidP="00AA354B">
      <w:pPr>
        <w:pStyle w:val="ListParagraph"/>
        <w:numPr>
          <w:ilvl w:val="3"/>
          <w:numId w:val="8"/>
        </w:numPr>
        <w:tabs>
          <w:tab w:val="right" w:pos="6403"/>
        </w:tabs>
        <w:spacing w:after="0" w:line="240" w:lineRule="auto"/>
        <w:ind w:left="993"/>
        <w:jc w:val="both"/>
        <w:rPr>
          <w:rFonts w:ascii="Gill Sans Std Light" w:eastAsia="Calibri" w:hAnsi="Gill Sans Std Light" w:cs="Times New Roman"/>
          <w:b/>
          <w:i/>
          <w:szCs w:val="24"/>
          <w:lang w:val="pt-PT"/>
        </w:rPr>
      </w:pPr>
      <w:r w:rsidRPr="00D328A2">
        <w:rPr>
          <w:rFonts w:ascii="Gill Sans Std Light" w:eastAsia="Calibri" w:hAnsi="Gill Sans Std Light" w:cs="Times New Roman"/>
          <w:b/>
          <w:i/>
          <w:szCs w:val="24"/>
          <w:lang w:val="pt-PT"/>
        </w:rPr>
        <w:t>Do critério de atribuição de quotas</w:t>
      </w:r>
    </w:p>
    <w:p w:rsidR="00877FA4" w:rsidRPr="00D328A2" w:rsidRDefault="00877FA4" w:rsidP="007D712A">
      <w:pPr>
        <w:spacing w:after="0" w:line="360" w:lineRule="auto"/>
        <w:jc w:val="both"/>
        <w:rPr>
          <w:rFonts w:ascii="Gill Sans Std Light" w:eastAsia="Calibri" w:hAnsi="Gill Sans Std Light" w:cs="Times New Roman"/>
          <w:szCs w:val="24"/>
          <w:lang w:val="pt-PT"/>
        </w:rPr>
      </w:pPr>
      <w:r w:rsidRPr="00D328A2">
        <w:rPr>
          <w:rFonts w:ascii="Gill Sans Std Light" w:eastAsia="Calibri" w:hAnsi="Gill Sans Std Light" w:cs="Times New Roman"/>
          <w:szCs w:val="24"/>
          <w:lang w:val="pt-PT"/>
        </w:rPr>
        <w:t xml:space="preserve">Em conformidade com o nº 5 do artigo 31 em conjugação com o nº 1 do artigo 34 da Lei do Trabalho, as quotas para a contratação de trabalhadores estrangeiros são atribuídas consoante o tipo de empresa da </w:t>
      </w:r>
      <w:r w:rsidRPr="00D328A2">
        <w:rPr>
          <w:rFonts w:ascii="Gill Sans Std Light" w:hAnsi="Gill Sans Std Light" w:cs="Arial"/>
          <w:bCs/>
          <w:szCs w:val="24"/>
          <w:lang w:val="pt-PT"/>
        </w:rPr>
        <w:t>seguinte</w:t>
      </w:r>
      <w:r w:rsidRPr="00D328A2">
        <w:rPr>
          <w:rFonts w:ascii="Gill Sans Std Light" w:eastAsia="Calibri" w:hAnsi="Gill Sans Std Light" w:cs="Times New Roman"/>
          <w:szCs w:val="24"/>
          <w:lang w:val="pt-PT"/>
        </w:rPr>
        <w:t xml:space="preserve"> forma:</w:t>
      </w:r>
    </w:p>
    <w:p w:rsidR="00877FA4" w:rsidRPr="00D328A2" w:rsidRDefault="00877FA4" w:rsidP="007021C4">
      <w:pPr>
        <w:spacing w:after="160"/>
        <w:contextualSpacing/>
        <w:jc w:val="both"/>
        <w:rPr>
          <w:rFonts w:ascii="Gill Sans Std Light" w:eastAsia="Calibri" w:hAnsi="Gill Sans Std Light" w:cs="Times New Roman"/>
          <w:szCs w:val="24"/>
          <w:lang w:val="pt-PT"/>
        </w:rPr>
      </w:pPr>
    </w:p>
    <w:p w:rsidR="00877FA4" w:rsidRPr="00D328A2" w:rsidRDefault="00877FA4" w:rsidP="00880094">
      <w:pPr>
        <w:numPr>
          <w:ilvl w:val="0"/>
          <w:numId w:val="7"/>
        </w:numPr>
        <w:spacing w:after="160" w:line="360" w:lineRule="auto"/>
        <w:contextualSpacing/>
        <w:jc w:val="both"/>
        <w:rPr>
          <w:rFonts w:ascii="Gill Sans Std Light" w:eastAsia="Calibri" w:hAnsi="Gill Sans Std Light" w:cs="Times New Roman"/>
          <w:szCs w:val="24"/>
          <w:lang w:val="pt-PT"/>
        </w:rPr>
      </w:pPr>
      <w:r w:rsidRPr="00D328A2">
        <w:rPr>
          <w:rFonts w:ascii="Gill Sans Std Light" w:eastAsia="Calibri" w:hAnsi="Gill Sans Std Light" w:cs="Times New Roman"/>
          <w:szCs w:val="24"/>
          <w:lang w:val="pt-PT"/>
        </w:rPr>
        <w:t xml:space="preserve">5% </w:t>
      </w:r>
      <w:proofErr w:type="gramStart"/>
      <w:r w:rsidRPr="00D328A2">
        <w:rPr>
          <w:rFonts w:ascii="Gill Sans Std Light" w:eastAsia="Calibri" w:hAnsi="Gill Sans Std Light" w:cs="Times New Roman"/>
          <w:szCs w:val="24"/>
          <w:lang w:val="pt-PT"/>
        </w:rPr>
        <w:t>da</w:t>
      </w:r>
      <w:proofErr w:type="gramEnd"/>
      <w:r w:rsidRPr="00D328A2">
        <w:rPr>
          <w:rFonts w:ascii="Gill Sans Std Light" w:eastAsia="Calibri" w:hAnsi="Gill Sans Std Light" w:cs="Times New Roman"/>
          <w:szCs w:val="24"/>
          <w:lang w:val="pt-PT"/>
        </w:rPr>
        <w:t xml:space="preserve"> totalidade de trabalhadores nas grandes empresas (mais de 100 trabalhadores);</w:t>
      </w:r>
    </w:p>
    <w:p w:rsidR="00877FA4" w:rsidRPr="00D328A2" w:rsidRDefault="00877FA4" w:rsidP="00880094">
      <w:pPr>
        <w:numPr>
          <w:ilvl w:val="0"/>
          <w:numId w:val="7"/>
        </w:numPr>
        <w:spacing w:after="160" w:line="360" w:lineRule="auto"/>
        <w:contextualSpacing/>
        <w:jc w:val="both"/>
        <w:rPr>
          <w:rFonts w:ascii="Gill Sans Std Light" w:eastAsia="Calibri" w:hAnsi="Gill Sans Std Light" w:cs="Times New Roman"/>
          <w:szCs w:val="24"/>
          <w:lang w:val="pt-PT"/>
        </w:rPr>
      </w:pPr>
      <w:r w:rsidRPr="00D328A2">
        <w:rPr>
          <w:rFonts w:ascii="Gill Sans Std Light" w:eastAsia="Calibri" w:hAnsi="Gill Sans Std Light" w:cs="Times New Roman"/>
          <w:szCs w:val="24"/>
          <w:lang w:val="pt-PT"/>
        </w:rPr>
        <w:t xml:space="preserve">8% </w:t>
      </w:r>
      <w:proofErr w:type="gramStart"/>
      <w:r w:rsidRPr="00D328A2">
        <w:rPr>
          <w:rFonts w:ascii="Gill Sans Std Light" w:eastAsia="Calibri" w:hAnsi="Gill Sans Std Light" w:cs="Times New Roman"/>
          <w:szCs w:val="24"/>
          <w:lang w:val="pt-PT"/>
        </w:rPr>
        <w:t>da</w:t>
      </w:r>
      <w:proofErr w:type="gramEnd"/>
      <w:r w:rsidRPr="00D328A2">
        <w:rPr>
          <w:rFonts w:ascii="Gill Sans Std Light" w:eastAsia="Calibri" w:hAnsi="Gill Sans Std Light" w:cs="Times New Roman"/>
          <w:szCs w:val="24"/>
          <w:lang w:val="pt-PT"/>
        </w:rPr>
        <w:t xml:space="preserve"> totalidade de trabalhadores nas médias empresas (11-100 trabalhadores);</w:t>
      </w:r>
    </w:p>
    <w:p w:rsidR="00877FA4" w:rsidRPr="00D328A2" w:rsidRDefault="00877FA4" w:rsidP="00880094">
      <w:pPr>
        <w:numPr>
          <w:ilvl w:val="0"/>
          <w:numId w:val="7"/>
        </w:numPr>
        <w:spacing w:after="160" w:line="360" w:lineRule="auto"/>
        <w:contextualSpacing/>
        <w:jc w:val="both"/>
        <w:rPr>
          <w:rFonts w:ascii="Gill Sans Std Light" w:eastAsia="Calibri" w:hAnsi="Gill Sans Std Light" w:cs="Times New Roman"/>
          <w:szCs w:val="24"/>
          <w:lang w:val="pt-PT"/>
        </w:rPr>
      </w:pPr>
      <w:r w:rsidRPr="00D328A2">
        <w:rPr>
          <w:rFonts w:ascii="Gill Sans Std Light" w:eastAsia="Calibri" w:hAnsi="Gill Sans Std Light" w:cs="Times New Roman"/>
          <w:szCs w:val="24"/>
          <w:lang w:val="pt-PT"/>
        </w:rPr>
        <w:t xml:space="preserve">10% </w:t>
      </w:r>
      <w:proofErr w:type="gramStart"/>
      <w:r w:rsidRPr="00D328A2">
        <w:rPr>
          <w:rFonts w:ascii="Gill Sans Std Light" w:eastAsia="Calibri" w:hAnsi="Gill Sans Std Light" w:cs="Times New Roman"/>
          <w:szCs w:val="24"/>
          <w:lang w:val="pt-PT"/>
        </w:rPr>
        <w:t>da</w:t>
      </w:r>
      <w:proofErr w:type="gramEnd"/>
      <w:r w:rsidRPr="00D328A2">
        <w:rPr>
          <w:rFonts w:ascii="Gill Sans Std Light" w:eastAsia="Calibri" w:hAnsi="Gill Sans Std Light" w:cs="Times New Roman"/>
          <w:szCs w:val="24"/>
          <w:lang w:val="pt-PT"/>
        </w:rPr>
        <w:t xml:space="preserve"> totalidade de trabalhadores nas pequenas empresas (1-10 trabalhadores). </w:t>
      </w:r>
    </w:p>
    <w:p w:rsidR="00877FA4" w:rsidRPr="00D328A2" w:rsidRDefault="00877FA4" w:rsidP="007021C4">
      <w:pPr>
        <w:spacing w:after="160"/>
        <w:contextualSpacing/>
        <w:jc w:val="both"/>
        <w:rPr>
          <w:rFonts w:ascii="Gill Sans Std Light" w:eastAsia="Calibri" w:hAnsi="Gill Sans Std Light" w:cs="Times New Roman"/>
          <w:szCs w:val="24"/>
          <w:lang w:val="pt-PT"/>
        </w:rPr>
      </w:pPr>
    </w:p>
    <w:p w:rsidR="00877FA4" w:rsidRPr="00D328A2" w:rsidRDefault="00877FA4" w:rsidP="007D712A">
      <w:pPr>
        <w:spacing w:after="0" w:line="360" w:lineRule="auto"/>
        <w:jc w:val="both"/>
        <w:rPr>
          <w:rFonts w:ascii="Gill Sans Std Light" w:eastAsia="Calibri" w:hAnsi="Gill Sans Std Light" w:cs="Times New Roman"/>
          <w:szCs w:val="24"/>
          <w:lang w:val="pt-PT"/>
        </w:rPr>
      </w:pPr>
      <w:r w:rsidRPr="00D328A2">
        <w:rPr>
          <w:rFonts w:ascii="Gill Sans Std Light" w:eastAsia="Calibri" w:hAnsi="Gill Sans Std Light" w:cs="Times New Roman"/>
          <w:szCs w:val="24"/>
          <w:lang w:val="pt-PT"/>
        </w:rPr>
        <w:t xml:space="preserve">O critério de quotas actualmente estabelecido por </w:t>
      </w:r>
      <w:r w:rsidR="00360538" w:rsidRPr="00D328A2">
        <w:rPr>
          <w:rFonts w:ascii="Gill Sans Std Light" w:eastAsia="Calibri" w:hAnsi="Gill Sans Std Light" w:cs="Times New Roman"/>
          <w:szCs w:val="24"/>
          <w:lang w:val="pt-PT"/>
        </w:rPr>
        <w:t>L</w:t>
      </w:r>
      <w:r w:rsidRPr="00D328A2">
        <w:rPr>
          <w:rFonts w:ascii="Gill Sans Std Light" w:eastAsia="Calibri" w:hAnsi="Gill Sans Std Light" w:cs="Times New Roman"/>
          <w:szCs w:val="24"/>
          <w:lang w:val="pt-PT"/>
        </w:rPr>
        <w:t xml:space="preserve">ei não é proporcional ao número de trabalhadores nacionais contratados atendendo que uma pequena empresa pode contratar 1 trabalhador estrangeiro tendo 10 trabalhadores ou mesmo não </w:t>
      </w:r>
      <w:proofErr w:type="spellStart"/>
      <w:r w:rsidRPr="00D328A2">
        <w:rPr>
          <w:rFonts w:ascii="Gill Sans Std Light" w:eastAsia="Calibri" w:hAnsi="Gill Sans Std Light" w:cs="Times New Roman"/>
          <w:szCs w:val="24"/>
          <w:lang w:val="pt-PT"/>
        </w:rPr>
        <w:t>prefazendo</w:t>
      </w:r>
      <w:proofErr w:type="spellEnd"/>
      <w:r w:rsidRPr="00D328A2">
        <w:rPr>
          <w:rFonts w:ascii="Gill Sans Std Light" w:eastAsia="Calibri" w:hAnsi="Gill Sans Std Light" w:cs="Times New Roman"/>
          <w:szCs w:val="24"/>
          <w:lang w:val="pt-PT"/>
        </w:rPr>
        <w:t xml:space="preserve"> este número. </w:t>
      </w:r>
    </w:p>
    <w:p w:rsidR="00877FA4" w:rsidRPr="00D328A2" w:rsidRDefault="00877FA4" w:rsidP="007021C4">
      <w:pPr>
        <w:spacing w:after="0"/>
        <w:contextualSpacing/>
        <w:jc w:val="both"/>
        <w:rPr>
          <w:rFonts w:ascii="Gill Sans Std Light" w:eastAsia="Calibri" w:hAnsi="Gill Sans Std Light" w:cs="Times New Roman"/>
          <w:szCs w:val="24"/>
          <w:lang w:val="pt-PT"/>
        </w:rPr>
      </w:pPr>
    </w:p>
    <w:p w:rsidR="00EB78E9" w:rsidRPr="00D328A2" w:rsidRDefault="00EB78E9" w:rsidP="007D712A">
      <w:pPr>
        <w:spacing w:after="0" w:line="360" w:lineRule="auto"/>
        <w:jc w:val="both"/>
        <w:rPr>
          <w:rFonts w:ascii="Gill Sans Std Light" w:eastAsia="Calibri" w:hAnsi="Gill Sans Std Light" w:cs="Times New Roman"/>
          <w:szCs w:val="24"/>
          <w:lang w:val="pt-PT"/>
        </w:rPr>
      </w:pPr>
      <w:r w:rsidRPr="00D328A2">
        <w:rPr>
          <w:rFonts w:ascii="Gill Sans Std Light" w:eastAsia="Calibri" w:hAnsi="Gill Sans Std Light" w:cs="Times New Roman"/>
          <w:szCs w:val="24"/>
          <w:lang w:val="pt-PT"/>
        </w:rPr>
        <w:t xml:space="preserve">As </w:t>
      </w:r>
      <w:r w:rsidR="00CC1A82" w:rsidRPr="00D328A2">
        <w:rPr>
          <w:rFonts w:ascii="Gill Sans Std Light" w:eastAsia="Calibri" w:hAnsi="Gill Sans Std Light" w:cs="Times New Roman"/>
          <w:szCs w:val="24"/>
          <w:lang w:val="pt-PT"/>
        </w:rPr>
        <w:t xml:space="preserve">médias e </w:t>
      </w:r>
      <w:r w:rsidRPr="00D328A2">
        <w:rPr>
          <w:rFonts w:ascii="Gill Sans Std Light" w:eastAsia="Calibri" w:hAnsi="Gill Sans Std Light" w:cs="Times New Roman"/>
          <w:szCs w:val="24"/>
          <w:lang w:val="pt-PT"/>
        </w:rPr>
        <w:t>grandes empresas, por implicarem um nível de investimento considerável na fase inicial, são as que têm maior necessidade de mão-de-obra especializada, especialmente nesta fase, o que teoricamente justificaria a possibilidade destas contratarem um maior número de trabalhadores de nacionalidade estrangeira.</w:t>
      </w:r>
    </w:p>
    <w:p w:rsidR="00EB78E9" w:rsidRPr="00D328A2" w:rsidRDefault="00EB78E9" w:rsidP="007D712A">
      <w:pPr>
        <w:spacing w:after="0" w:line="360" w:lineRule="auto"/>
        <w:jc w:val="both"/>
        <w:rPr>
          <w:rFonts w:ascii="Gill Sans Std Light" w:eastAsia="Calibri" w:hAnsi="Gill Sans Std Light" w:cs="Times New Roman"/>
          <w:szCs w:val="24"/>
          <w:lang w:val="pt-PT"/>
        </w:rPr>
      </w:pPr>
    </w:p>
    <w:p w:rsidR="00877FA4" w:rsidRDefault="00877FA4" w:rsidP="007D712A">
      <w:pPr>
        <w:spacing w:after="0" w:line="360" w:lineRule="auto"/>
        <w:jc w:val="both"/>
        <w:rPr>
          <w:rFonts w:ascii="Gill Sans Std Light" w:eastAsia="Calibri" w:hAnsi="Gill Sans Std Light" w:cs="Times New Roman"/>
          <w:szCs w:val="24"/>
          <w:lang w:val="pt-PT"/>
        </w:rPr>
      </w:pPr>
      <w:r w:rsidRPr="00D328A2">
        <w:rPr>
          <w:rFonts w:ascii="Gill Sans Std Light" w:eastAsia="Calibri" w:hAnsi="Gill Sans Std Light" w:cs="Times New Roman"/>
          <w:szCs w:val="24"/>
          <w:lang w:val="pt-PT"/>
        </w:rPr>
        <w:t xml:space="preserve">Ademais, as médias e grandes empresas por serem de maior dimensão também têm necessidades acrescidas de mão-de-obra qualificada estrangeira, </w:t>
      </w:r>
      <w:r w:rsidR="00EB78E9" w:rsidRPr="00D328A2">
        <w:rPr>
          <w:rFonts w:ascii="Gill Sans Std Light" w:eastAsia="Calibri" w:hAnsi="Gill Sans Std Light" w:cs="Times New Roman"/>
          <w:szCs w:val="24"/>
          <w:lang w:val="pt-PT"/>
        </w:rPr>
        <w:t>e por serem empresas que maior número de empregos nacionais criam, seria pertinente que estas tivessem a possibilidade de contratar mais estrangeiros</w:t>
      </w:r>
      <w:r w:rsidR="00CC1A82" w:rsidRPr="00D328A2">
        <w:rPr>
          <w:rFonts w:ascii="Gill Sans Std Light" w:eastAsia="Calibri" w:hAnsi="Gill Sans Std Light" w:cs="Times New Roman"/>
          <w:szCs w:val="24"/>
          <w:lang w:val="pt-PT"/>
        </w:rPr>
        <w:t xml:space="preserve">, uma vez que maior número de moçambicanos estaria exposto </w:t>
      </w:r>
      <w:r w:rsidR="009E0668" w:rsidRPr="00D328A2">
        <w:rPr>
          <w:rFonts w:ascii="Gill Sans Std Light" w:eastAsia="Calibri" w:hAnsi="Gill Sans Std Light" w:cs="Times New Roman"/>
          <w:szCs w:val="24"/>
          <w:lang w:val="pt-PT"/>
        </w:rPr>
        <w:t>à experiência e formação dos trabalhadores estrangeiros</w:t>
      </w:r>
      <w:r w:rsidR="00EB78E9" w:rsidRPr="00D328A2">
        <w:rPr>
          <w:rFonts w:ascii="Gill Sans Std Light" w:eastAsia="Calibri" w:hAnsi="Gill Sans Std Light" w:cs="Times New Roman"/>
          <w:szCs w:val="24"/>
          <w:lang w:val="pt-PT"/>
        </w:rPr>
        <w:t xml:space="preserve">. Para o efeito, </w:t>
      </w:r>
      <w:r w:rsidRPr="00D328A2">
        <w:rPr>
          <w:rFonts w:ascii="Gill Sans Std Light" w:eastAsia="Calibri" w:hAnsi="Gill Sans Std Light" w:cs="Times New Roman"/>
          <w:szCs w:val="24"/>
          <w:lang w:val="pt-PT"/>
        </w:rPr>
        <w:t>propõe-se a revogação do nº 5 do artigo 34 da Lei do Trabalho por uma norma que estabeleça uma quota proporcional de acordo com o seguinte critério: por cada 10 trabalhadores nacionais contratados as empresas gozam da quota de 1 trabalhador estrangeiro.</w:t>
      </w:r>
    </w:p>
    <w:p w:rsidR="00877FA4" w:rsidRDefault="00877FA4" w:rsidP="00656DD4">
      <w:pPr>
        <w:spacing w:after="160"/>
        <w:jc w:val="both"/>
        <w:rPr>
          <w:rFonts w:ascii="Gill Sans Std Light" w:eastAsia="Calibri" w:hAnsi="Gill Sans Std Light" w:cs="Times New Roman"/>
          <w:b/>
          <w:szCs w:val="24"/>
          <w:lang w:val="pt-PT"/>
        </w:rPr>
      </w:pPr>
    </w:p>
    <w:p w:rsidR="00E8677F" w:rsidRDefault="00E8677F" w:rsidP="00656DD4">
      <w:pPr>
        <w:spacing w:after="160"/>
        <w:jc w:val="both"/>
        <w:rPr>
          <w:rFonts w:ascii="Gill Sans Std Light" w:eastAsia="Calibri" w:hAnsi="Gill Sans Std Light" w:cs="Times New Roman"/>
          <w:b/>
          <w:szCs w:val="24"/>
          <w:lang w:val="pt-PT"/>
        </w:rPr>
      </w:pPr>
    </w:p>
    <w:p w:rsidR="00E8677F" w:rsidRPr="00D328A2" w:rsidRDefault="00E8677F" w:rsidP="00656DD4">
      <w:pPr>
        <w:spacing w:after="160"/>
        <w:jc w:val="both"/>
        <w:rPr>
          <w:rFonts w:ascii="Gill Sans Std Light" w:eastAsia="Calibri" w:hAnsi="Gill Sans Std Light" w:cs="Times New Roman"/>
          <w:b/>
          <w:szCs w:val="24"/>
          <w:lang w:val="pt-PT"/>
        </w:rPr>
      </w:pPr>
    </w:p>
    <w:p w:rsidR="00877FA4" w:rsidRPr="00D328A2" w:rsidRDefault="00877FA4" w:rsidP="007A26D8">
      <w:pPr>
        <w:pStyle w:val="ListParagraph"/>
        <w:numPr>
          <w:ilvl w:val="3"/>
          <w:numId w:val="8"/>
        </w:numPr>
        <w:tabs>
          <w:tab w:val="right" w:pos="6403"/>
        </w:tabs>
        <w:spacing w:after="0" w:line="240" w:lineRule="auto"/>
        <w:ind w:left="1134"/>
        <w:jc w:val="both"/>
        <w:rPr>
          <w:rFonts w:ascii="Gill Sans Std Light" w:eastAsia="Calibri" w:hAnsi="Gill Sans Std Light" w:cs="Times New Roman"/>
          <w:b/>
          <w:i/>
          <w:szCs w:val="24"/>
          <w:lang w:val="pt-PT"/>
        </w:rPr>
      </w:pPr>
      <w:r w:rsidRPr="00D328A2">
        <w:rPr>
          <w:rFonts w:ascii="Gill Sans Std Light" w:eastAsia="Calibri" w:hAnsi="Gill Sans Std Light" w:cs="Times New Roman"/>
          <w:b/>
          <w:i/>
          <w:szCs w:val="24"/>
          <w:lang w:val="pt-PT"/>
        </w:rPr>
        <w:lastRenderedPageBreak/>
        <w:t>Do trabalho de assistência especializada</w:t>
      </w:r>
    </w:p>
    <w:p w:rsidR="00EB78E9" w:rsidRPr="00D328A2" w:rsidRDefault="00EB78E9" w:rsidP="007D712A">
      <w:pPr>
        <w:spacing w:after="0" w:line="360" w:lineRule="auto"/>
        <w:jc w:val="both"/>
        <w:rPr>
          <w:rFonts w:ascii="Gill Sans Std Light" w:eastAsia="Calibri" w:hAnsi="Gill Sans Std Light" w:cs="Times New Roman"/>
          <w:szCs w:val="24"/>
          <w:lang w:val="pt-PT"/>
        </w:rPr>
      </w:pPr>
      <w:r w:rsidRPr="00D328A2">
        <w:rPr>
          <w:rFonts w:ascii="Gill Sans Std Light" w:eastAsia="Calibri" w:hAnsi="Gill Sans Std Light" w:cs="Times New Roman"/>
          <w:szCs w:val="24"/>
          <w:lang w:val="pt-PT"/>
        </w:rPr>
        <w:t xml:space="preserve">Em relação ao regime de quotas, sendo as </w:t>
      </w:r>
      <w:proofErr w:type="spellStart"/>
      <w:r w:rsidRPr="00D328A2">
        <w:rPr>
          <w:rFonts w:ascii="Gill Sans Std Light" w:eastAsia="Calibri" w:hAnsi="Gill Sans Std Light" w:cs="Times New Roman"/>
          <w:szCs w:val="24"/>
          <w:lang w:val="pt-PT"/>
        </w:rPr>
        <w:t>ONGs</w:t>
      </w:r>
      <w:proofErr w:type="spellEnd"/>
      <w:r w:rsidRPr="00D328A2">
        <w:rPr>
          <w:rFonts w:ascii="Gill Sans Std Light" w:eastAsia="Calibri" w:hAnsi="Gill Sans Std Light" w:cs="Times New Roman"/>
          <w:szCs w:val="24"/>
          <w:lang w:val="pt-PT"/>
        </w:rPr>
        <w:t xml:space="preserve"> abrangidas pela L</w:t>
      </w:r>
      <w:r w:rsidR="009E0668" w:rsidRPr="00D328A2">
        <w:rPr>
          <w:rFonts w:ascii="Gill Sans Std Light" w:eastAsia="Calibri" w:hAnsi="Gill Sans Std Light" w:cs="Times New Roman"/>
          <w:szCs w:val="24"/>
          <w:lang w:val="pt-PT"/>
        </w:rPr>
        <w:t xml:space="preserve">ei do </w:t>
      </w:r>
      <w:r w:rsidRPr="00D328A2">
        <w:rPr>
          <w:rFonts w:ascii="Gill Sans Std Light" w:eastAsia="Calibri" w:hAnsi="Gill Sans Std Light" w:cs="Times New Roman"/>
          <w:szCs w:val="24"/>
          <w:lang w:val="pt-PT"/>
        </w:rPr>
        <w:t>T</w:t>
      </w:r>
      <w:r w:rsidR="009E0668" w:rsidRPr="00D328A2">
        <w:rPr>
          <w:rFonts w:ascii="Gill Sans Std Light" w:eastAsia="Calibri" w:hAnsi="Gill Sans Std Light" w:cs="Times New Roman"/>
          <w:szCs w:val="24"/>
          <w:lang w:val="pt-PT"/>
        </w:rPr>
        <w:t>rabalho</w:t>
      </w:r>
      <w:proofErr w:type="gramStart"/>
      <w:r w:rsidRPr="00D328A2">
        <w:rPr>
          <w:rFonts w:ascii="Gill Sans Std Light" w:eastAsia="Calibri" w:hAnsi="Gill Sans Std Light" w:cs="Times New Roman"/>
          <w:szCs w:val="24"/>
          <w:lang w:val="pt-PT"/>
        </w:rPr>
        <w:t>,</w:t>
      </w:r>
      <w:proofErr w:type="gramEnd"/>
      <w:r w:rsidRPr="00D328A2">
        <w:rPr>
          <w:rFonts w:ascii="Gill Sans Std Light" w:eastAsia="Calibri" w:hAnsi="Gill Sans Std Light" w:cs="Times New Roman"/>
          <w:szCs w:val="24"/>
          <w:lang w:val="pt-PT"/>
        </w:rPr>
        <w:t xml:space="preserve"> propõe-se o estabelecimento de um regime especial de quotas, considerando que estas não se enquadram nos conceitos de quota previstos na L</w:t>
      </w:r>
      <w:r w:rsidR="00A8580B" w:rsidRPr="00D328A2">
        <w:rPr>
          <w:rFonts w:ascii="Gill Sans Std Light" w:eastAsia="Calibri" w:hAnsi="Gill Sans Std Light" w:cs="Times New Roman"/>
          <w:szCs w:val="24"/>
          <w:lang w:val="pt-PT"/>
        </w:rPr>
        <w:t xml:space="preserve">ei do </w:t>
      </w:r>
      <w:r w:rsidRPr="00D328A2">
        <w:rPr>
          <w:rFonts w:ascii="Gill Sans Std Light" w:eastAsia="Calibri" w:hAnsi="Gill Sans Std Light" w:cs="Times New Roman"/>
          <w:szCs w:val="24"/>
          <w:lang w:val="pt-PT"/>
        </w:rPr>
        <w:t>T</w:t>
      </w:r>
      <w:r w:rsidR="00A8580B" w:rsidRPr="00D328A2">
        <w:rPr>
          <w:rFonts w:ascii="Gill Sans Std Light" w:eastAsia="Calibri" w:hAnsi="Gill Sans Std Light" w:cs="Times New Roman"/>
          <w:szCs w:val="24"/>
          <w:lang w:val="pt-PT"/>
        </w:rPr>
        <w:t>rabalho</w:t>
      </w:r>
      <w:r w:rsidRPr="00D328A2">
        <w:rPr>
          <w:rFonts w:ascii="Gill Sans Std Light" w:eastAsia="Calibri" w:hAnsi="Gill Sans Std Light" w:cs="Times New Roman"/>
          <w:szCs w:val="24"/>
          <w:lang w:val="pt-PT"/>
        </w:rPr>
        <w:t xml:space="preserve">. É necessária a abertura de um número que permita a definição do regime de quotas aplicável a </w:t>
      </w:r>
      <w:proofErr w:type="spellStart"/>
      <w:r w:rsidRPr="00D328A2">
        <w:rPr>
          <w:rFonts w:ascii="Gill Sans Std Light" w:eastAsia="Calibri" w:hAnsi="Gill Sans Std Light" w:cs="Times New Roman"/>
          <w:szCs w:val="24"/>
          <w:lang w:val="pt-PT"/>
        </w:rPr>
        <w:t>ONGs</w:t>
      </w:r>
      <w:proofErr w:type="spellEnd"/>
      <w:r w:rsidRPr="00D328A2">
        <w:rPr>
          <w:rFonts w:ascii="Gill Sans Std Light" w:eastAsia="Calibri" w:hAnsi="Gill Sans Std Light" w:cs="Times New Roman"/>
          <w:szCs w:val="24"/>
          <w:lang w:val="pt-PT"/>
        </w:rPr>
        <w:t>, associações e ao sector cooperativo.</w:t>
      </w:r>
    </w:p>
    <w:p w:rsidR="00EB78E9" w:rsidRPr="00D328A2" w:rsidRDefault="00EB78E9" w:rsidP="007D712A">
      <w:pPr>
        <w:spacing w:after="0" w:line="360" w:lineRule="auto"/>
        <w:jc w:val="both"/>
        <w:rPr>
          <w:rFonts w:ascii="Gill Sans Std Light" w:eastAsia="Calibri" w:hAnsi="Gill Sans Std Light" w:cs="Times New Roman"/>
          <w:szCs w:val="24"/>
          <w:lang w:val="pt-PT"/>
        </w:rPr>
      </w:pPr>
    </w:p>
    <w:p w:rsidR="00EB78E9" w:rsidRPr="00D328A2" w:rsidRDefault="00877FA4" w:rsidP="007D712A">
      <w:pPr>
        <w:spacing w:after="0" w:line="360" w:lineRule="auto"/>
        <w:jc w:val="both"/>
        <w:rPr>
          <w:rFonts w:ascii="Gill Sans Std Light" w:eastAsia="Calibri" w:hAnsi="Gill Sans Std Light" w:cs="Times New Roman"/>
          <w:szCs w:val="24"/>
          <w:lang w:val="pt-PT"/>
        </w:rPr>
      </w:pPr>
      <w:r w:rsidRPr="00D328A2">
        <w:rPr>
          <w:rFonts w:ascii="Gill Sans Std Light" w:eastAsia="Calibri" w:hAnsi="Gill Sans Std Light" w:cs="Times New Roman"/>
          <w:szCs w:val="24"/>
          <w:lang w:val="pt-PT"/>
        </w:rPr>
        <w:t xml:space="preserve">Actualmente, as </w:t>
      </w:r>
      <w:proofErr w:type="spellStart"/>
      <w:r w:rsidRPr="00D328A2">
        <w:rPr>
          <w:rFonts w:ascii="Gill Sans Std Light" w:eastAsia="Calibri" w:hAnsi="Gill Sans Std Light" w:cs="Times New Roman"/>
          <w:szCs w:val="24"/>
          <w:lang w:val="pt-PT"/>
        </w:rPr>
        <w:t>ONGs</w:t>
      </w:r>
      <w:proofErr w:type="spellEnd"/>
      <w:r w:rsidRPr="00D328A2">
        <w:rPr>
          <w:rFonts w:ascii="Gill Sans Std Light" w:eastAsia="Calibri" w:hAnsi="Gill Sans Std Light" w:cs="Times New Roman"/>
          <w:szCs w:val="24"/>
          <w:lang w:val="pt-PT"/>
        </w:rPr>
        <w:t xml:space="preserve"> e demais entidades que prestam trabalho de investigação científica, docência e em outras áreas de assistência técnica especializada não podem contratar trabalhadores estrangeiros no âmbito do regime de quotas por a interpretação das autoridades laborais do artigo 19 do Decreto nº 37/2016, de 31 de Agosto (“D37/2016”), que aprova o Regulamento dos Mecanismos e Procedimentos para Contratação de Cidadãos de Nacionalidade Estrangeira, ser no sentido de que a contratação de trabalhadores estrangeiros para trabalho nas áreas supra mencionadas deve ser feita mediante o regime de autorização de trabalho. </w:t>
      </w:r>
    </w:p>
    <w:p w:rsidR="00EB78E9" w:rsidRPr="00D328A2" w:rsidRDefault="00EB78E9" w:rsidP="007D712A">
      <w:pPr>
        <w:spacing w:after="0" w:line="360" w:lineRule="auto"/>
        <w:jc w:val="both"/>
        <w:rPr>
          <w:rFonts w:ascii="Gill Sans Std Light" w:eastAsia="Calibri" w:hAnsi="Gill Sans Std Light" w:cs="Times New Roman"/>
          <w:szCs w:val="24"/>
          <w:lang w:val="pt-PT"/>
        </w:rPr>
      </w:pPr>
    </w:p>
    <w:p w:rsidR="00877FA4" w:rsidRPr="00D328A2" w:rsidRDefault="00877FA4" w:rsidP="007D712A">
      <w:pPr>
        <w:spacing w:after="0" w:line="360" w:lineRule="auto"/>
        <w:jc w:val="both"/>
        <w:rPr>
          <w:rFonts w:ascii="Gill Sans Std Light" w:eastAsia="Calibri" w:hAnsi="Gill Sans Std Light" w:cs="Times New Roman"/>
          <w:szCs w:val="24"/>
          <w:lang w:val="pt-PT"/>
        </w:rPr>
      </w:pPr>
      <w:r w:rsidRPr="00D328A2">
        <w:rPr>
          <w:rFonts w:ascii="Gill Sans Std Light" w:eastAsia="Calibri" w:hAnsi="Gill Sans Std Light" w:cs="Times New Roman"/>
          <w:szCs w:val="24"/>
          <w:lang w:val="pt-PT"/>
        </w:rPr>
        <w:t xml:space="preserve">A interpretação supra advém da Lei do Trabalho que estabelece no nº 4 do artigo 31 o regime de autorização de trabalho como o principal regime na contratação de trabalhadores estrangeiros, e o regime de quotas uma excepção por força do nº 5 do artigo 31. E segundo a interpretação do MITESS, por o nº 3 do artigo 33 remeter para legislação específica os mecanismos e procedimentos de contratação de estrangeiros, o artigo 19 do D37/2016 restringiu a possibilidade de contratação através do regime de </w:t>
      </w:r>
      <w:r w:rsidR="00ED10A4" w:rsidRPr="00D328A2">
        <w:rPr>
          <w:rFonts w:ascii="Gill Sans Std Light" w:eastAsia="Calibri" w:hAnsi="Gill Sans Std Light" w:cs="Times New Roman"/>
          <w:szCs w:val="24"/>
          <w:lang w:val="pt-PT"/>
        </w:rPr>
        <w:t xml:space="preserve">comunicação </w:t>
      </w:r>
      <w:r w:rsidRPr="00D328A2">
        <w:rPr>
          <w:rFonts w:ascii="Gill Sans Std Light" w:eastAsia="Calibri" w:hAnsi="Gill Sans Std Light" w:cs="Times New Roman"/>
          <w:szCs w:val="24"/>
          <w:lang w:val="pt-PT"/>
        </w:rPr>
        <w:t xml:space="preserve">de trabalho, sem prever a </w:t>
      </w:r>
      <w:proofErr w:type="spellStart"/>
      <w:r w:rsidRPr="00D328A2">
        <w:rPr>
          <w:rFonts w:ascii="Gill Sans Std Light" w:eastAsia="Calibri" w:hAnsi="Gill Sans Std Light" w:cs="Times New Roman"/>
          <w:szCs w:val="24"/>
          <w:lang w:val="pt-PT"/>
        </w:rPr>
        <w:t>excepcionalidade</w:t>
      </w:r>
      <w:proofErr w:type="spellEnd"/>
      <w:r w:rsidRPr="00D328A2">
        <w:rPr>
          <w:rFonts w:ascii="Gill Sans Std Light" w:eastAsia="Calibri" w:hAnsi="Gill Sans Std Light" w:cs="Times New Roman"/>
          <w:szCs w:val="24"/>
          <w:lang w:val="pt-PT"/>
        </w:rPr>
        <w:t xml:space="preserve"> do regime de quotas ou do regime de trabalho de curta duração para as </w:t>
      </w:r>
      <w:proofErr w:type="spellStart"/>
      <w:r w:rsidRPr="00D328A2">
        <w:rPr>
          <w:rFonts w:ascii="Gill Sans Std Light" w:eastAsia="Calibri" w:hAnsi="Gill Sans Std Light" w:cs="Times New Roman"/>
          <w:szCs w:val="24"/>
          <w:lang w:val="pt-PT"/>
        </w:rPr>
        <w:t>ONGs</w:t>
      </w:r>
      <w:proofErr w:type="spellEnd"/>
      <w:r w:rsidRPr="00D328A2">
        <w:rPr>
          <w:rFonts w:ascii="Gill Sans Std Light" w:eastAsia="Calibri" w:hAnsi="Gill Sans Std Light" w:cs="Times New Roman"/>
          <w:szCs w:val="24"/>
          <w:lang w:val="pt-PT"/>
        </w:rPr>
        <w:t>.</w:t>
      </w:r>
    </w:p>
    <w:p w:rsidR="00656DD4" w:rsidRPr="00D328A2" w:rsidRDefault="00656DD4" w:rsidP="00656DD4">
      <w:pPr>
        <w:spacing w:after="160"/>
        <w:jc w:val="both"/>
        <w:rPr>
          <w:rFonts w:ascii="Gill Sans Std Light" w:eastAsia="Calibri" w:hAnsi="Gill Sans Std Light" w:cs="Times New Roman"/>
          <w:szCs w:val="24"/>
          <w:lang w:val="pt-PT"/>
        </w:rPr>
      </w:pPr>
    </w:p>
    <w:p w:rsidR="00877FA4" w:rsidRPr="00D328A2" w:rsidRDefault="00877FA4" w:rsidP="007021C4">
      <w:pPr>
        <w:spacing w:after="0" w:line="360" w:lineRule="auto"/>
        <w:jc w:val="both"/>
        <w:rPr>
          <w:rFonts w:ascii="Gill Sans Std Light" w:eastAsia="Calibri" w:hAnsi="Gill Sans Std Light" w:cs="Times New Roman"/>
          <w:szCs w:val="24"/>
          <w:lang w:val="pt-PT"/>
        </w:rPr>
      </w:pPr>
      <w:r w:rsidRPr="00D328A2">
        <w:rPr>
          <w:rFonts w:ascii="Gill Sans Std Light" w:eastAsia="Calibri" w:hAnsi="Gill Sans Std Light" w:cs="Times New Roman"/>
          <w:szCs w:val="24"/>
          <w:lang w:val="pt-PT"/>
        </w:rPr>
        <w:t xml:space="preserve">A proibição do uso da quota pelas entidades supra mencionadas </w:t>
      </w:r>
      <w:proofErr w:type="gramStart"/>
      <w:r w:rsidRPr="00D328A2">
        <w:rPr>
          <w:rFonts w:ascii="Gill Sans Std Light" w:eastAsia="Calibri" w:hAnsi="Gill Sans Std Light" w:cs="Times New Roman"/>
          <w:szCs w:val="24"/>
          <w:lang w:val="pt-PT"/>
        </w:rPr>
        <w:t>contraria</w:t>
      </w:r>
      <w:proofErr w:type="gramEnd"/>
      <w:r w:rsidRPr="00D328A2">
        <w:rPr>
          <w:rFonts w:ascii="Gill Sans Std Light" w:eastAsia="Calibri" w:hAnsi="Gill Sans Std Light" w:cs="Times New Roman"/>
          <w:szCs w:val="24"/>
          <w:lang w:val="pt-PT"/>
        </w:rPr>
        <w:t xml:space="preserve"> os princípios constitucionais de igualdade e do direito ao trabalho, na medida </w:t>
      </w:r>
      <w:r w:rsidR="00064AA2" w:rsidRPr="00D328A2">
        <w:rPr>
          <w:rFonts w:ascii="Gill Sans Std Light" w:eastAsia="Calibri" w:hAnsi="Gill Sans Std Light" w:cs="Times New Roman"/>
          <w:szCs w:val="24"/>
          <w:lang w:val="pt-PT"/>
        </w:rPr>
        <w:t xml:space="preserve">por um lado </w:t>
      </w:r>
      <w:r w:rsidR="00ED10A4" w:rsidRPr="00D328A2">
        <w:rPr>
          <w:rFonts w:ascii="Gill Sans Std Light" w:eastAsia="Calibri" w:hAnsi="Gill Sans Std Light" w:cs="Times New Roman"/>
          <w:szCs w:val="24"/>
          <w:lang w:val="pt-PT"/>
        </w:rPr>
        <w:t xml:space="preserve">aquelas entidades, consideradas empregadores para todos os efeitos da Lei do Trabalho, </w:t>
      </w:r>
      <w:r w:rsidR="00064AA2" w:rsidRPr="00D328A2">
        <w:rPr>
          <w:rFonts w:ascii="Gill Sans Std Light" w:eastAsia="Calibri" w:hAnsi="Gill Sans Std Light" w:cs="Times New Roman"/>
          <w:szCs w:val="24"/>
          <w:lang w:val="pt-PT"/>
        </w:rPr>
        <w:t xml:space="preserve">conforme previsto no artigo 2 da referida lei, são discriminadas no que concerne ao direito a beneficiar do regime de quotas. Por outro lado, constitui igualmente </w:t>
      </w:r>
      <w:r w:rsidR="00550165" w:rsidRPr="00D328A2">
        <w:rPr>
          <w:rFonts w:ascii="Gill Sans Std Light" w:eastAsia="Calibri" w:hAnsi="Gill Sans Std Light" w:cs="Times New Roman"/>
          <w:szCs w:val="24"/>
          <w:lang w:val="pt-PT"/>
        </w:rPr>
        <w:t xml:space="preserve">discriminação aos trabalhadores </w:t>
      </w:r>
      <w:proofErr w:type="spellStart"/>
      <w:r w:rsidRPr="00D328A2">
        <w:rPr>
          <w:rFonts w:ascii="Gill Sans Std Light" w:eastAsia="Calibri" w:hAnsi="Gill Sans Std Light" w:cs="Times New Roman"/>
          <w:szCs w:val="24"/>
          <w:lang w:val="pt-PT"/>
        </w:rPr>
        <w:t>trabalhadores</w:t>
      </w:r>
      <w:proofErr w:type="spellEnd"/>
      <w:r w:rsidRPr="00D328A2">
        <w:rPr>
          <w:rFonts w:ascii="Gill Sans Std Light" w:eastAsia="Calibri" w:hAnsi="Gill Sans Std Light" w:cs="Times New Roman"/>
          <w:szCs w:val="24"/>
          <w:lang w:val="pt-PT"/>
        </w:rPr>
        <w:t xml:space="preserve"> estrangeiros daquelas entidades</w:t>
      </w:r>
      <w:r w:rsidR="00550165" w:rsidRPr="00D328A2">
        <w:rPr>
          <w:rFonts w:ascii="Gill Sans Std Light" w:eastAsia="Calibri" w:hAnsi="Gill Sans Std Light" w:cs="Times New Roman"/>
          <w:szCs w:val="24"/>
          <w:lang w:val="pt-PT"/>
        </w:rPr>
        <w:t xml:space="preserve">, os quais </w:t>
      </w:r>
      <w:r w:rsidRPr="00D328A2">
        <w:rPr>
          <w:rFonts w:ascii="Gill Sans Std Light" w:eastAsia="Calibri" w:hAnsi="Gill Sans Std Light" w:cs="Times New Roman"/>
          <w:szCs w:val="24"/>
          <w:lang w:val="pt-PT"/>
        </w:rPr>
        <w:t>não gozam dos mesmos direitos que os trabalhadores das demais entidades registadas em Moçambique – artigo 35 e 84 da CRM.</w:t>
      </w:r>
    </w:p>
    <w:p w:rsidR="00656DD4" w:rsidRPr="00D328A2" w:rsidRDefault="00656DD4" w:rsidP="00656DD4">
      <w:pPr>
        <w:spacing w:after="160"/>
        <w:jc w:val="both"/>
        <w:rPr>
          <w:rFonts w:ascii="Gill Sans Std Light" w:eastAsia="Calibri" w:hAnsi="Gill Sans Std Light" w:cs="Times New Roman"/>
          <w:szCs w:val="24"/>
          <w:lang w:val="pt-PT"/>
        </w:rPr>
      </w:pPr>
    </w:p>
    <w:p w:rsidR="00877FA4" w:rsidRPr="00D328A2" w:rsidRDefault="00877FA4" w:rsidP="007021C4">
      <w:pPr>
        <w:spacing w:after="0" w:line="360" w:lineRule="auto"/>
        <w:jc w:val="both"/>
        <w:rPr>
          <w:rFonts w:ascii="Gill Sans Std Light" w:eastAsia="Calibri" w:hAnsi="Gill Sans Std Light" w:cs="Times New Roman"/>
          <w:szCs w:val="24"/>
          <w:lang w:val="pt-PT"/>
        </w:rPr>
      </w:pPr>
      <w:r w:rsidRPr="00D328A2">
        <w:rPr>
          <w:rFonts w:ascii="Gill Sans Std Light" w:eastAsia="Calibri" w:hAnsi="Gill Sans Std Light" w:cs="Times New Roman"/>
          <w:szCs w:val="24"/>
          <w:lang w:val="pt-PT"/>
        </w:rPr>
        <w:lastRenderedPageBreak/>
        <w:t xml:space="preserve">Visto que a proibição do regime de </w:t>
      </w:r>
      <w:proofErr w:type="gramStart"/>
      <w:r w:rsidRPr="00D328A2">
        <w:rPr>
          <w:rFonts w:ascii="Gill Sans Std Light" w:eastAsia="Calibri" w:hAnsi="Gill Sans Std Light" w:cs="Times New Roman"/>
          <w:szCs w:val="24"/>
          <w:lang w:val="pt-PT"/>
        </w:rPr>
        <w:t>quotas  consubstancia</w:t>
      </w:r>
      <w:r w:rsidR="00550165" w:rsidRPr="00D328A2">
        <w:rPr>
          <w:rFonts w:ascii="Gill Sans Std Light" w:eastAsia="Calibri" w:hAnsi="Gill Sans Std Light" w:cs="Times New Roman"/>
          <w:szCs w:val="24"/>
          <w:lang w:val="pt-PT"/>
        </w:rPr>
        <w:t>-se</w:t>
      </w:r>
      <w:proofErr w:type="gramEnd"/>
      <w:r w:rsidRPr="00D328A2">
        <w:rPr>
          <w:rFonts w:ascii="Gill Sans Std Light" w:eastAsia="Calibri" w:hAnsi="Gill Sans Std Light" w:cs="Times New Roman"/>
          <w:szCs w:val="24"/>
          <w:lang w:val="pt-PT"/>
        </w:rPr>
        <w:t xml:space="preserve"> numa interpretação do</w:t>
      </w:r>
      <w:r w:rsidR="00550165" w:rsidRPr="00D328A2">
        <w:rPr>
          <w:rFonts w:ascii="Gill Sans Std Light" w:eastAsia="Calibri" w:hAnsi="Gill Sans Std Light" w:cs="Times New Roman"/>
          <w:szCs w:val="24"/>
          <w:lang w:val="pt-PT"/>
        </w:rPr>
        <w:t>s</w:t>
      </w:r>
      <w:r w:rsidRPr="00D328A2">
        <w:rPr>
          <w:rFonts w:ascii="Gill Sans Std Light" w:eastAsia="Calibri" w:hAnsi="Gill Sans Std Light" w:cs="Times New Roman"/>
          <w:szCs w:val="24"/>
          <w:lang w:val="pt-PT"/>
        </w:rPr>
        <w:t xml:space="preserve"> artigos da Lei do Trabalho acima citados, propõe-se a alteração desses artigos, e especialmente do artigo 31, nº 4 </w:t>
      </w:r>
      <w:r w:rsidRPr="00D328A2">
        <w:rPr>
          <w:rFonts w:ascii="Gill Sans Std Light" w:eastAsia="Calibri" w:hAnsi="Gill Sans Std Light" w:cs="Times New Roman"/>
          <w:i/>
          <w:szCs w:val="24"/>
          <w:lang w:val="pt-PT"/>
        </w:rPr>
        <w:t>in fine</w:t>
      </w:r>
      <w:r w:rsidRPr="00D328A2">
        <w:rPr>
          <w:rFonts w:ascii="Gill Sans Std Light" w:eastAsia="Calibri" w:hAnsi="Gill Sans Std Light" w:cs="Times New Roman"/>
          <w:szCs w:val="24"/>
          <w:lang w:val="pt-PT"/>
        </w:rPr>
        <w:t xml:space="preserve"> da Lei do Trabalho. Também propõe-se a definição do termo “empregador”</w:t>
      </w:r>
      <w:proofErr w:type="gramStart"/>
      <w:r w:rsidRPr="00D328A2">
        <w:rPr>
          <w:rFonts w:ascii="Gill Sans Std Light" w:eastAsia="Calibri" w:hAnsi="Gill Sans Std Light" w:cs="Times New Roman"/>
          <w:szCs w:val="24"/>
          <w:lang w:val="pt-PT"/>
        </w:rPr>
        <w:t xml:space="preserve">  para</w:t>
      </w:r>
      <w:proofErr w:type="gramEnd"/>
      <w:r w:rsidRPr="00D328A2">
        <w:rPr>
          <w:rFonts w:ascii="Gill Sans Std Light" w:eastAsia="Calibri" w:hAnsi="Gill Sans Std Light" w:cs="Times New Roman"/>
          <w:szCs w:val="24"/>
          <w:lang w:val="pt-PT"/>
        </w:rPr>
        <w:t xml:space="preserve"> efeitos de aplicação da Lei do Trabalho como sendo qualquer entidade legal devidamente registada na República de Moçambique. Por forma a reforçar o direito de qualquer tipo de entidade empregadora </w:t>
      </w:r>
      <w:r w:rsidR="00F97397" w:rsidRPr="00D328A2">
        <w:rPr>
          <w:rFonts w:ascii="Gill Sans Std Light" w:eastAsia="Calibri" w:hAnsi="Gill Sans Std Light" w:cs="Times New Roman"/>
          <w:szCs w:val="24"/>
          <w:lang w:val="pt-PT"/>
        </w:rPr>
        <w:t>beneficiar</w:t>
      </w:r>
      <w:r w:rsidRPr="00D328A2">
        <w:rPr>
          <w:rFonts w:ascii="Gill Sans Std Light" w:eastAsia="Calibri" w:hAnsi="Gill Sans Std Light" w:cs="Times New Roman"/>
          <w:szCs w:val="24"/>
          <w:lang w:val="pt-PT"/>
        </w:rPr>
        <w:t xml:space="preserve"> dos regimes previstos é necessário estipular na Lei do Trabalho que todos empregadores, bem como os seus trabalhadores gozam dos mesmos direitos laborais e estão sujeitos aos mesmos regimes de contratação.</w:t>
      </w:r>
    </w:p>
    <w:p w:rsidR="00877FA4" w:rsidRPr="00D328A2" w:rsidRDefault="00877FA4" w:rsidP="007021C4">
      <w:pPr>
        <w:spacing w:after="160"/>
        <w:jc w:val="both"/>
        <w:rPr>
          <w:rFonts w:ascii="Gill Sans Std Light" w:eastAsia="Calibri" w:hAnsi="Gill Sans Std Light" w:cs="Times New Roman"/>
          <w:b/>
          <w:szCs w:val="24"/>
          <w:lang w:val="pt-PT"/>
        </w:rPr>
      </w:pPr>
    </w:p>
    <w:p w:rsidR="00877FA4" w:rsidRPr="00D328A2" w:rsidRDefault="00877FA4" w:rsidP="007A26D8">
      <w:pPr>
        <w:pStyle w:val="ListParagraph"/>
        <w:numPr>
          <w:ilvl w:val="2"/>
          <w:numId w:val="8"/>
        </w:numPr>
        <w:spacing w:after="0" w:line="360" w:lineRule="auto"/>
        <w:ind w:left="709"/>
        <w:jc w:val="both"/>
        <w:rPr>
          <w:rFonts w:ascii="Gill Sans Std Light" w:eastAsia="Calibri" w:hAnsi="Gill Sans Std Light" w:cs="Times New Roman"/>
          <w:b/>
          <w:i/>
          <w:szCs w:val="24"/>
          <w:lang w:val="pt-PT"/>
        </w:rPr>
      </w:pPr>
      <w:r w:rsidRPr="00D328A2">
        <w:rPr>
          <w:rFonts w:ascii="Gill Sans Std Light" w:eastAsia="Calibri" w:hAnsi="Gill Sans Std Light" w:cs="Times New Roman"/>
          <w:b/>
          <w:i/>
          <w:szCs w:val="24"/>
          <w:lang w:val="pt-PT"/>
        </w:rPr>
        <w:t>Da comunicação de trabalho de curta duração</w:t>
      </w:r>
    </w:p>
    <w:p w:rsidR="00877FA4" w:rsidRPr="00D328A2" w:rsidRDefault="00877FA4" w:rsidP="007021C4">
      <w:pPr>
        <w:pStyle w:val="ListParagraph"/>
        <w:spacing w:after="160" w:line="259" w:lineRule="auto"/>
        <w:jc w:val="both"/>
        <w:rPr>
          <w:rFonts w:ascii="Gill Sans Std Light" w:eastAsia="Calibri" w:hAnsi="Gill Sans Std Light" w:cs="Times New Roman"/>
          <w:b/>
          <w:i/>
          <w:szCs w:val="24"/>
          <w:lang w:val="pt-PT"/>
        </w:rPr>
      </w:pPr>
    </w:p>
    <w:p w:rsidR="00877FA4" w:rsidRPr="00D328A2" w:rsidRDefault="00877FA4" w:rsidP="007A26D8">
      <w:pPr>
        <w:pStyle w:val="ListParagraph"/>
        <w:numPr>
          <w:ilvl w:val="3"/>
          <w:numId w:val="8"/>
        </w:numPr>
        <w:spacing w:after="0" w:line="240" w:lineRule="auto"/>
        <w:ind w:left="993"/>
        <w:jc w:val="both"/>
        <w:rPr>
          <w:rFonts w:ascii="Gill Sans Std Light" w:eastAsia="Calibri" w:hAnsi="Gill Sans Std Light" w:cs="Times New Roman"/>
          <w:b/>
          <w:i/>
          <w:szCs w:val="24"/>
          <w:lang w:val="pt-PT"/>
        </w:rPr>
      </w:pPr>
      <w:r w:rsidRPr="00D328A2">
        <w:rPr>
          <w:rFonts w:ascii="Gill Sans Std Light" w:eastAsia="Calibri" w:hAnsi="Gill Sans Std Light" w:cs="Times New Roman"/>
          <w:b/>
          <w:i/>
          <w:szCs w:val="24"/>
          <w:lang w:val="pt-PT"/>
        </w:rPr>
        <w:t>Previsão do regime de trabalho de curta duração na Lei do Trabalho para clarificação quanto às finalidades</w:t>
      </w:r>
    </w:p>
    <w:p w:rsidR="00877FA4" w:rsidRDefault="00877FA4" w:rsidP="009D7E86">
      <w:pPr>
        <w:spacing w:after="0" w:line="360" w:lineRule="auto"/>
        <w:jc w:val="both"/>
        <w:rPr>
          <w:rFonts w:ascii="Gill Sans Std Light" w:eastAsia="Calibri" w:hAnsi="Gill Sans Std Light" w:cs="Times New Roman"/>
          <w:szCs w:val="24"/>
          <w:lang w:val="pt-PT"/>
        </w:rPr>
      </w:pPr>
      <w:r w:rsidRPr="00D328A2">
        <w:rPr>
          <w:rFonts w:ascii="Gill Sans Std Light" w:eastAsia="Calibri" w:hAnsi="Gill Sans Std Light" w:cs="Times New Roman"/>
          <w:szCs w:val="24"/>
          <w:lang w:val="pt-PT"/>
        </w:rPr>
        <w:t>Em conformidade com o nº 3 do artigo 5 do D37/16 e nº 6 do Decreto 63/2011, de 7 de Dezembro, o regime de trabalho de curta duração aplica-se apenas a trabalhos de natureza eventual, pontual ou imprevisível não sendo admissível usar este regime enquanto se organiza ou aguarda-se a emissão de um atestado de comunicação de trabalho dentro da quota ou de uma autorização de trabalho em conformidade com a prática actual - nº 2 do artigo 7 do D37/16.</w:t>
      </w:r>
    </w:p>
    <w:p w:rsidR="009D7E86" w:rsidRPr="00D328A2" w:rsidRDefault="009D7E86" w:rsidP="009D7E86">
      <w:pPr>
        <w:spacing w:after="0" w:line="360" w:lineRule="auto"/>
        <w:jc w:val="both"/>
        <w:rPr>
          <w:rFonts w:ascii="Gill Sans Std Light" w:eastAsia="Calibri" w:hAnsi="Gill Sans Std Light" w:cs="Times New Roman"/>
          <w:szCs w:val="24"/>
          <w:lang w:val="pt-PT"/>
        </w:rPr>
      </w:pPr>
    </w:p>
    <w:p w:rsidR="00877FA4" w:rsidRPr="00D328A2" w:rsidRDefault="00877FA4" w:rsidP="009D7E86">
      <w:pPr>
        <w:spacing w:after="0" w:line="360" w:lineRule="auto"/>
        <w:jc w:val="both"/>
        <w:rPr>
          <w:rFonts w:ascii="Gill Sans Std Light" w:eastAsia="Calibri" w:hAnsi="Gill Sans Std Light" w:cs="Times New Roman"/>
          <w:szCs w:val="24"/>
          <w:lang w:val="pt-PT"/>
        </w:rPr>
      </w:pPr>
      <w:r w:rsidRPr="00D328A2">
        <w:rPr>
          <w:rFonts w:ascii="Gill Sans Std Light" w:eastAsia="Calibri" w:hAnsi="Gill Sans Std Light" w:cs="Times New Roman"/>
          <w:szCs w:val="24"/>
          <w:lang w:val="pt-PT"/>
        </w:rPr>
        <w:t xml:space="preserve">Porque a produtividade da empresa depende da força de trabalho, propõe-se a inserção de uma disposição na Lei do Trabalho que preveja o regime de trabalho de curta duração e as finalidades para as quais pode ser usado, incluindo-se para além dos trabalhos eventuais, pontuais e de imprevisibilidade, os trabalhos imprescindíveis à produtividade ou manutenção das operações correntes da empresa, possibilitando aos </w:t>
      </w:r>
      <w:proofErr w:type="spellStart"/>
      <w:r w:rsidRPr="00D328A2">
        <w:rPr>
          <w:rFonts w:ascii="Gill Sans Std Light" w:eastAsia="Calibri" w:hAnsi="Gill Sans Std Light" w:cs="Times New Roman"/>
          <w:szCs w:val="24"/>
          <w:lang w:val="pt-PT"/>
        </w:rPr>
        <w:t>directores</w:t>
      </w:r>
      <w:proofErr w:type="spellEnd"/>
      <w:r w:rsidRPr="00D328A2">
        <w:rPr>
          <w:rFonts w:ascii="Gill Sans Std Light" w:eastAsia="Calibri" w:hAnsi="Gill Sans Std Light" w:cs="Times New Roman"/>
          <w:szCs w:val="24"/>
          <w:lang w:val="pt-PT"/>
        </w:rPr>
        <w:t xml:space="preserve"> ou profissionais especializados executar trabalhos ligados à produtividade e gestão da empresa, enquanto organizam os documentos para a submissão do processo de comunicação ou autorização de trabalho ou aguardam a emissão dos respectivos despachos. </w:t>
      </w:r>
    </w:p>
    <w:p w:rsidR="009C5FDD" w:rsidRPr="00D328A2" w:rsidRDefault="009C5FDD" w:rsidP="007021C4">
      <w:pPr>
        <w:spacing w:after="0"/>
        <w:jc w:val="both"/>
        <w:rPr>
          <w:rFonts w:ascii="Gill Sans Std Light" w:eastAsia="Calibri" w:hAnsi="Gill Sans Std Light" w:cs="Times New Roman"/>
          <w:szCs w:val="24"/>
          <w:lang w:val="pt-PT"/>
        </w:rPr>
      </w:pPr>
    </w:p>
    <w:p w:rsidR="009C5FDD" w:rsidRDefault="009C5FDD" w:rsidP="009D7E86">
      <w:pPr>
        <w:spacing w:after="0" w:line="360" w:lineRule="auto"/>
        <w:jc w:val="both"/>
        <w:rPr>
          <w:rFonts w:ascii="Gill Sans Std Light" w:eastAsia="Calibri" w:hAnsi="Gill Sans Std Light" w:cs="Times New Roman"/>
          <w:szCs w:val="24"/>
          <w:lang w:val="pt-PT"/>
        </w:rPr>
      </w:pPr>
      <w:r w:rsidRPr="00D328A2">
        <w:rPr>
          <w:rFonts w:ascii="Gill Sans Std Light" w:eastAsia="Calibri" w:hAnsi="Gill Sans Std Light" w:cs="Times New Roman"/>
          <w:szCs w:val="24"/>
          <w:lang w:val="pt-PT"/>
        </w:rPr>
        <w:t>O regime de trabalho curta duração actualmente é só para trabalhos de natureza pontual ou imprevisíveis, não podendo ser usado para trabalhos imprescindíveis à produtividade ou manutenção das operações correntes da empresa, que embora previsíveis, seja</w:t>
      </w:r>
      <w:r w:rsidR="00B13482" w:rsidRPr="00D328A2">
        <w:rPr>
          <w:rFonts w:ascii="Gill Sans Std Light" w:eastAsia="Calibri" w:hAnsi="Gill Sans Std Light" w:cs="Times New Roman"/>
          <w:szCs w:val="24"/>
          <w:lang w:val="pt-PT"/>
        </w:rPr>
        <w:t>m</w:t>
      </w:r>
      <w:r w:rsidRPr="00D328A2">
        <w:rPr>
          <w:rFonts w:ascii="Gill Sans Std Light" w:eastAsia="Calibri" w:hAnsi="Gill Sans Std Light" w:cs="Times New Roman"/>
          <w:szCs w:val="24"/>
          <w:lang w:val="pt-PT"/>
        </w:rPr>
        <w:t xml:space="preserve"> efectivamente de curta duração.</w:t>
      </w:r>
    </w:p>
    <w:p w:rsidR="009D7E86" w:rsidRPr="00D328A2" w:rsidRDefault="009D7E86" w:rsidP="009D7E86">
      <w:pPr>
        <w:spacing w:after="0" w:line="360" w:lineRule="auto"/>
        <w:jc w:val="both"/>
        <w:rPr>
          <w:rFonts w:ascii="Gill Sans Std Light" w:eastAsia="Calibri" w:hAnsi="Gill Sans Std Light" w:cs="Times New Roman"/>
          <w:szCs w:val="24"/>
          <w:lang w:val="pt-PT"/>
        </w:rPr>
      </w:pPr>
    </w:p>
    <w:p w:rsidR="009C5FDD" w:rsidRDefault="009C5FDD" w:rsidP="009D7E86">
      <w:pPr>
        <w:spacing w:after="0" w:line="360" w:lineRule="auto"/>
        <w:jc w:val="both"/>
        <w:rPr>
          <w:rFonts w:ascii="Gill Sans Std Light" w:eastAsia="Calibri" w:hAnsi="Gill Sans Std Light" w:cs="Times New Roman"/>
          <w:szCs w:val="24"/>
          <w:lang w:val="pt-PT"/>
        </w:rPr>
      </w:pPr>
      <w:r w:rsidRPr="00D328A2">
        <w:rPr>
          <w:rFonts w:ascii="Gill Sans Std Light" w:eastAsia="Calibri" w:hAnsi="Gill Sans Std Light" w:cs="Times New Roman"/>
          <w:szCs w:val="24"/>
          <w:lang w:val="pt-PT"/>
        </w:rPr>
        <w:t>Propõe-se a revisão do nº 3 do artigo 5, retirando-se o termo imprevisíveis, tendo em conta o conceito de curta duração que tem por base a duração do trabalho a desenvolver, sendo necessariamente previsível a duração (curta).</w:t>
      </w:r>
    </w:p>
    <w:p w:rsidR="009D7E86" w:rsidRPr="00D328A2" w:rsidRDefault="009D7E86" w:rsidP="009D7E86">
      <w:pPr>
        <w:spacing w:after="0" w:line="360" w:lineRule="auto"/>
        <w:jc w:val="both"/>
        <w:rPr>
          <w:rFonts w:ascii="Gill Sans Std Light" w:eastAsia="Calibri" w:hAnsi="Gill Sans Std Light" w:cs="Times New Roman"/>
          <w:szCs w:val="24"/>
          <w:lang w:val="pt-PT"/>
        </w:rPr>
      </w:pPr>
    </w:p>
    <w:p w:rsidR="009C5FDD" w:rsidRPr="00D328A2" w:rsidRDefault="009C5FDD" w:rsidP="009D7E86">
      <w:pPr>
        <w:spacing w:after="0" w:line="360" w:lineRule="auto"/>
        <w:jc w:val="both"/>
        <w:rPr>
          <w:rFonts w:ascii="Gill Sans Std Light" w:eastAsia="Calibri" w:hAnsi="Gill Sans Std Light" w:cs="Times New Roman"/>
          <w:szCs w:val="24"/>
          <w:lang w:val="pt-PT"/>
        </w:rPr>
      </w:pPr>
      <w:r w:rsidRPr="00D328A2">
        <w:rPr>
          <w:rFonts w:ascii="Gill Sans Std Light" w:eastAsia="Calibri" w:hAnsi="Gill Sans Std Light" w:cs="Times New Roman"/>
          <w:szCs w:val="24"/>
          <w:lang w:val="pt-PT"/>
        </w:rPr>
        <w:t xml:space="preserve">Estender a aplicabilidade do regime de curta duração a trabalhos </w:t>
      </w:r>
      <w:r w:rsidR="00B13482" w:rsidRPr="00D328A2">
        <w:rPr>
          <w:rFonts w:ascii="Gill Sans Std Light" w:eastAsia="Calibri" w:hAnsi="Gill Sans Std Light" w:cs="Times New Roman"/>
          <w:szCs w:val="24"/>
          <w:lang w:val="pt-PT"/>
        </w:rPr>
        <w:t xml:space="preserve">de montagem e reparação de equipamentos, incluindo a formação de moçambicanos no uso dos referidos equipamento, e estabelecer a possibilidade de alargamento do prazo de 90 dias, nestes casos específicos, dependendo da complexidade para a montagem, reparação ou formação dos trabalhadores para o uso do </w:t>
      </w:r>
      <w:r w:rsidR="00B158BF" w:rsidRPr="00D328A2">
        <w:rPr>
          <w:rFonts w:ascii="Gill Sans Std Light" w:eastAsia="Calibri" w:hAnsi="Gill Sans Std Light" w:cs="Times New Roman"/>
          <w:szCs w:val="24"/>
          <w:lang w:val="pt-PT"/>
        </w:rPr>
        <w:t>equipamento.</w:t>
      </w:r>
    </w:p>
    <w:p w:rsidR="00877FA4" w:rsidRPr="00B04AD8" w:rsidRDefault="00877FA4" w:rsidP="007021C4">
      <w:pPr>
        <w:spacing w:after="160"/>
        <w:jc w:val="both"/>
        <w:rPr>
          <w:rFonts w:ascii="Gill Sans Std Light" w:eastAsia="Calibri" w:hAnsi="Gill Sans Std Light" w:cs="Times New Roman"/>
          <w:b/>
          <w:szCs w:val="24"/>
          <w:lang w:val="pt-PT"/>
        </w:rPr>
      </w:pPr>
    </w:p>
    <w:p w:rsidR="00877FA4" w:rsidRPr="00D328A2" w:rsidRDefault="00877FA4" w:rsidP="00B04AD8">
      <w:pPr>
        <w:pStyle w:val="ListParagraph"/>
        <w:numPr>
          <w:ilvl w:val="3"/>
          <w:numId w:val="8"/>
        </w:numPr>
        <w:spacing w:after="0" w:line="240" w:lineRule="auto"/>
        <w:ind w:left="993"/>
        <w:jc w:val="both"/>
        <w:rPr>
          <w:rFonts w:ascii="Gill Sans Std Light" w:eastAsia="Calibri" w:hAnsi="Gill Sans Std Light" w:cs="Times New Roman"/>
          <w:b/>
          <w:szCs w:val="24"/>
          <w:lang w:val="pt-PT"/>
        </w:rPr>
      </w:pPr>
      <w:r w:rsidRPr="00D328A2">
        <w:rPr>
          <w:rFonts w:ascii="Gill Sans Std Light" w:eastAsia="Calibri" w:hAnsi="Gill Sans Std Light" w:cs="Times New Roman"/>
          <w:b/>
          <w:i/>
          <w:szCs w:val="24"/>
          <w:lang w:val="pt-PT"/>
        </w:rPr>
        <w:t>Dos sócios, gerentes e administradores não residentes</w:t>
      </w:r>
    </w:p>
    <w:p w:rsidR="00877FA4" w:rsidRDefault="00877FA4" w:rsidP="009D7E86">
      <w:pPr>
        <w:spacing w:after="0" w:line="360" w:lineRule="auto"/>
        <w:jc w:val="both"/>
        <w:rPr>
          <w:rFonts w:ascii="Gill Sans Std Light" w:eastAsia="Calibri" w:hAnsi="Gill Sans Std Light" w:cs="Times New Roman"/>
          <w:szCs w:val="24"/>
          <w:lang w:val="pt-PT"/>
        </w:rPr>
      </w:pPr>
      <w:r w:rsidRPr="00D328A2">
        <w:rPr>
          <w:rFonts w:ascii="Gill Sans Std Light" w:eastAsia="Calibri" w:hAnsi="Gill Sans Std Light" w:cs="Times New Roman"/>
          <w:szCs w:val="24"/>
          <w:lang w:val="pt-PT"/>
        </w:rPr>
        <w:t xml:space="preserve">É entendimento das autoridades laborais que sócios, gerentes e administradores não residentes em </w:t>
      </w:r>
      <w:proofErr w:type="spellStart"/>
      <w:proofErr w:type="gramStart"/>
      <w:r w:rsidRPr="00D328A2">
        <w:rPr>
          <w:rFonts w:ascii="Gill Sans Std Light" w:eastAsia="Calibri" w:hAnsi="Gill Sans Std Light" w:cs="Times New Roman"/>
          <w:szCs w:val="24"/>
          <w:lang w:val="pt-PT"/>
        </w:rPr>
        <w:t>Moçambiqueprecisam</w:t>
      </w:r>
      <w:proofErr w:type="spellEnd"/>
      <w:r w:rsidRPr="00D328A2">
        <w:rPr>
          <w:rFonts w:ascii="Gill Sans Std Light" w:eastAsia="Calibri" w:hAnsi="Gill Sans Std Light" w:cs="Times New Roman"/>
          <w:szCs w:val="24"/>
          <w:lang w:val="pt-PT"/>
        </w:rPr>
        <w:t xml:space="preserve">  estar</w:t>
      </w:r>
      <w:proofErr w:type="gramEnd"/>
      <w:r w:rsidRPr="00D328A2">
        <w:rPr>
          <w:rFonts w:ascii="Gill Sans Std Light" w:eastAsia="Calibri" w:hAnsi="Gill Sans Std Light" w:cs="Times New Roman"/>
          <w:szCs w:val="24"/>
          <w:lang w:val="pt-PT"/>
        </w:rPr>
        <w:t xml:space="preserve"> munidos de uma comunicação ou autorização de trabalho pelo facto de visitarem o país para praticarem determinados </w:t>
      </w:r>
      <w:proofErr w:type="spellStart"/>
      <w:r w:rsidRPr="00D328A2">
        <w:rPr>
          <w:rFonts w:ascii="Gill Sans Std Light" w:eastAsia="Calibri" w:hAnsi="Gill Sans Std Light" w:cs="Times New Roman"/>
          <w:szCs w:val="24"/>
          <w:lang w:val="pt-PT"/>
        </w:rPr>
        <w:t>actostais</w:t>
      </w:r>
      <w:proofErr w:type="spellEnd"/>
      <w:r w:rsidRPr="00D328A2">
        <w:rPr>
          <w:rFonts w:ascii="Gill Sans Std Light" w:eastAsia="Calibri" w:hAnsi="Gill Sans Std Light" w:cs="Times New Roman"/>
          <w:szCs w:val="24"/>
          <w:lang w:val="pt-PT"/>
        </w:rPr>
        <w:t xml:space="preserve"> como, a assinatura de alguns documentos, participação numa assembleia geral ou uma simples visita às instalações da empresa, mesmo quando se encontrem munidos com uma procuração para os devidos efeitos. </w:t>
      </w:r>
    </w:p>
    <w:p w:rsidR="009D7E86" w:rsidRPr="00D328A2" w:rsidRDefault="009D7E86" w:rsidP="009D7E86">
      <w:pPr>
        <w:spacing w:after="0" w:line="360" w:lineRule="auto"/>
        <w:jc w:val="both"/>
        <w:rPr>
          <w:rFonts w:ascii="Calibri" w:eastAsia="Calibri" w:hAnsi="Calibri" w:cs="Times New Roman"/>
          <w:sz w:val="22"/>
          <w:lang w:val="pt-PT"/>
        </w:rPr>
      </w:pPr>
    </w:p>
    <w:p w:rsidR="00877FA4" w:rsidRDefault="00877FA4" w:rsidP="009D7E86">
      <w:pPr>
        <w:spacing w:after="0" w:line="360" w:lineRule="auto"/>
        <w:jc w:val="both"/>
        <w:rPr>
          <w:rFonts w:ascii="Gill Sans Std Light" w:eastAsia="Calibri" w:hAnsi="Gill Sans Std Light" w:cs="Times New Roman"/>
          <w:szCs w:val="24"/>
          <w:lang w:val="pt-PT"/>
        </w:rPr>
      </w:pPr>
      <w:proofErr w:type="spellStart"/>
      <w:r w:rsidRPr="00D328A2">
        <w:rPr>
          <w:rFonts w:ascii="Gill Sans Std Light" w:eastAsia="Calibri" w:hAnsi="Gill Sans Std Light" w:cs="Times New Roman"/>
          <w:szCs w:val="24"/>
          <w:lang w:val="pt-PT"/>
        </w:rPr>
        <w:t>Exigir-seuma</w:t>
      </w:r>
      <w:proofErr w:type="spellEnd"/>
      <w:r w:rsidRPr="00D328A2">
        <w:rPr>
          <w:rFonts w:ascii="Gill Sans Std Light" w:eastAsia="Calibri" w:hAnsi="Gill Sans Std Light" w:cs="Times New Roman"/>
          <w:szCs w:val="24"/>
          <w:lang w:val="pt-PT"/>
        </w:rPr>
        <w:t xml:space="preserve"> comunicação ou autorização de trabalho para as categorias de pessoas acima referidas que não gozam do estatuto de residente não se coaduna com a natureza destes </w:t>
      </w:r>
      <w:r w:rsidR="00B158BF" w:rsidRPr="00D328A2">
        <w:rPr>
          <w:rFonts w:ascii="Gill Sans Std Light" w:eastAsia="Calibri" w:hAnsi="Gill Sans Std Light" w:cs="Times New Roman"/>
          <w:szCs w:val="24"/>
          <w:lang w:val="pt-PT"/>
        </w:rPr>
        <w:t>atestados</w:t>
      </w:r>
      <w:r w:rsidRPr="00D328A2">
        <w:rPr>
          <w:rFonts w:ascii="Gill Sans Std Light" w:eastAsia="Calibri" w:hAnsi="Gill Sans Std Light" w:cs="Times New Roman"/>
          <w:szCs w:val="24"/>
          <w:lang w:val="pt-PT"/>
        </w:rPr>
        <w:t xml:space="preserve">, na medida em que os sócios, gerentes e administradores quando não residem em Moçambique, não são trabalhadores da sociedade moçambicana mas sim da sociedade que é sócia desta, sendo esta uma pessoa distinta juridicamente daquela. Por outro lado, tanto a comunicação como a autorização de trabalho são para </w:t>
      </w:r>
      <w:r w:rsidR="006631FE" w:rsidRPr="00D328A2">
        <w:rPr>
          <w:rFonts w:ascii="Gill Sans Std Light" w:eastAsia="Calibri" w:hAnsi="Gill Sans Std Light" w:cs="Times New Roman"/>
          <w:szCs w:val="24"/>
          <w:lang w:val="pt-PT"/>
        </w:rPr>
        <w:t xml:space="preserve">a realização do </w:t>
      </w:r>
      <w:r w:rsidRPr="00D328A2">
        <w:rPr>
          <w:rFonts w:ascii="Gill Sans Std Light" w:eastAsia="Calibri" w:hAnsi="Gill Sans Std Light" w:cs="Times New Roman"/>
          <w:szCs w:val="24"/>
          <w:lang w:val="pt-PT"/>
        </w:rPr>
        <w:t xml:space="preserve">trabalho </w:t>
      </w:r>
      <w:proofErr w:type="gramStart"/>
      <w:r w:rsidR="006631FE" w:rsidRPr="00D328A2">
        <w:rPr>
          <w:rFonts w:ascii="Gill Sans Std Light" w:eastAsia="Calibri" w:hAnsi="Gill Sans Std Light" w:cs="Times New Roman"/>
          <w:szCs w:val="24"/>
          <w:lang w:val="pt-PT"/>
        </w:rPr>
        <w:t xml:space="preserve">efectivo,  </w:t>
      </w:r>
      <w:r w:rsidRPr="00D328A2">
        <w:rPr>
          <w:rFonts w:ascii="Gill Sans Std Light" w:eastAsia="Calibri" w:hAnsi="Gill Sans Std Light" w:cs="Times New Roman"/>
          <w:szCs w:val="24"/>
          <w:lang w:val="pt-PT"/>
        </w:rPr>
        <w:t>não</w:t>
      </w:r>
      <w:proofErr w:type="gramEnd"/>
      <w:r w:rsidRPr="00D328A2">
        <w:rPr>
          <w:rFonts w:ascii="Gill Sans Std Light" w:eastAsia="Calibri" w:hAnsi="Gill Sans Std Light" w:cs="Times New Roman"/>
          <w:szCs w:val="24"/>
          <w:lang w:val="pt-PT"/>
        </w:rPr>
        <w:t xml:space="preserve"> para atender a visitas pontuais nas instalações da empresa registada em Moçambique por aquelas categorias de pessoas. </w:t>
      </w:r>
    </w:p>
    <w:p w:rsidR="009D7E86" w:rsidRPr="00D328A2" w:rsidRDefault="009D7E86" w:rsidP="009D7E86">
      <w:pPr>
        <w:spacing w:after="0" w:line="360" w:lineRule="auto"/>
        <w:jc w:val="both"/>
        <w:rPr>
          <w:rFonts w:ascii="Gill Sans Std Light" w:eastAsia="Calibri" w:hAnsi="Gill Sans Std Light" w:cs="Times New Roman"/>
          <w:szCs w:val="24"/>
          <w:lang w:val="pt-PT"/>
        </w:rPr>
      </w:pPr>
    </w:p>
    <w:p w:rsidR="00877FA4" w:rsidRDefault="00877FA4" w:rsidP="009D7E86">
      <w:pPr>
        <w:spacing w:after="0" w:line="360" w:lineRule="auto"/>
        <w:jc w:val="both"/>
        <w:rPr>
          <w:rFonts w:ascii="Gill Sans Std Light" w:eastAsia="Calibri" w:hAnsi="Gill Sans Std Light" w:cs="Times New Roman"/>
          <w:szCs w:val="24"/>
          <w:lang w:val="pt-PT"/>
        </w:rPr>
      </w:pPr>
      <w:r w:rsidRPr="00D328A2">
        <w:rPr>
          <w:rFonts w:ascii="Gill Sans Std Light" w:eastAsia="Calibri" w:hAnsi="Gill Sans Std Light" w:cs="Times New Roman"/>
          <w:szCs w:val="24"/>
          <w:lang w:val="pt-PT"/>
        </w:rPr>
        <w:t xml:space="preserve">Tal exigência cria vários constrangimentos ao investidor, uma vez que a tramitação da comunicação ou autorização de trabalho é morosa e dispendiosa, frustrando as expectativas dos </w:t>
      </w:r>
      <w:proofErr w:type="gramStart"/>
      <w:r w:rsidRPr="00D328A2">
        <w:rPr>
          <w:rFonts w:ascii="Gill Sans Std Light" w:eastAsia="Calibri" w:hAnsi="Gill Sans Std Light" w:cs="Times New Roman"/>
          <w:szCs w:val="24"/>
          <w:lang w:val="pt-PT"/>
        </w:rPr>
        <w:t>investidores  visitarem</w:t>
      </w:r>
      <w:proofErr w:type="gramEnd"/>
      <w:r w:rsidRPr="00D328A2">
        <w:rPr>
          <w:rFonts w:ascii="Gill Sans Std Light" w:eastAsia="Calibri" w:hAnsi="Gill Sans Std Light" w:cs="Times New Roman"/>
          <w:szCs w:val="24"/>
          <w:lang w:val="pt-PT"/>
        </w:rPr>
        <w:t xml:space="preserve"> a empresa em tempo útil, desencorajando o investimento estrangeiro em Moçambique e dificultando os negócios, a produção e o crescimento da economia, em última análise. </w:t>
      </w:r>
    </w:p>
    <w:p w:rsidR="009D7E86" w:rsidRPr="00D328A2" w:rsidRDefault="009D7E86" w:rsidP="009D7E86">
      <w:pPr>
        <w:spacing w:after="0" w:line="360" w:lineRule="auto"/>
        <w:jc w:val="both"/>
        <w:rPr>
          <w:rFonts w:ascii="Gill Sans Std Light" w:eastAsia="Calibri" w:hAnsi="Gill Sans Std Light" w:cs="Times New Roman"/>
          <w:szCs w:val="24"/>
          <w:lang w:val="pt-PT"/>
        </w:rPr>
      </w:pPr>
    </w:p>
    <w:p w:rsidR="00877FA4" w:rsidRPr="00D328A2" w:rsidRDefault="00877FA4" w:rsidP="009D7E86">
      <w:pPr>
        <w:spacing w:after="0" w:line="360" w:lineRule="auto"/>
        <w:jc w:val="both"/>
        <w:rPr>
          <w:rFonts w:ascii="Gill Sans Std Light" w:eastAsia="Calibri" w:hAnsi="Gill Sans Std Light" w:cs="Times New Roman"/>
          <w:szCs w:val="24"/>
          <w:lang w:val="pt-PT"/>
        </w:rPr>
      </w:pPr>
      <w:r w:rsidRPr="00D328A2">
        <w:rPr>
          <w:rFonts w:ascii="Gill Sans Std Light" w:eastAsia="Calibri" w:hAnsi="Gill Sans Std Light" w:cs="Times New Roman"/>
          <w:szCs w:val="24"/>
          <w:lang w:val="pt-PT"/>
        </w:rPr>
        <w:lastRenderedPageBreak/>
        <w:t>Assim, propõe-se a inserção de uma disposição na Lei do Trabalho que defina as categorias de pessoas não residentes em Moçambique que estão isentas de uma comunicação (quer no âmbito da quota, quer no âmbito de trabalho de curta duração) ou autorização de trabalho quando visitam a empresa, para os propósitos acima referidos</w:t>
      </w:r>
      <w:r w:rsidR="006631FE" w:rsidRPr="00D328A2">
        <w:rPr>
          <w:rFonts w:ascii="Gill Sans Std Light" w:eastAsia="Calibri" w:hAnsi="Gill Sans Std Light" w:cs="Times New Roman"/>
          <w:szCs w:val="24"/>
          <w:lang w:val="pt-PT"/>
        </w:rPr>
        <w:t>, bastando para tal que estejam munidos do visto apropriado.</w:t>
      </w:r>
    </w:p>
    <w:p w:rsidR="00877FA4" w:rsidRPr="00D328A2" w:rsidRDefault="00877FA4" w:rsidP="007021C4">
      <w:pPr>
        <w:spacing w:after="0"/>
        <w:contextualSpacing/>
        <w:jc w:val="both"/>
        <w:rPr>
          <w:rFonts w:ascii="Gill Sans Std Light" w:eastAsia="Calibri" w:hAnsi="Gill Sans Std Light" w:cs="Times New Roman"/>
          <w:szCs w:val="24"/>
          <w:lang w:val="pt-PT"/>
        </w:rPr>
      </w:pPr>
    </w:p>
    <w:p w:rsidR="00877FA4" w:rsidRPr="00D328A2" w:rsidRDefault="00877FA4" w:rsidP="007021C4">
      <w:pPr>
        <w:spacing w:after="0"/>
        <w:contextualSpacing/>
        <w:jc w:val="both"/>
        <w:rPr>
          <w:rFonts w:ascii="Gill Sans Std Light" w:eastAsia="Calibri" w:hAnsi="Gill Sans Std Light" w:cs="Times New Roman"/>
          <w:szCs w:val="24"/>
          <w:lang w:val="pt-PT"/>
        </w:rPr>
      </w:pPr>
    </w:p>
    <w:p w:rsidR="00877FA4" w:rsidRPr="00D328A2" w:rsidRDefault="00877FA4" w:rsidP="00B04AD8">
      <w:pPr>
        <w:pStyle w:val="ListParagraph"/>
        <w:numPr>
          <w:ilvl w:val="2"/>
          <w:numId w:val="8"/>
        </w:numPr>
        <w:spacing w:after="0" w:line="360" w:lineRule="auto"/>
        <w:ind w:left="709"/>
        <w:jc w:val="both"/>
        <w:rPr>
          <w:rFonts w:ascii="Gill Sans Std Light" w:eastAsia="Calibri" w:hAnsi="Gill Sans Std Light" w:cs="Times New Roman"/>
          <w:b/>
          <w:i/>
          <w:szCs w:val="24"/>
          <w:lang w:val="pt-PT"/>
        </w:rPr>
      </w:pPr>
      <w:r w:rsidRPr="00D328A2">
        <w:rPr>
          <w:rFonts w:ascii="Gill Sans Std Light" w:eastAsia="Calibri" w:hAnsi="Gill Sans Std Light" w:cs="Times New Roman"/>
          <w:b/>
          <w:i/>
          <w:szCs w:val="24"/>
          <w:lang w:val="pt-PT"/>
        </w:rPr>
        <w:t xml:space="preserve">Da carteira profissional </w:t>
      </w:r>
    </w:p>
    <w:p w:rsidR="00877FA4" w:rsidRPr="00D328A2" w:rsidRDefault="00877FA4" w:rsidP="007021C4">
      <w:pPr>
        <w:spacing w:after="160"/>
        <w:contextualSpacing/>
        <w:jc w:val="both"/>
        <w:rPr>
          <w:rFonts w:ascii="Gill Sans Std Light" w:eastAsia="Calibri" w:hAnsi="Gill Sans Std Light" w:cs="Times New Roman"/>
          <w:b/>
          <w:szCs w:val="24"/>
          <w:lang w:val="pt-PT"/>
        </w:rPr>
      </w:pPr>
    </w:p>
    <w:p w:rsidR="00877FA4" w:rsidRDefault="00877FA4" w:rsidP="009D7E86">
      <w:pPr>
        <w:spacing w:after="0" w:line="360" w:lineRule="auto"/>
        <w:jc w:val="both"/>
        <w:rPr>
          <w:rFonts w:ascii="Gill Sans Std Light" w:eastAsia="Calibri" w:hAnsi="Gill Sans Std Light" w:cs="Times New Roman"/>
          <w:szCs w:val="24"/>
          <w:lang w:val="pt-PT"/>
        </w:rPr>
      </w:pPr>
      <w:r w:rsidRPr="00D328A2">
        <w:rPr>
          <w:rFonts w:ascii="Gill Sans Std Light" w:eastAsia="Calibri" w:hAnsi="Gill Sans Std Light" w:cs="Times New Roman"/>
          <w:szCs w:val="24"/>
          <w:lang w:val="pt-PT"/>
        </w:rPr>
        <w:t>O nº 1 do artigo 22 do D37/2016 estabelece de forma vaga a exigência de carteira profissional limitando-se a referir que “</w:t>
      </w:r>
      <w:r w:rsidRPr="00D328A2">
        <w:rPr>
          <w:rFonts w:ascii="Gill Sans Std Light" w:eastAsia="Calibri" w:hAnsi="Gill Sans Std Light" w:cs="Times New Roman"/>
          <w:i/>
          <w:szCs w:val="24"/>
          <w:lang w:val="pt-PT"/>
        </w:rPr>
        <w:t>nos casos em que seja exigível carteira profissional, o contrato de trabalho só é valido mediante a apresentação da mesma</w:t>
      </w:r>
      <w:r w:rsidRPr="00D328A2">
        <w:rPr>
          <w:rFonts w:ascii="Gill Sans Std Light" w:eastAsia="Calibri" w:hAnsi="Gill Sans Std Light" w:cs="Times New Roman"/>
          <w:szCs w:val="24"/>
          <w:lang w:val="pt-PT"/>
        </w:rPr>
        <w:t xml:space="preserve">”, sem no entanto referir quais são esses casos. </w:t>
      </w:r>
    </w:p>
    <w:p w:rsidR="009D7E86" w:rsidRPr="00D328A2" w:rsidRDefault="009D7E86" w:rsidP="009D7E86">
      <w:pPr>
        <w:spacing w:after="0" w:line="360" w:lineRule="auto"/>
        <w:jc w:val="both"/>
        <w:rPr>
          <w:rFonts w:ascii="Gill Sans Std Light" w:eastAsia="Calibri" w:hAnsi="Gill Sans Std Light" w:cs="Times New Roman"/>
          <w:szCs w:val="24"/>
          <w:lang w:val="pt-PT"/>
        </w:rPr>
      </w:pPr>
    </w:p>
    <w:p w:rsidR="00877FA4" w:rsidRDefault="00877FA4" w:rsidP="009D7E86">
      <w:pPr>
        <w:spacing w:after="0" w:line="360" w:lineRule="auto"/>
        <w:jc w:val="both"/>
        <w:rPr>
          <w:rFonts w:ascii="Gill Sans Std Light" w:eastAsia="Calibri" w:hAnsi="Gill Sans Std Light" w:cs="Times New Roman"/>
          <w:szCs w:val="24"/>
          <w:lang w:val="pt-PT"/>
        </w:rPr>
      </w:pPr>
      <w:r w:rsidRPr="00D328A2">
        <w:rPr>
          <w:rFonts w:ascii="Gill Sans Std Light" w:eastAsia="Calibri" w:hAnsi="Gill Sans Std Light" w:cs="Times New Roman"/>
          <w:szCs w:val="24"/>
          <w:lang w:val="pt-PT"/>
        </w:rPr>
        <w:t xml:space="preserve">Tem sido prática corrente, a exigência de carteira profissional para a contratação de trabalhadores estrangeiros </w:t>
      </w:r>
      <w:r w:rsidR="00412E23" w:rsidRPr="00D328A2">
        <w:rPr>
          <w:rFonts w:ascii="Gill Sans Std Light" w:eastAsia="Calibri" w:hAnsi="Gill Sans Std Light" w:cs="Times New Roman"/>
          <w:szCs w:val="24"/>
          <w:lang w:val="pt-PT"/>
        </w:rPr>
        <w:t>para algumas profissões, tais como deã prática de</w:t>
      </w:r>
      <w:r w:rsidRPr="00D328A2">
        <w:rPr>
          <w:rFonts w:ascii="Gill Sans Std Light" w:eastAsia="Calibri" w:hAnsi="Gill Sans Std Light" w:cs="Times New Roman"/>
          <w:szCs w:val="24"/>
          <w:lang w:val="pt-PT"/>
        </w:rPr>
        <w:t xml:space="preserve"> medicina, embora o MITESS</w:t>
      </w:r>
      <w:r w:rsidRPr="00D328A2">
        <w:rPr>
          <w:rFonts w:ascii="Calibri" w:eastAsia="Calibri" w:hAnsi="Calibri" w:cs="Times New Roman"/>
          <w:sz w:val="22"/>
          <w:lang w:val="pt-PT"/>
        </w:rPr>
        <w:t xml:space="preserve">, </w:t>
      </w:r>
      <w:r w:rsidRPr="00D328A2">
        <w:rPr>
          <w:rFonts w:ascii="Gill Sans Std Light" w:eastAsia="Calibri" w:hAnsi="Gill Sans Std Light" w:cs="Times New Roman"/>
          <w:szCs w:val="24"/>
          <w:lang w:val="pt-PT"/>
        </w:rPr>
        <w:t>com base no seu poder dicionário, possa requerer carteira profissional para outras áreas.</w:t>
      </w:r>
    </w:p>
    <w:p w:rsidR="009D7E86" w:rsidRPr="00D328A2" w:rsidRDefault="009D7E86" w:rsidP="009D7E86">
      <w:pPr>
        <w:spacing w:after="0" w:line="360" w:lineRule="auto"/>
        <w:jc w:val="both"/>
        <w:rPr>
          <w:rFonts w:ascii="Gill Sans Std Light" w:eastAsia="Calibri" w:hAnsi="Gill Sans Std Light" w:cs="Times New Roman"/>
          <w:szCs w:val="24"/>
          <w:lang w:val="pt-PT"/>
        </w:rPr>
      </w:pPr>
    </w:p>
    <w:p w:rsidR="00877FA4" w:rsidRDefault="00877FA4" w:rsidP="009D7E86">
      <w:pPr>
        <w:spacing w:after="0" w:line="360" w:lineRule="auto"/>
        <w:jc w:val="both"/>
        <w:rPr>
          <w:rFonts w:ascii="Gill Sans Std Light" w:eastAsia="Calibri" w:hAnsi="Gill Sans Std Light" w:cs="Times New Roman"/>
          <w:szCs w:val="24"/>
          <w:lang w:val="pt-PT"/>
        </w:rPr>
      </w:pPr>
      <w:r w:rsidRPr="00D328A2">
        <w:rPr>
          <w:rFonts w:ascii="Gill Sans Std Light" w:eastAsia="Calibri" w:hAnsi="Gill Sans Std Light" w:cs="Times New Roman"/>
          <w:szCs w:val="24"/>
          <w:lang w:val="pt-PT"/>
        </w:rPr>
        <w:t xml:space="preserve">A redação do artigo supra mencionado cria insegurança jurídica aos empregadores, que podem ser surpreendidos aquando da submissão do processo de comunicação ou autorização de trabalho, com a exigência de uma carteira profissional, que requer um processo prévio, para </w:t>
      </w:r>
      <w:r w:rsidR="00412E23" w:rsidRPr="00D328A2">
        <w:rPr>
          <w:rFonts w:ascii="Gill Sans Std Light" w:eastAsia="Calibri" w:hAnsi="Gill Sans Std Light" w:cs="Times New Roman"/>
          <w:szCs w:val="24"/>
          <w:lang w:val="pt-PT"/>
        </w:rPr>
        <w:t>o</w:t>
      </w:r>
      <w:r w:rsidRPr="00D328A2">
        <w:rPr>
          <w:rFonts w:ascii="Gill Sans Std Light" w:eastAsia="Calibri" w:hAnsi="Gill Sans Std Light" w:cs="Times New Roman"/>
          <w:szCs w:val="24"/>
          <w:lang w:val="pt-PT"/>
        </w:rPr>
        <w:t xml:space="preserve"> qual não estavam informados o que irá acarretar um atraso no processo de contratação. </w:t>
      </w:r>
    </w:p>
    <w:p w:rsidR="009D7E86" w:rsidRPr="00D328A2" w:rsidRDefault="009D7E86" w:rsidP="009D7E86">
      <w:pPr>
        <w:spacing w:after="0" w:line="360" w:lineRule="auto"/>
        <w:jc w:val="both"/>
        <w:rPr>
          <w:rFonts w:ascii="Gill Sans Std Light" w:eastAsia="Calibri" w:hAnsi="Gill Sans Std Light" w:cs="Times New Roman"/>
          <w:szCs w:val="24"/>
          <w:lang w:val="pt-PT"/>
        </w:rPr>
      </w:pPr>
    </w:p>
    <w:p w:rsidR="00877FA4" w:rsidRPr="00D328A2" w:rsidRDefault="00877FA4" w:rsidP="009D7E86">
      <w:pPr>
        <w:spacing w:after="0" w:line="360" w:lineRule="auto"/>
        <w:jc w:val="both"/>
        <w:rPr>
          <w:rFonts w:ascii="Gill Sans Std Light" w:eastAsia="Calibri" w:hAnsi="Gill Sans Std Light" w:cs="Times New Roman"/>
          <w:szCs w:val="24"/>
          <w:lang w:val="pt-PT"/>
        </w:rPr>
      </w:pPr>
      <w:r w:rsidRPr="00D328A2">
        <w:rPr>
          <w:rFonts w:ascii="Gill Sans Std Light" w:eastAsia="Calibri" w:hAnsi="Gill Sans Std Light" w:cs="Times New Roman"/>
          <w:szCs w:val="24"/>
          <w:lang w:val="pt-PT"/>
        </w:rPr>
        <w:t>Propõe-se a inserção de uma norma na Lei do Trabalho que clarifique as áreas/profissões em que a carteira profissional é exigível</w:t>
      </w:r>
      <w:r w:rsidR="00412E23" w:rsidRPr="00D328A2">
        <w:rPr>
          <w:rFonts w:ascii="Gill Sans Std Light" w:eastAsia="Calibri" w:hAnsi="Gill Sans Std Light" w:cs="Times New Roman"/>
          <w:szCs w:val="24"/>
          <w:lang w:val="pt-PT"/>
        </w:rPr>
        <w:t>, e que a mesma remeta às profissões para as quais é exigível uma carteira profissional em Moçambique.</w:t>
      </w:r>
    </w:p>
    <w:p w:rsidR="009C5FDD" w:rsidRPr="00D328A2" w:rsidRDefault="009C5FDD" w:rsidP="007021C4">
      <w:pPr>
        <w:spacing w:after="0"/>
        <w:jc w:val="both"/>
        <w:rPr>
          <w:rFonts w:ascii="Gill Sans Std Light" w:eastAsia="Calibri" w:hAnsi="Gill Sans Std Light" w:cs="Times New Roman"/>
          <w:szCs w:val="24"/>
          <w:lang w:val="pt-PT"/>
        </w:rPr>
      </w:pPr>
    </w:p>
    <w:p w:rsidR="009C5FDD" w:rsidRPr="00D328A2" w:rsidRDefault="009C5FDD" w:rsidP="009D7E86">
      <w:pPr>
        <w:spacing w:after="0" w:line="360" w:lineRule="auto"/>
        <w:jc w:val="both"/>
        <w:rPr>
          <w:rFonts w:ascii="Gill Sans Std Light" w:eastAsia="Calibri" w:hAnsi="Gill Sans Std Light" w:cs="Times New Roman"/>
          <w:szCs w:val="24"/>
          <w:lang w:val="pt-PT"/>
        </w:rPr>
      </w:pPr>
      <w:r w:rsidRPr="00D328A2">
        <w:rPr>
          <w:rFonts w:ascii="Gill Sans Std Light" w:eastAsia="Calibri" w:hAnsi="Gill Sans Std Light" w:cs="Times New Roman"/>
          <w:szCs w:val="24"/>
          <w:lang w:val="pt-PT"/>
        </w:rPr>
        <w:t>Outra questão que a este respeito levanta-se tem a ver com o momento em que a carteira é exigível pois, a</w:t>
      </w:r>
      <w:r w:rsidR="00412E23" w:rsidRPr="00D328A2">
        <w:rPr>
          <w:rFonts w:ascii="Gill Sans Std Light" w:eastAsia="Calibri" w:hAnsi="Gill Sans Std Light" w:cs="Times New Roman"/>
          <w:szCs w:val="24"/>
          <w:lang w:val="pt-PT"/>
        </w:rPr>
        <w:t xml:space="preserve">lgumas </w:t>
      </w:r>
      <w:r w:rsidRPr="00D328A2">
        <w:rPr>
          <w:rFonts w:ascii="Gill Sans Std Light" w:eastAsia="Calibri" w:hAnsi="Gill Sans Std Light" w:cs="Times New Roman"/>
          <w:szCs w:val="24"/>
          <w:lang w:val="pt-PT"/>
        </w:rPr>
        <w:t>ordens profissionais em Moçambique</w:t>
      </w:r>
      <w:r w:rsidR="00412E23" w:rsidRPr="00D328A2">
        <w:rPr>
          <w:rFonts w:ascii="Gill Sans Std Light" w:eastAsia="Calibri" w:hAnsi="Gill Sans Std Light" w:cs="Times New Roman"/>
          <w:szCs w:val="24"/>
          <w:lang w:val="pt-PT"/>
        </w:rPr>
        <w:t xml:space="preserve">, como é o caso da </w:t>
      </w:r>
      <w:proofErr w:type="spellStart"/>
      <w:r w:rsidR="00412E23" w:rsidRPr="00D328A2">
        <w:rPr>
          <w:rFonts w:ascii="Gill Sans Std Light" w:eastAsia="Calibri" w:hAnsi="Gill Sans Std Light" w:cs="Times New Roman"/>
          <w:szCs w:val="24"/>
          <w:lang w:val="pt-PT"/>
        </w:rPr>
        <w:t>orgem</w:t>
      </w:r>
      <w:proofErr w:type="spellEnd"/>
      <w:r w:rsidR="00412E23" w:rsidRPr="00D328A2">
        <w:rPr>
          <w:rFonts w:ascii="Gill Sans Std Light" w:eastAsia="Calibri" w:hAnsi="Gill Sans Std Light" w:cs="Times New Roman"/>
          <w:szCs w:val="24"/>
          <w:lang w:val="pt-PT"/>
        </w:rPr>
        <w:t xml:space="preserve"> dos médicos,</w:t>
      </w:r>
      <w:r w:rsidRPr="00D328A2">
        <w:rPr>
          <w:rFonts w:ascii="Gill Sans Std Light" w:eastAsia="Calibri" w:hAnsi="Gill Sans Std Light" w:cs="Times New Roman"/>
          <w:szCs w:val="24"/>
          <w:lang w:val="pt-PT"/>
        </w:rPr>
        <w:t xml:space="preserve"> fazem depender a sua atribuição da prévia autorização para o exercício </w:t>
      </w:r>
      <w:r w:rsidR="00412E23" w:rsidRPr="00D328A2">
        <w:rPr>
          <w:rFonts w:ascii="Gill Sans Std Light" w:eastAsia="Calibri" w:hAnsi="Gill Sans Std Light" w:cs="Times New Roman"/>
          <w:szCs w:val="24"/>
          <w:lang w:val="pt-PT"/>
        </w:rPr>
        <w:t>trabalho</w:t>
      </w:r>
      <w:r w:rsidRPr="00D328A2">
        <w:rPr>
          <w:rFonts w:ascii="Gill Sans Std Light" w:eastAsia="Calibri" w:hAnsi="Gill Sans Std Light" w:cs="Times New Roman"/>
          <w:szCs w:val="24"/>
          <w:lang w:val="pt-PT"/>
        </w:rPr>
        <w:t xml:space="preserve"> em </w:t>
      </w:r>
      <w:r w:rsidRPr="00D328A2">
        <w:rPr>
          <w:rFonts w:ascii="Gill Sans Std Light" w:eastAsia="Calibri" w:hAnsi="Gill Sans Std Light" w:cs="Times New Roman"/>
          <w:szCs w:val="24"/>
          <w:lang w:val="pt-PT"/>
        </w:rPr>
        <w:lastRenderedPageBreak/>
        <w:t>Moçambique, facto que não vai de encontro com a obrigatoriedade de apresentar este documento no acto do pedido de autorização de trabalho.</w:t>
      </w:r>
    </w:p>
    <w:p w:rsidR="00877FA4" w:rsidRPr="00D328A2" w:rsidRDefault="00877FA4" w:rsidP="00656DD4">
      <w:pPr>
        <w:spacing w:after="0"/>
        <w:jc w:val="both"/>
        <w:rPr>
          <w:rFonts w:ascii="Gill Sans Std Light" w:eastAsia="Calibri" w:hAnsi="Gill Sans Std Light" w:cs="Times New Roman"/>
          <w:szCs w:val="24"/>
          <w:lang w:val="pt-PT"/>
        </w:rPr>
      </w:pPr>
    </w:p>
    <w:p w:rsidR="00656DD4" w:rsidRPr="00D328A2" w:rsidRDefault="00656DD4" w:rsidP="007021C4">
      <w:pPr>
        <w:spacing w:after="0"/>
        <w:jc w:val="both"/>
        <w:rPr>
          <w:rFonts w:ascii="Gill Sans Std Light" w:eastAsia="Calibri" w:hAnsi="Gill Sans Std Light" w:cs="Times New Roman"/>
          <w:szCs w:val="24"/>
          <w:lang w:val="pt-PT"/>
        </w:rPr>
      </w:pPr>
    </w:p>
    <w:p w:rsidR="00877FA4" w:rsidRPr="00D328A2" w:rsidRDefault="00877FA4" w:rsidP="00B04AD8">
      <w:pPr>
        <w:pStyle w:val="ListParagraph"/>
        <w:numPr>
          <w:ilvl w:val="2"/>
          <w:numId w:val="8"/>
        </w:numPr>
        <w:spacing w:after="0" w:line="360" w:lineRule="auto"/>
        <w:ind w:left="567"/>
        <w:jc w:val="both"/>
        <w:rPr>
          <w:rFonts w:ascii="Gill Sans Std Light" w:eastAsia="Calibri" w:hAnsi="Gill Sans Std Light" w:cs="Times New Roman"/>
          <w:b/>
          <w:i/>
          <w:szCs w:val="24"/>
          <w:lang w:val="pt-PT"/>
        </w:rPr>
      </w:pPr>
      <w:r w:rsidRPr="00D328A2">
        <w:rPr>
          <w:rFonts w:ascii="Gill Sans Std Light" w:eastAsia="Calibri" w:hAnsi="Gill Sans Std Light" w:cs="Times New Roman"/>
          <w:b/>
          <w:i/>
          <w:szCs w:val="24"/>
          <w:lang w:val="pt-PT"/>
        </w:rPr>
        <w:t>Regime da contratação de profissionais para sectores críticos da economia moçambicana</w:t>
      </w:r>
    </w:p>
    <w:p w:rsidR="00877FA4" w:rsidRPr="00D328A2" w:rsidRDefault="00877FA4" w:rsidP="007021C4">
      <w:pPr>
        <w:spacing w:after="0"/>
        <w:jc w:val="both"/>
        <w:rPr>
          <w:rFonts w:ascii="Gill Sans Std Light" w:eastAsia="Calibri" w:hAnsi="Gill Sans Std Light" w:cs="Times New Roman"/>
          <w:b/>
          <w:szCs w:val="24"/>
          <w:lang w:val="pt-PT"/>
        </w:rPr>
      </w:pPr>
    </w:p>
    <w:p w:rsidR="00877FA4" w:rsidRPr="00D328A2" w:rsidRDefault="00877FA4" w:rsidP="009D7E86">
      <w:pPr>
        <w:spacing w:after="0" w:line="360" w:lineRule="auto"/>
        <w:jc w:val="both"/>
        <w:rPr>
          <w:rFonts w:ascii="Gill Sans Std Light" w:eastAsia="Calibri" w:hAnsi="Gill Sans Std Light" w:cs="Times New Roman"/>
          <w:szCs w:val="24"/>
          <w:lang w:val="pt-PT"/>
        </w:rPr>
      </w:pPr>
      <w:r w:rsidRPr="00D328A2">
        <w:rPr>
          <w:rFonts w:ascii="Gill Sans Std Light" w:eastAsia="Calibri" w:hAnsi="Gill Sans Std Light" w:cs="Times New Roman"/>
          <w:szCs w:val="24"/>
          <w:lang w:val="pt-PT"/>
        </w:rPr>
        <w:t>O desenvolvimento da economia moçambicana depende da produção, sendo que para além do investimento, é necessário meios de produção, em especial a força de trabalho. Sendo que na força de trabalho, Moçambique carece de quadros com qualificações em certos sectores é importante determinar quais são as deficiências e reco</w:t>
      </w:r>
      <w:r w:rsidR="00412E23" w:rsidRPr="00D328A2">
        <w:rPr>
          <w:rFonts w:ascii="Gill Sans Std Light" w:eastAsia="Calibri" w:hAnsi="Gill Sans Std Light" w:cs="Times New Roman"/>
          <w:szCs w:val="24"/>
          <w:lang w:val="pt-PT"/>
        </w:rPr>
        <w:t>n</w:t>
      </w:r>
      <w:r w:rsidRPr="00D328A2">
        <w:rPr>
          <w:rFonts w:ascii="Gill Sans Std Light" w:eastAsia="Calibri" w:hAnsi="Gill Sans Std Light" w:cs="Times New Roman"/>
          <w:szCs w:val="24"/>
          <w:lang w:val="pt-PT"/>
        </w:rPr>
        <w:t xml:space="preserve">hecer </w:t>
      </w:r>
      <w:proofErr w:type="spellStart"/>
      <w:r w:rsidRPr="00D328A2">
        <w:rPr>
          <w:rFonts w:ascii="Gill Sans Std Light" w:eastAsia="Calibri" w:hAnsi="Gill Sans Std Light" w:cs="Times New Roman"/>
          <w:szCs w:val="24"/>
          <w:lang w:val="pt-PT"/>
        </w:rPr>
        <w:t>atráves</w:t>
      </w:r>
      <w:proofErr w:type="spellEnd"/>
      <w:r w:rsidRPr="00D328A2">
        <w:rPr>
          <w:rFonts w:ascii="Gill Sans Std Light" w:eastAsia="Calibri" w:hAnsi="Gill Sans Std Light" w:cs="Times New Roman"/>
          <w:szCs w:val="24"/>
          <w:lang w:val="pt-PT"/>
        </w:rPr>
        <w:t xml:space="preserve"> da Lei do Trabalho, criando-se um novo regime de contratação de profissionais para sectores críticos da economia moçambicana, no qual o procedimento a ser aplicado seria o mesmo do regime de quotas. Isto é, estando preenchida a quota, havendo um cidadão estrangeiro a contratar para qualquer sector considerado critico à economia, a entidade empregadora poderia contratar usando o procedimento estipulado para o regime de quotas.</w:t>
      </w:r>
    </w:p>
    <w:p w:rsidR="00877FA4" w:rsidRPr="00D328A2" w:rsidRDefault="00877FA4" w:rsidP="007021C4">
      <w:pPr>
        <w:spacing w:after="0"/>
        <w:jc w:val="both"/>
        <w:rPr>
          <w:rFonts w:ascii="Gill Sans Std Light" w:eastAsia="Calibri" w:hAnsi="Gill Sans Std Light" w:cs="Times New Roman"/>
          <w:szCs w:val="24"/>
          <w:lang w:val="pt-PT"/>
        </w:rPr>
      </w:pPr>
    </w:p>
    <w:p w:rsidR="00877FA4" w:rsidRPr="00D328A2" w:rsidRDefault="00877FA4" w:rsidP="009D7E86">
      <w:pPr>
        <w:spacing w:after="0" w:line="360" w:lineRule="auto"/>
        <w:jc w:val="both"/>
        <w:rPr>
          <w:rFonts w:ascii="Gill Sans Std Light" w:eastAsia="Calibri" w:hAnsi="Gill Sans Std Light" w:cs="Times New Roman"/>
          <w:szCs w:val="24"/>
          <w:lang w:val="pt-PT"/>
        </w:rPr>
      </w:pPr>
      <w:r w:rsidRPr="00D328A2">
        <w:rPr>
          <w:rFonts w:ascii="Gill Sans Std Light" w:eastAsia="Calibri" w:hAnsi="Gill Sans Std Light" w:cs="Times New Roman"/>
          <w:szCs w:val="24"/>
          <w:lang w:val="pt-PT"/>
        </w:rPr>
        <w:t>Embora a saúde seja considerada uma área básica e crítica porque ainda conta com 1 médico para 22 mil habitantes, por esta área ser uma área ligada directamente à vida humana, não faria parte da lista.</w:t>
      </w:r>
    </w:p>
    <w:p w:rsidR="00877FA4" w:rsidRPr="00D328A2" w:rsidRDefault="00877FA4" w:rsidP="007021C4">
      <w:pPr>
        <w:spacing w:after="0"/>
        <w:jc w:val="both"/>
        <w:rPr>
          <w:rFonts w:ascii="Gill Sans Std Light" w:eastAsia="Calibri" w:hAnsi="Gill Sans Std Light" w:cs="Times New Roman"/>
          <w:szCs w:val="24"/>
          <w:lang w:val="pt-PT"/>
        </w:rPr>
      </w:pPr>
    </w:p>
    <w:p w:rsidR="00877FA4" w:rsidRPr="00D328A2" w:rsidRDefault="00877FA4" w:rsidP="009D7E86">
      <w:pPr>
        <w:spacing w:after="0" w:line="360" w:lineRule="auto"/>
        <w:jc w:val="both"/>
        <w:rPr>
          <w:rFonts w:ascii="Gill Sans Std Light" w:eastAsia="Calibri" w:hAnsi="Gill Sans Std Light" w:cs="Times New Roman"/>
          <w:szCs w:val="24"/>
          <w:lang w:val="pt-PT"/>
        </w:rPr>
      </w:pPr>
      <w:r w:rsidRPr="00D328A2">
        <w:rPr>
          <w:rFonts w:ascii="Gill Sans Std Light" w:eastAsia="Calibri" w:hAnsi="Gill Sans Std Light" w:cs="Times New Roman"/>
          <w:szCs w:val="24"/>
          <w:lang w:val="pt-PT"/>
        </w:rPr>
        <w:t xml:space="preserve">Propõe-se </w:t>
      </w:r>
      <w:proofErr w:type="spellStart"/>
      <w:r w:rsidRPr="00D328A2">
        <w:rPr>
          <w:rFonts w:ascii="Gill Sans Std Light" w:eastAsia="Calibri" w:hAnsi="Gill Sans Std Light" w:cs="Times New Roman"/>
          <w:szCs w:val="24"/>
          <w:lang w:val="pt-PT"/>
        </w:rPr>
        <w:t>exactamente</w:t>
      </w:r>
      <w:proofErr w:type="spellEnd"/>
      <w:r w:rsidRPr="00D328A2">
        <w:rPr>
          <w:rFonts w:ascii="Gill Sans Std Light" w:eastAsia="Calibri" w:hAnsi="Gill Sans Std Light" w:cs="Times New Roman"/>
          <w:szCs w:val="24"/>
          <w:lang w:val="pt-PT"/>
        </w:rPr>
        <w:t xml:space="preserve"> que a Lei do Trabalho, estabeleça que a lista de profissionais para sectores críticos da economia moçambicana </w:t>
      </w:r>
      <w:r w:rsidR="00651BAE" w:rsidRPr="00D328A2">
        <w:rPr>
          <w:rFonts w:ascii="Gill Sans Std Light" w:eastAsia="Calibri" w:hAnsi="Gill Sans Std Light" w:cs="Times New Roman"/>
          <w:szCs w:val="24"/>
          <w:lang w:val="pt-PT"/>
        </w:rPr>
        <w:t xml:space="preserve">a </w:t>
      </w:r>
      <w:r w:rsidRPr="00D328A2">
        <w:rPr>
          <w:rFonts w:ascii="Gill Sans Std Light" w:eastAsia="Calibri" w:hAnsi="Gill Sans Std Light" w:cs="Times New Roman"/>
          <w:szCs w:val="24"/>
          <w:lang w:val="pt-PT"/>
        </w:rPr>
        <w:t>ser publicad</w:t>
      </w:r>
      <w:r w:rsidR="00651BAE" w:rsidRPr="00D328A2">
        <w:rPr>
          <w:rFonts w:ascii="Gill Sans Std Light" w:eastAsia="Calibri" w:hAnsi="Gill Sans Std Light" w:cs="Times New Roman"/>
          <w:szCs w:val="24"/>
          <w:lang w:val="pt-PT"/>
        </w:rPr>
        <w:t>a</w:t>
      </w:r>
      <w:r w:rsidRPr="00D328A2">
        <w:rPr>
          <w:rFonts w:ascii="Gill Sans Std Light" w:eastAsia="Calibri" w:hAnsi="Gill Sans Std Light" w:cs="Times New Roman"/>
          <w:szCs w:val="24"/>
          <w:lang w:val="pt-PT"/>
        </w:rPr>
        <w:t xml:space="preserve"> em diploma</w:t>
      </w:r>
      <w:r w:rsidR="00651BAE" w:rsidRPr="00D328A2">
        <w:rPr>
          <w:rFonts w:ascii="Gill Sans Std Light" w:eastAsia="Calibri" w:hAnsi="Gill Sans Std Light" w:cs="Times New Roman"/>
          <w:szCs w:val="24"/>
          <w:lang w:val="pt-PT"/>
        </w:rPr>
        <w:t xml:space="preserve"> específico</w:t>
      </w:r>
      <w:r w:rsidRPr="00D328A2">
        <w:rPr>
          <w:rFonts w:ascii="Gill Sans Std Light" w:eastAsia="Calibri" w:hAnsi="Gill Sans Std Light" w:cs="Times New Roman"/>
          <w:szCs w:val="24"/>
          <w:lang w:val="pt-PT"/>
        </w:rPr>
        <w:t>, conferindo desta forma a possibilidade de o Governo alterar a lista das categorias de profissionais dos sectores considerados críticos em conformidade com o crescimento da economia (</w:t>
      </w:r>
      <w:proofErr w:type="spellStart"/>
      <w:r w:rsidRPr="00D328A2">
        <w:rPr>
          <w:rFonts w:ascii="Gill Sans Std Light" w:eastAsia="Calibri" w:hAnsi="Gill Sans Std Light" w:cs="Times New Roman"/>
          <w:szCs w:val="24"/>
          <w:lang w:val="pt-PT"/>
        </w:rPr>
        <w:t>ex</w:t>
      </w:r>
      <w:proofErr w:type="spellEnd"/>
      <w:r w:rsidRPr="00D328A2">
        <w:rPr>
          <w:rFonts w:ascii="Gill Sans Std Light" w:eastAsia="Calibri" w:hAnsi="Gill Sans Std Light" w:cs="Times New Roman"/>
          <w:szCs w:val="24"/>
          <w:lang w:val="pt-PT"/>
        </w:rPr>
        <w:t>: casos de técnicos de mineração, técnicos de engenharia industrial, bioquímicos, mecânicos a diesel, etc).</w:t>
      </w:r>
    </w:p>
    <w:p w:rsidR="00877FA4" w:rsidRPr="00D328A2" w:rsidRDefault="00877FA4" w:rsidP="007021C4">
      <w:pPr>
        <w:spacing w:after="160"/>
        <w:jc w:val="both"/>
        <w:rPr>
          <w:rFonts w:ascii="Gill Sans Std Light" w:eastAsia="Calibri" w:hAnsi="Gill Sans Std Light" w:cs="Times New Roman"/>
          <w:b/>
          <w:szCs w:val="24"/>
          <w:lang w:val="pt-PT"/>
        </w:rPr>
      </w:pPr>
    </w:p>
    <w:p w:rsidR="00877FA4" w:rsidRPr="00D328A2" w:rsidRDefault="00877FA4" w:rsidP="00DE3B56">
      <w:pPr>
        <w:pStyle w:val="ListParagraph"/>
        <w:numPr>
          <w:ilvl w:val="2"/>
          <w:numId w:val="8"/>
        </w:numPr>
        <w:spacing w:after="0" w:line="360" w:lineRule="auto"/>
        <w:ind w:left="709"/>
        <w:jc w:val="both"/>
        <w:rPr>
          <w:rFonts w:ascii="Gill Sans Std Light" w:eastAsia="Calibri" w:hAnsi="Gill Sans Std Light" w:cs="Times New Roman"/>
          <w:b/>
          <w:i/>
          <w:szCs w:val="24"/>
          <w:lang w:val="pt-PT"/>
        </w:rPr>
      </w:pPr>
      <w:r w:rsidRPr="00D328A2">
        <w:rPr>
          <w:rFonts w:ascii="Gill Sans Std Light" w:eastAsia="Calibri" w:hAnsi="Gill Sans Std Light" w:cs="Times New Roman"/>
          <w:b/>
          <w:i/>
          <w:szCs w:val="24"/>
          <w:lang w:val="pt-PT"/>
        </w:rPr>
        <w:t>Dos prazos para a emissão</w:t>
      </w:r>
    </w:p>
    <w:p w:rsidR="00877FA4" w:rsidRPr="00D328A2" w:rsidRDefault="00877FA4" w:rsidP="00656DD4">
      <w:pPr>
        <w:spacing w:after="160" w:line="259" w:lineRule="auto"/>
        <w:ind w:left="720"/>
        <w:contextualSpacing/>
        <w:jc w:val="both"/>
        <w:rPr>
          <w:rFonts w:ascii="Gill Sans Std Light" w:eastAsia="Calibri" w:hAnsi="Gill Sans Std Light" w:cs="Times New Roman"/>
          <w:b/>
          <w:szCs w:val="24"/>
          <w:lang w:val="pt-PT"/>
        </w:rPr>
      </w:pPr>
    </w:p>
    <w:p w:rsidR="00877FA4" w:rsidRDefault="00877FA4" w:rsidP="009D7E86">
      <w:pPr>
        <w:spacing w:after="0" w:line="360" w:lineRule="auto"/>
        <w:jc w:val="both"/>
        <w:rPr>
          <w:rFonts w:ascii="Gill Sans Std Light" w:eastAsia="Calibri" w:hAnsi="Gill Sans Std Light" w:cs="Times New Roman"/>
          <w:szCs w:val="24"/>
          <w:lang w:val="pt-PT"/>
        </w:rPr>
      </w:pPr>
      <w:r w:rsidRPr="00D328A2">
        <w:rPr>
          <w:rFonts w:ascii="Gill Sans Std Light" w:eastAsia="Calibri" w:hAnsi="Gill Sans Std Light" w:cs="Times New Roman"/>
          <w:szCs w:val="24"/>
          <w:lang w:val="pt-PT"/>
        </w:rPr>
        <w:t>Um dos constrangimentos que se verifica na contratação de trabalhadores estrangeiros em Moçambique é a morosidade na emissão de comunicações e autorizações de trabalho, sendo que na prática a emissão demora em média: a) 15-20 dias para o atestado de comunicação de trabalho</w:t>
      </w:r>
      <w:r w:rsidR="00B83413" w:rsidRPr="00D328A2">
        <w:rPr>
          <w:rFonts w:ascii="Gill Sans Std Light" w:eastAsia="Calibri" w:hAnsi="Gill Sans Std Light" w:cs="Times New Roman"/>
          <w:szCs w:val="24"/>
          <w:lang w:val="pt-PT"/>
        </w:rPr>
        <w:t xml:space="preserve"> no âmbito da quota</w:t>
      </w:r>
      <w:r w:rsidRPr="00D328A2">
        <w:rPr>
          <w:rFonts w:ascii="Gill Sans Std Light" w:eastAsia="Calibri" w:hAnsi="Gill Sans Std Light" w:cs="Times New Roman"/>
          <w:szCs w:val="24"/>
          <w:lang w:val="pt-PT"/>
        </w:rPr>
        <w:t xml:space="preserve">, ao invés dos 5 dias úteis previstos no nº 1 do artigo 11 do </w:t>
      </w:r>
      <w:r w:rsidRPr="00D328A2">
        <w:rPr>
          <w:rFonts w:ascii="Gill Sans Std Light" w:eastAsia="Calibri" w:hAnsi="Gill Sans Std Light" w:cs="Times New Roman"/>
          <w:szCs w:val="24"/>
          <w:lang w:val="pt-PT"/>
        </w:rPr>
        <w:lastRenderedPageBreak/>
        <w:t>D37/2016; e b) 40-60 dias para a autorização de trabalho, ao invés dos 15 dias úteis previstos no nº 2 do artigo 17 do D37/2016.</w:t>
      </w:r>
    </w:p>
    <w:p w:rsidR="009D7E86" w:rsidRPr="00D328A2" w:rsidRDefault="009D7E86" w:rsidP="009D7E86">
      <w:pPr>
        <w:spacing w:after="0" w:line="360" w:lineRule="auto"/>
        <w:jc w:val="both"/>
        <w:rPr>
          <w:rFonts w:ascii="Times New Roman" w:eastAsia="Calibri" w:hAnsi="Times New Roman" w:cs="Times New Roman"/>
          <w:szCs w:val="24"/>
          <w:lang w:val="pt-PT"/>
        </w:rPr>
      </w:pPr>
    </w:p>
    <w:p w:rsidR="00877FA4" w:rsidRPr="00D328A2" w:rsidRDefault="00877FA4" w:rsidP="009D7E86">
      <w:pPr>
        <w:spacing w:after="0" w:line="360" w:lineRule="auto"/>
        <w:jc w:val="both"/>
        <w:rPr>
          <w:rFonts w:ascii="Gill Sans Std Light" w:eastAsia="Calibri" w:hAnsi="Gill Sans Std Light" w:cs="Times New Roman"/>
          <w:szCs w:val="24"/>
          <w:lang w:val="pt-PT"/>
        </w:rPr>
      </w:pPr>
      <w:r w:rsidRPr="00D328A2">
        <w:rPr>
          <w:rFonts w:ascii="Gill Sans Std Light" w:eastAsia="Calibri" w:hAnsi="Gill Sans Std Light" w:cs="Times New Roman"/>
          <w:szCs w:val="24"/>
          <w:lang w:val="pt-PT"/>
        </w:rPr>
        <w:t>Uma vez que a demora na emissão destes documentos contribui para o incumprimento dos planos de actividades empresariais programadas</w:t>
      </w:r>
      <w:r w:rsidR="00B83413" w:rsidRPr="00D328A2">
        <w:rPr>
          <w:rFonts w:ascii="Gill Sans Std Light" w:eastAsia="Calibri" w:hAnsi="Gill Sans Std Light" w:cs="Times New Roman"/>
          <w:szCs w:val="24"/>
          <w:lang w:val="pt-PT"/>
        </w:rPr>
        <w:t>,</w:t>
      </w:r>
      <w:r w:rsidRPr="00D328A2">
        <w:rPr>
          <w:rFonts w:ascii="Gill Sans Std Light" w:eastAsia="Calibri" w:hAnsi="Gill Sans Std Light" w:cs="Times New Roman"/>
          <w:szCs w:val="24"/>
          <w:lang w:val="pt-PT"/>
        </w:rPr>
        <w:t xml:space="preserve"> prejudicando a economia</w:t>
      </w:r>
      <w:r w:rsidR="00B83413" w:rsidRPr="00D328A2">
        <w:rPr>
          <w:rFonts w:ascii="Gill Sans Std Light" w:eastAsia="Calibri" w:hAnsi="Gill Sans Std Light" w:cs="Times New Roman"/>
          <w:szCs w:val="24"/>
          <w:lang w:val="pt-PT"/>
        </w:rPr>
        <w:t xml:space="preserve"> do país</w:t>
      </w:r>
      <w:r w:rsidRPr="00D328A2">
        <w:rPr>
          <w:rFonts w:ascii="Gill Sans Std Light" w:eastAsia="Calibri" w:hAnsi="Gill Sans Std Light" w:cs="Times New Roman"/>
          <w:szCs w:val="24"/>
          <w:lang w:val="pt-PT"/>
        </w:rPr>
        <w:t xml:space="preserve">, é necessário prever uma norma que estabeleça que </w:t>
      </w:r>
      <w:r w:rsidR="00B83413" w:rsidRPr="00D328A2">
        <w:rPr>
          <w:rFonts w:ascii="Gill Sans Std Light" w:eastAsia="Calibri" w:hAnsi="Gill Sans Std Light" w:cs="Times New Roman"/>
          <w:szCs w:val="24"/>
          <w:lang w:val="pt-PT"/>
        </w:rPr>
        <w:t>em caso de incumprimento d</w:t>
      </w:r>
      <w:r w:rsidRPr="00D328A2">
        <w:rPr>
          <w:rFonts w:ascii="Gill Sans Std Light" w:eastAsia="Calibri" w:hAnsi="Gill Sans Std Light" w:cs="Times New Roman"/>
          <w:szCs w:val="24"/>
          <w:lang w:val="pt-PT"/>
        </w:rPr>
        <w:t xml:space="preserve">os prazos estipulados para a emissão do atestado de comunicação de trabalho ou autorização de trabalho </w:t>
      </w:r>
      <w:r w:rsidR="00B83413" w:rsidRPr="00D328A2">
        <w:rPr>
          <w:rFonts w:ascii="Gill Sans Std Light" w:eastAsia="Calibri" w:hAnsi="Gill Sans Std Light" w:cs="Times New Roman"/>
          <w:szCs w:val="24"/>
          <w:lang w:val="pt-PT"/>
        </w:rPr>
        <w:t>considera-se deferimento tácito, uma vez que a conformidade dos requisitos é verificada no momento da submissão do pedido</w:t>
      </w:r>
      <w:r w:rsidRPr="00D328A2">
        <w:rPr>
          <w:rFonts w:ascii="Gill Sans Std Light" w:eastAsia="Calibri" w:hAnsi="Gill Sans Std Light" w:cs="Times New Roman"/>
          <w:szCs w:val="24"/>
          <w:lang w:val="pt-PT"/>
        </w:rPr>
        <w:t xml:space="preserve">. </w:t>
      </w:r>
    </w:p>
    <w:p w:rsidR="00877FA4" w:rsidRPr="00D328A2" w:rsidRDefault="00877FA4" w:rsidP="007021C4">
      <w:pPr>
        <w:spacing w:after="0" w:line="259" w:lineRule="auto"/>
        <w:contextualSpacing/>
        <w:jc w:val="both"/>
        <w:rPr>
          <w:rFonts w:ascii="Gill Sans Std Light" w:eastAsia="Calibri" w:hAnsi="Gill Sans Std Light" w:cs="Times New Roman"/>
          <w:szCs w:val="24"/>
          <w:lang w:val="pt-PT"/>
        </w:rPr>
      </w:pPr>
    </w:p>
    <w:p w:rsidR="00877FA4" w:rsidRPr="00D328A2" w:rsidRDefault="00877FA4" w:rsidP="009D7E86">
      <w:pPr>
        <w:spacing w:after="0" w:line="360" w:lineRule="auto"/>
        <w:jc w:val="both"/>
        <w:rPr>
          <w:rFonts w:ascii="Gill Sans Std Light" w:eastAsia="Calibri" w:hAnsi="Gill Sans Std Light" w:cs="Times New Roman"/>
          <w:szCs w:val="24"/>
          <w:lang w:val="pt-PT"/>
        </w:rPr>
      </w:pPr>
      <w:r w:rsidRPr="00D328A2">
        <w:rPr>
          <w:rFonts w:ascii="Gill Sans Std Light" w:eastAsia="Calibri" w:hAnsi="Gill Sans Std Light" w:cs="Times New Roman"/>
          <w:szCs w:val="24"/>
          <w:lang w:val="pt-PT"/>
        </w:rPr>
        <w:t xml:space="preserve">A inserção de uma norma material na Lei do Trabalho que defina que os interesses da produção da empresa devem ser considerados, poderá desencadear um deferimento tácito aquando da revisão da lei processual, nomeadamente do D37/16, permitiria às entidades empregadoras a programação das actividades para a produção da empresa.  </w:t>
      </w:r>
    </w:p>
    <w:p w:rsidR="00877FA4" w:rsidRPr="00D328A2" w:rsidRDefault="00877FA4" w:rsidP="007021C4">
      <w:pPr>
        <w:spacing w:after="0"/>
        <w:jc w:val="both"/>
        <w:rPr>
          <w:rFonts w:ascii="Gill Sans Std Light" w:eastAsia="Calibri" w:hAnsi="Gill Sans Std Light" w:cs="Times New Roman"/>
          <w:b/>
          <w:szCs w:val="24"/>
          <w:lang w:val="pt-PT"/>
        </w:rPr>
      </w:pPr>
    </w:p>
    <w:p w:rsidR="00877FA4" w:rsidRPr="00D328A2" w:rsidRDefault="00877FA4" w:rsidP="009D7E86">
      <w:pPr>
        <w:spacing w:after="0" w:line="360" w:lineRule="auto"/>
        <w:jc w:val="both"/>
        <w:rPr>
          <w:rFonts w:ascii="Gill Sans Std Light" w:eastAsia="Calibri" w:hAnsi="Gill Sans Std Light" w:cs="Times New Roman"/>
          <w:szCs w:val="24"/>
          <w:lang w:val="pt-PT"/>
        </w:rPr>
      </w:pPr>
      <w:r w:rsidRPr="00D328A2">
        <w:rPr>
          <w:rFonts w:ascii="Gill Sans Std Light" w:eastAsia="Calibri" w:hAnsi="Gill Sans Std Light" w:cs="Times New Roman"/>
          <w:szCs w:val="24"/>
          <w:lang w:val="pt-PT"/>
        </w:rPr>
        <w:t xml:space="preserve">Ademais, em relação à comunicação de trabalho de curta duração, não obstante a lei determinar que a conformidade da comunicação é verificada e comunicada num prazo de 5 dias úteis, devido à natureza de imprevisibilidade e urgência, a norma que se propõe adicionar poderia desencadear na redução do prazo de emissão ou na remoção da exigência da emissão do atestado, sendo a comunicação </w:t>
      </w:r>
      <w:r w:rsidRPr="00D328A2">
        <w:rPr>
          <w:rFonts w:ascii="Gill Sans Std Light" w:eastAsia="Calibri" w:hAnsi="Gill Sans Std Light" w:cs="Times New Roman"/>
          <w:i/>
          <w:szCs w:val="24"/>
          <w:lang w:val="pt-PT"/>
        </w:rPr>
        <w:t>per si</w:t>
      </w:r>
      <w:r w:rsidRPr="00D328A2">
        <w:rPr>
          <w:rFonts w:ascii="Gill Sans Std Light" w:eastAsia="Calibri" w:hAnsi="Gill Sans Std Light" w:cs="Times New Roman"/>
          <w:szCs w:val="24"/>
          <w:lang w:val="pt-PT"/>
        </w:rPr>
        <w:t xml:space="preserve"> suficiente à luz do princípio da celeridade que impõe que o procedimento administrativo deve ser célere de modo a assegurar a economia.</w:t>
      </w:r>
    </w:p>
    <w:p w:rsidR="00877FA4" w:rsidRPr="00D328A2" w:rsidRDefault="00877FA4" w:rsidP="007021C4">
      <w:pPr>
        <w:spacing w:after="0" w:line="259" w:lineRule="auto"/>
        <w:contextualSpacing/>
        <w:jc w:val="both"/>
        <w:rPr>
          <w:rFonts w:ascii="Gill Sans Std Light" w:eastAsia="Calibri" w:hAnsi="Gill Sans Std Light" w:cs="Times New Roman"/>
          <w:szCs w:val="24"/>
          <w:lang w:val="pt-PT"/>
        </w:rPr>
      </w:pPr>
    </w:p>
    <w:p w:rsidR="009C5FDD" w:rsidRPr="00D328A2" w:rsidRDefault="009C5FDD" w:rsidP="009D7E86">
      <w:pPr>
        <w:spacing w:after="0" w:line="360" w:lineRule="auto"/>
        <w:jc w:val="both"/>
        <w:rPr>
          <w:rFonts w:ascii="Gill Sans Std Light" w:eastAsia="Calibri" w:hAnsi="Gill Sans Std Light" w:cs="Times New Roman"/>
          <w:szCs w:val="24"/>
          <w:lang w:val="pt-PT"/>
        </w:rPr>
      </w:pPr>
      <w:r w:rsidRPr="00D328A2">
        <w:rPr>
          <w:rFonts w:ascii="Gill Sans Std Light" w:eastAsia="Calibri" w:hAnsi="Gill Sans Std Light" w:cs="Times New Roman"/>
          <w:szCs w:val="24"/>
          <w:lang w:val="pt-PT"/>
        </w:rPr>
        <w:t>A demora na resposta das comunicações de trabalho de cidadãos de nacionalidade estrangeira tem, em certas circunstâncias, criado prejuízos para os empregadores que contam com a sua presença em determinado estágio do desenvolvimento de suas actividades.</w:t>
      </w:r>
    </w:p>
    <w:p w:rsidR="009C5FDD" w:rsidRPr="00D328A2" w:rsidRDefault="009C5FDD" w:rsidP="007021C4">
      <w:pPr>
        <w:spacing w:after="0" w:line="259" w:lineRule="auto"/>
        <w:contextualSpacing/>
        <w:jc w:val="both"/>
        <w:rPr>
          <w:rFonts w:ascii="Gill Sans Std Light" w:eastAsia="Calibri" w:hAnsi="Gill Sans Std Light" w:cs="Times New Roman"/>
          <w:szCs w:val="24"/>
          <w:lang w:val="pt-PT"/>
        </w:rPr>
      </w:pPr>
    </w:p>
    <w:p w:rsidR="00877FA4" w:rsidRDefault="009C5FDD" w:rsidP="009D7E86">
      <w:pPr>
        <w:spacing w:after="0" w:line="360" w:lineRule="auto"/>
        <w:jc w:val="both"/>
        <w:rPr>
          <w:rFonts w:ascii="Gill Sans Std Light" w:eastAsia="Calibri" w:hAnsi="Gill Sans Std Light" w:cs="Times New Roman"/>
          <w:szCs w:val="24"/>
          <w:lang w:val="pt-PT"/>
        </w:rPr>
      </w:pPr>
      <w:r w:rsidRPr="00D328A2">
        <w:rPr>
          <w:rFonts w:ascii="Gill Sans Std Light" w:eastAsia="Calibri" w:hAnsi="Gill Sans Std Light" w:cs="Times New Roman"/>
          <w:szCs w:val="24"/>
          <w:lang w:val="pt-PT"/>
        </w:rPr>
        <w:t>Estabelecer na LT uma norma de deferimento tácito, que permita que o trabalhador estrangeiro possa iniciar as actividades mediante o respectivo protocolo quando, tendo decorrido o prazo legal para a emissão da comunicação de trabalho, a mesma não tenha sido emitida. O mesmo aplicar-se-ia para as comunicações de trabalho de curta duração</w:t>
      </w:r>
      <w:r w:rsidR="00321746">
        <w:rPr>
          <w:rFonts w:ascii="Gill Sans Std Light" w:eastAsia="Calibri" w:hAnsi="Gill Sans Std Light" w:cs="Times New Roman"/>
          <w:szCs w:val="24"/>
          <w:lang w:val="pt-PT"/>
        </w:rPr>
        <w:t>.</w:t>
      </w:r>
    </w:p>
    <w:p w:rsidR="00321746" w:rsidRDefault="00321746" w:rsidP="009D7E86">
      <w:pPr>
        <w:spacing w:after="0" w:line="360" w:lineRule="auto"/>
        <w:jc w:val="both"/>
        <w:rPr>
          <w:rFonts w:ascii="Gill Sans Std Light" w:eastAsia="Calibri" w:hAnsi="Gill Sans Std Light" w:cs="Times New Roman"/>
          <w:szCs w:val="24"/>
          <w:lang w:val="pt-PT"/>
        </w:rPr>
      </w:pPr>
    </w:p>
    <w:p w:rsidR="00E8677F" w:rsidRPr="00D328A2" w:rsidRDefault="00E8677F" w:rsidP="009D7E86">
      <w:pPr>
        <w:spacing w:after="0" w:line="360" w:lineRule="auto"/>
        <w:jc w:val="both"/>
        <w:rPr>
          <w:rFonts w:ascii="Gill Sans Std Light" w:eastAsia="Calibri" w:hAnsi="Gill Sans Std Light" w:cs="Times New Roman"/>
          <w:szCs w:val="24"/>
          <w:lang w:val="pt-PT"/>
        </w:rPr>
      </w:pPr>
    </w:p>
    <w:p w:rsidR="00656DD4" w:rsidRPr="00D328A2" w:rsidRDefault="00656DD4" w:rsidP="007021C4">
      <w:pPr>
        <w:spacing w:after="0"/>
        <w:jc w:val="both"/>
        <w:rPr>
          <w:rFonts w:ascii="Gill Sans Std Light" w:eastAsia="Calibri" w:hAnsi="Gill Sans Std Light" w:cs="Times New Roman"/>
          <w:szCs w:val="24"/>
          <w:lang w:val="pt-PT"/>
        </w:rPr>
      </w:pPr>
    </w:p>
    <w:p w:rsidR="00877FA4" w:rsidRPr="00D328A2" w:rsidRDefault="00877FA4" w:rsidP="00DE3B56">
      <w:pPr>
        <w:pStyle w:val="ListParagraph"/>
        <w:numPr>
          <w:ilvl w:val="2"/>
          <w:numId w:val="8"/>
        </w:numPr>
        <w:spacing w:after="0" w:line="360" w:lineRule="auto"/>
        <w:ind w:left="709"/>
        <w:jc w:val="both"/>
        <w:rPr>
          <w:rFonts w:ascii="Gill Sans Std Light" w:eastAsia="Calibri" w:hAnsi="Gill Sans Std Light" w:cs="Times New Roman"/>
          <w:b/>
          <w:i/>
          <w:szCs w:val="24"/>
          <w:lang w:val="pt-PT"/>
        </w:rPr>
      </w:pPr>
      <w:r w:rsidRPr="00D328A2">
        <w:rPr>
          <w:rFonts w:ascii="Gill Sans Std Light" w:eastAsia="Calibri" w:hAnsi="Gill Sans Std Light" w:cs="Times New Roman"/>
          <w:b/>
          <w:i/>
          <w:szCs w:val="24"/>
          <w:lang w:val="pt-PT"/>
        </w:rPr>
        <w:lastRenderedPageBreak/>
        <w:t>Do visto de negócios</w:t>
      </w:r>
    </w:p>
    <w:p w:rsidR="00877FA4" w:rsidRPr="00D328A2" w:rsidRDefault="00877FA4" w:rsidP="007021C4">
      <w:pPr>
        <w:spacing w:after="0"/>
        <w:jc w:val="both"/>
        <w:rPr>
          <w:rFonts w:ascii="Gill Sans Std Light" w:eastAsia="Calibri" w:hAnsi="Gill Sans Std Light" w:cs="Times New Roman"/>
          <w:b/>
          <w:szCs w:val="24"/>
          <w:lang w:val="pt-PT"/>
        </w:rPr>
      </w:pPr>
    </w:p>
    <w:p w:rsidR="00877FA4" w:rsidRDefault="00877FA4" w:rsidP="009D7E86">
      <w:pPr>
        <w:spacing w:after="0" w:line="360" w:lineRule="auto"/>
        <w:jc w:val="both"/>
        <w:rPr>
          <w:rFonts w:ascii="Gill Sans Std Light" w:eastAsia="Calibri" w:hAnsi="Gill Sans Std Light" w:cs="Times New Roman"/>
          <w:szCs w:val="24"/>
          <w:lang w:val="pt-PT"/>
        </w:rPr>
      </w:pPr>
      <w:r w:rsidRPr="00D328A2">
        <w:rPr>
          <w:rFonts w:ascii="Gill Sans Std Light" w:eastAsia="Calibri" w:hAnsi="Gill Sans Std Light" w:cs="Times New Roman"/>
          <w:szCs w:val="24"/>
          <w:lang w:val="pt-PT"/>
        </w:rPr>
        <w:t xml:space="preserve">Determina </w:t>
      </w:r>
      <w:proofErr w:type="spellStart"/>
      <w:r w:rsidRPr="00D328A2">
        <w:rPr>
          <w:rFonts w:ascii="Gill Sans Std Light" w:eastAsia="Calibri" w:hAnsi="Gill Sans Std Light" w:cs="Times New Roman"/>
          <w:szCs w:val="24"/>
          <w:lang w:val="pt-PT"/>
        </w:rPr>
        <w:t>onº</w:t>
      </w:r>
      <w:proofErr w:type="spellEnd"/>
      <w:r w:rsidRPr="00D328A2">
        <w:rPr>
          <w:rFonts w:ascii="Gill Sans Std Light" w:eastAsia="Calibri" w:hAnsi="Gill Sans Std Light" w:cs="Times New Roman"/>
          <w:szCs w:val="24"/>
          <w:lang w:val="pt-PT"/>
        </w:rPr>
        <w:t xml:space="preserve"> 1 do artigo 32 da Lei do Trabalho a proibição da contratação de cidadão estrangeiro quando tenha entrado em Moçambique com um visto de negócios.</w:t>
      </w:r>
    </w:p>
    <w:p w:rsidR="009D7E86" w:rsidRPr="00D328A2" w:rsidRDefault="009D7E86" w:rsidP="009D7E86">
      <w:pPr>
        <w:spacing w:after="0" w:line="360" w:lineRule="auto"/>
        <w:jc w:val="both"/>
        <w:rPr>
          <w:rFonts w:ascii="Gill Sans Std Light" w:eastAsia="Calibri" w:hAnsi="Gill Sans Std Light" w:cs="Times New Roman"/>
          <w:szCs w:val="24"/>
          <w:lang w:val="pt-PT"/>
        </w:rPr>
      </w:pPr>
    </w:p>
    <w:p w:rsidR="00877FA4" w:rsidRDefault="00877FA4" w:rsidP="009D7E86">
      <w:pPr>
        <w:spacing w:after="0" w:line="360" w:lineRule="auto"/>
        <w:jc w:val="both"/>
        <w:rPr>
          <w:rFonts w:ascii="Gill Sans Std Light" w:eastAsia="Calibri" w:hAnsi="Gill Sans Std Light" w:cs="Times New Roman"/>
          <w:szCs w:val="24"/>
          <w:lang w:val="pt-PT"/>
        </w:rPr>
      </w:pPr>
      <w:r w:rsidRPr="00D328A2">
        <w:rPr>
          <w:rFonts w:ascii="Gill Sans Std Light" w:eastAsia="Calibri" w:hAnsi="Gill Sans Std Light" w:cs="Times New Roman"/>
          <w:szCs w:val="24"/>
          <w:lang w:val="pt-PT"/>
        </w:rPr>
        <w:t>Na prática, em razão de ser do processo de selecção e recrutamento, o visto de negócios é o “passe temporário” que permite todo este processo até à contratação, sendo que muitas vezes quando o atestado de comunicação de trabalho ou a autorização de trabalho é emitida</w:t>
      </w:r>
      <w:r w:rsidR="00F0031A" w:rsidRPr="00D328A2">
        <w:rPr>
          <w:rFonts w:ascii="Gill Sans Std Light" w:eastAsia="Calibri" w:hAnsi="Gill Sans Std Light" w:cs="Times New Roman"/>
          <w:szCs w:val="24"/>
          <w:lang w:val="pt-PT"/>
        </w:rPr>
        <w:t>,</w:t>
      </w:r>
      <w:r w:rsidRPr="00D328A2">
        <w:rPr>
          <w:rFonts w:ascii="Gill Sans Std Light" w:eastAsia="Calibri" w:hAnsi="Gill Sans Std Light" w:cs="Times New Roman"/>
          <w:szCs w:val="24"/>
          <w:lang w:val="pt-PT"/>
        </w:rPr>
        <w:t xml:space="preserve"> o cidadão estrangeiro </w:t>
      </w:r>
      <w:r w:rsidR="00F0031A" w:rsidRPr="00D328A2">
        <w:rPr>
          <w:rFonts w:ascii="Gill Sans Std Light" w:eastAsia="Calibri" w:hAnsi="Gill Sans Std Light" w:cs="Times New Roman"/>
          <w:szCs w:val="24"/>
          <w:lang w:val="pt-PT"/>
        </w:rPr>
        <w:t xml:space="preserve">já se </w:t>
      </w:r>
      <w:r w:rsidRPr="00D328A2">
        <w:rPr>
          <w:rFonts w:ascii="Gill Sans Std Light" w:eastAsia="Calibri" w:hAnsi="Gill Sans Std Light" w:cs="Times New Roman"/>
          <w:szCs w:val="24"/>
          <w:lang w:val="pt-PT"/>
        </w:rPr>
        <w:t>encontra em Moçambique munido de um visto de negócios.</w:t>
      </w:r>
    </w:p>
    <w:p w:rsidR="009D7E86" w:rsidRPr="00D328A2" w:rsidRDefault="009D7E86" w:rsidP="009D7E86">
      <w:pPr>
        <w:spacing w:after="0" w:line="360" w:lineRule="auto"/>
        <w:jc w:val="both"/>
        <w:rPr>
          <w:rFonts w:ascii="Gill Sans Std Light" w:eastAsia="Calibri" w:hAnsi="Gill Sans Std Light" w:cs="Times New Roman"/>
          <w:szCs w:val="24"/>
          <w:lang w:val="pt-PT"/>
        </w:rPr>
      </w:pPr>
    </w:p>
    <w:p w:rsidR="00877FA4" w:rsidRPr="00D328A2" w:rsidRDefault="00877FA4" w:rsidP="009D7E86">
      <w:pPr>
        <w:spacing w:after="0" w:line="360" w:lineRule="auto"/>
        <w:jc w:val="both"/>
        <w:rPr>
          <w:rFonts w:ascii="Gill Sans Std Light" w:eastAsia="Calibri" w:hAnsi="Gill Sans Std Light" w:cs="Times New Roman"/>
          <w:szCs w:val="24"/>
          <w:lang w:val="pt-PT"/>
        </w:rPr>
      </w:pPr>
      <w:r w:rsidRPr="00D328A2">
        <w:rPr>
          <w:rFonts w:ascii="Gill Sans Std Light" w:eastAsia="Calibri" w:hAnsi="Gill Sans Std Light" w:cs="Times New Roman"/>
          <w:szCs w:val="24"/>
          <w:lang w:val="pt-PT"/>
        </w:rPr>
        <w:t>Pelo que, propõe-se a remoção do visto de negócios do nº1 do artigo 32 e a inserção de uma norma que estabeleça o visto de trabalho como o visto adequado para o trabalhador estrangeiro findo o período probatório do contrato de trabalho. A possibilidade de permanência do cidadão estrangeiro com o visto de negócios durante o período probatório iria prevenir que a entidade empregadora incorresse em custos com o visto de trabalho, quando na avaliação da manutenção do contrato de trabalho durante o período probatório, verificasse que o trabalhador estrangeiro não se adaptou ao trabalho.</w:t>
      </w:r>
    </w:p>
    <w:p w:rsidR="00146D70" w:rsidRPr="00D328A2" w:rsidRDefault="00146D70" w:rsidP="007021C4">
      <w:pPr>
        <w:spacing w:after="160"/>
        <w:jc w:val="both"/>
        <w:rPr>
          <w:rFonts w:ascii="Gill Sans Std Light" w:eastAsia="Calibri" w:hAnsi="Gill Sans Std Light" w:cs="Times New Roman"/>
          <w:szCs w:val="24"/>
          <w:lang w:val="pt-PT"/>
        </w:rPr>
      </w:pPr>
    </w:p>
    <w:p w:rsidR="00877FA4" w:rsidRPr="00D328A2" w:rsidRDefault="00877FA4" w:rsidP="00DE3B56">
      <w:pPr>
        <w:pStyle w:val="ListParagraph"/>
        <w:numPr>
          <w:ilvl w:val="2"/>
          <w:numId w:val="8"/>
        </w:numPr>
        <w:spacing w:after="0" w:line="360" w:lineRule="auto"/>
        <w:ind w:left="709"/>
        <w:jc w:val="both"/>
        <w:rPr>
          <w:rFonts w:ascii="Gill Sans Std Light" w:eastAsia="Calibri" w:hAnsi="Gill Sans Std Light" w:cs="Times New Roman"/>
          <w:b/>
          <w:i/>
          <w:szCs w:val="24"/>
          <w:lang w:val="pt-PT"/>
        </w:rPr>
      </w:pPr>
      <w:r w:rsidRPr="00D328A2">
        <w:rPr>
          <w:rFonts w:ascii="Gill Sans Std Light" w:eastAsia="Calibri" w:hAnsi="Gill Sans Std Light" w:cs="Times New Roman"/>
          <w:b/>
          <w:i/>
          <w:szCs w:val="24"/>
          <w:lang w:val="pt-PT"/>
        </w:rPr>
        <w:t>Da transferência temporária do trabalhador estrangeiro</w:t>
      </w:r>
    </w:p>
    <w:p w:rsidR="00877FA4" w:rsidRPr="00D328A2" w:rsidRDefault="00877FA4" w:rsidP="00656DD4">
      <w:pPr>
        <w:spacing w:after="0"/>
        <w:jc w:val="both"/>
        <w:rPr>
          <w:rFonts w:ascii="Gill Sans Std Light" w:eastAsia="Calibri" w:hAnsi="Gill Sans Std Light" w:cs="Times New Roman"/>
          <w:b/>
          <w:szCs w:val="24"/>
          <w:lang w:val="pt-PT"/>
        </w:rPr>
      </w:pPr>
    </w:p>
    <w:p w:rsidR="00877FA4" w:rsidRPr="00D328A2" w:rsidRDefault="00877FA4" w:rsidP="009D7E86">
      <w:pPr>
        <w:spacing w:after="0" w:line="360" w:lineRule="auto"/>
        <w:jc w:val="both"/>
        <w:rPr>
          <w:rFonts w:ascii="Gill Sans Std Light" w:eastAsia="Calibri" w:hAnsi="Gill Sans Std Light" w:cs="Times New Roman"/>
          <w:szCs w:val="24"/>
          <w:lang w:val="pt-PT"/>
        </w:rPr>
      </w:pPr>
      <w:r w:rsidRPr="00D328A2">
        <w:rPr>
          <w:rFonts w:ascii="Gill Sans Std Light" w:eastAsia="Calibri" w:hAnsi="Gill Sans Std Light" w:cs="Times New Roman"/>
          <w:szCs w:val="24"/>
          <w:lang w:val="pt-PT"/>
        </w:rPr>
        <w:t>O nº 1 do art</w:t>
      </w:r>
      <w:r w:rsidR="00F0031A" w:rsidRPr="00D328A2">
        <w:rPr>
          <w:rFonts w:ascii="Gill Sans Std Light" w:eastAsia="Calibri" w:hAnsi="Gill Sans Std Light" w:cs="Times New Roman"/>
          <w:szCs w:val="24"/>
          <w:lang w:val="pt-PT"/>
        </w:rPr>
        <w:t>igo</w:t>
      </w:r>
      <w:r w:rsidRPr="00D328A2">
        <w:rPr>
          <w:rFonts w:ascii="Gill Sans Std Light" w:eastAsia="Calibri" w:hAnsi="Gill Sans Std Light" w:cs="Times New Roman"/>
          <w:szCs w:val="24"/>
          <w:lang w:val="pt-PT"/>
        </w:rPr>
        <w:t xml:space="preserve"> 75 da Lei do Trabalho prevê a possibilidade de o empregador transferir o trabalhador de local de trabalho. Esta transferência representa na maior parte dos casos, uma deslocação do trabalhador estrangeiro da sede da empresa para uma sucursal da mesma instalada numa outra província do país.</w:t>
      </w:r>
    </w:p>
    <w:p w:rsidR="00877FA4" w:rsidRPr="00D328A2" w:rsidRDefault="00877FA4" w:rsidP="00656DD4">
      <w:pPr>
        <w:spacing w:after="0"/>
        <w:jc w:val="both"/>
        <w:rPr>
          <w:rFonts w:ascii="Gill Sans Std Light" w:eastAsia="Calibri" w:hAnsi="Gill Sans Std Light" w:cs="Times New Roman"/>
          <w:szCs w:val="24"/>
          <w:lang w:val="pt-PT"/>
        </w:rPr>
      </w:pPr>
    </w:p>
    <w:p w:rsidR="00877FA4" w:rsidRPr="00D328A2" w:rsidRDefault="00877FA4" w:rsidP="009D7E86">
      <w:pPr>
        <w:spacing w:after="0" w:line="360" w:lineRule="auto"/>
        <w:jc w:val="both"/>
        <w:rPr>
          <w:rFonts w:ascii="Gill Sans Std Light" w:eastAsia="Calibri" w:hAnsi="Gill Sans Std Light" w:cs="Times New Roman"/>
          <w:szCs w:val="24"/>
          <w:lang w:val="pt-PT"/>
        </w:rPr>
      </w:pPr>
      <w:r w:rsidRPr="00D328A2">
        <w:rPr>
          <w:rFonts w:ascii="Gill Sans Std Light" w:eastAsia="Calibri" w:hAnsi="Gill Sans Std Light" w:cs="Times New Roman"/>
          <w:szCs w:val="24"/>
          <w:lang w:val="pt-PT"/>
        </w:rPr>
        <w:t xml:space="preserve">Em conformidade com o nº 1 do artigo 75 da LT e nº 4 do artigo 24 do D37/2016, a transferência deve ser </w:t>
      </w:r>
      <w:proofErr w:type="spellStart"/>
      <w:r w:rsidRPr="00D328A2">
        <w:rPr>
          <w:rFonts w:ascii="Gill Sans Std Light" w:eastAsia="Calibri" w:hAnsi="Gill Sans Std Light" w:cs="Times New Roman"/>
          <w:szCs w:val="24"/>
          <w:lang w:val="pt-PT"/>
        </w:rPr>
        <w:t>comunicadaàs</w:t>
      </w:r>
      <w:proofErr w:type="spellEnd"/>
      <w:r w:rsidRPr="00D328A2">
        <w:rPr>
          <w:rFonts w:ascii="Gill Sans Std Light" w:eastAsia="Calibri" w:hAnsi="Gill Sans Std Light" w:cs="Times New Roman"/>
          <w:szCs w:val="24"/>
          <w:lang w:val="pt-PT"/>
        </w:rPr>
        <w:t xml:space="preserve"> autoridades laborais. No entanto, na prática, é necessário aguardar pela emissão de um despacho de transferência. Porém, a emissão deste despacho é morosa, o que acarreta atrasos nas actividades que o trabalhador tem de executar, comprometendo a produção da empresa. </w:t>
      </w:r>
    </w:p>
    <w:p w:rsidR="00877FA4" w:rsidRPr="00D328A2" w:rsidRDefault="00877FA4" w:rsidP="00656DD4">
      <w:pPr>
        <w:spacing w:after="0"/>
        <w:jc w:val="both"/>
        <w:rPr>
          <w:rFonts w:ascii="Gill Sans Std Light" w:eastAsia="Calibri" w:hAnsi="Gill Sans Std Light" w:cs="Times New Roman"/>
          <w:szCs w:val="24"/>
          <w:lang w:val="pt-PT"/>
        </w:rPr>
      </w:pPr>
    </w:p>
    <w:p w:rsidR="00877FA4" w:rsidRPr="00D328A2" w:rsidRDefault="00877FA4" w:rsidP="009D7E86">
      <w:pPr>
        <w:spacing w:after="0" w:line="360" w:lineRule="auto"/>
        <w:jc w:val="both"/>
        <w:rPr>
          <w:rFonts w:ascii="Gill Sans Std Light" w:eastAsia="Calibri" w:hAnsi="Gill Sans Std Light" w:cs="Times New Roman"/>
          <w:szCs w:val="24"/>
          <w:lang w:val="pt-PT"/>
        </w:rPr>
      </w:pPr>
      <w:r w:rsidRPr="00D328A2">
        <w:rPr>
          <w:rFonts w:ascii="Gill Sans Std Light" w:eastAsia="Calibri" w:hAnsi="Gill Sans Std Light" w:cs="Times New Roman"/>
          <w:szCs w:val="24"/>
          <w:lang w:val="pt-PT"/>
        </w:rPr>
        <w:t xml:space="preserve">Assim, por forma a assegurar que os quadro-chave da empresa possam ser transferidos sem a necessidade de esperar por um atestado da comunicação, propõe-se a inserção de uma excepção à regra do nº 1 do artigo 75 da Lei do Trabalho, estabelecendo que a comunicação </w:t>
      </w:r>
      <w:r w:rsidRPr="00D328A2">
        <w:rPr>
          <w:rFonts w:ascii="Gill Sans Std Light" w:eastAsia="Calibri" w:hAnsi="Gill Sans Std Light" w:cs="Times New Roman"/>
          <w:szCs w:val="24"/>
          <w:lang w:val="pt-PT"/>
        </w:rPr>
        <w:lastRenderedPageBreak/>
        <w:t xml:space="preserve">de transferência não é necessária para os casos de transferência temporária, quando o contrato de trabalho já preveja a possibilidade de transferência temporária. </w:t>
      </w:r>
    </w:p>
    <w:p w:rsidR="00877FA4" w:rsidRPr="00D328A2" w:rsidRDefault="00877FA4" w:rsidP="00656DD4">
      <w:pPr>
        <w:spacing w:after="0"/>
        <w:jc w:val="both"/>
        <w:rPr>
          <w:rFonts w:ascii="Gill Sans Std Light" w:eastAsia="Calibri" w:hAnsi="Gill Sans Std Light" w:cs="Times New Roman"/>
          <w:b/>
          <w:szCs w:val="24"/>
          <w:lang w:val="pt-PT"/>
        </w:rPr>
      </w:pPr>
    </w:p>
    <w:p w:rsidR="00877FA4" w:rsidRPr="00D328A2" w:rsidRDefault="00877FA4" w:rsidP="00656DD4">
      <w:pPr>
        <w:spacing w:after="0"/>
        <w:jc w:val="both"/>
        <w:rPr>
          <w:rFonts w:ascii="Gill Sans Std Light" w:eastAsia="Calibri" w:hAnsi="Gill Sans Std Light" w:cs="Times New Roman"/>
          <w:b/>
          <w:szCs w:val="24"/>
          <w:lang w:val="pt-PT"/>
        </w:rPr>
      </w:pPr>
    </w:p>
    <w:p w:rsidR="00877FA4" w:rsidRPr="00D328A2" w:rsidRDefault="00877FA4" w:rsidP="00DE3B56">
      <w:pPr>
        <w:pStyle w:val="ListParagraph"/>
        <w:numPr>
          <w:ilvl w:val="2"/>
          <w:numId w:val="8"/>
        </w:numPr>
        <w:spacing w:after="0" w:line="360" w:lineRule="auto"/>
        <w:ind w:left="709"/>
        <w:jc w:val="both"/>
        <w:rPr>
          <w:rFonts w:ascii="Gill Sans Std Light" w:eastAsia="Calibri" w:hAnsi="Gill Sans Std Light" w:cs="Times New Roman"/>
          <w:b/>
          <w:szCs w:val="24"/>
          <w:lang w:val="pt-PT"/>
        </w:rPr>
      </w:pPr>
      <w:r w:rsidRPr="00D328A2">
        <w:rPr>
          <w:rFonts w:ascii="Gill Sans Std Light" w:eastAsia="Calibri" w:hAnsi="Gill Sans Std Light" w:cs="Times New Roman"/>
          <w:b/>
          <w:i/>
          <w:szCs w:val="24"/>
          <w:lang w:val="pt-PT"/>
        </w:rPr>
        <w:t>Da pluralidade de empregadores</w:t>
      </w:r>
    </w:p>
    <w:p w:rsidR="00877FA4" w:rsidRPr="00D328A2" w:rsidRDefault="00877FA4" w:rsidP="007021C4">
      <w:pPr>
        <w:spacing w:after="0"/>
        <w:jc w:val="both"/>
        <w:rPr>
          <w:rFonts w:ascii="Gill Sans Std Light" w:eastAsia="Calibri" w:hAnsi="Gill Sans Std Light" w:cs="Times New Roman"/>
          <w:b/>
          <w:szCs w:val="24"/>
          <w:lang w:val="pt-PT"/>
        </w:rPr>
      </w:pPr>
    </w:p>
    <w:p w:rsidR="00877FA4" w:rsidRPr="00D328A2" w:rsidRDefault="00877FA4" w:rsidP="009D7E86">
      <w:pPr>
        <w:spacing w:after="0" w:line="360" w:lineRule="auto"/>
        <w:jc w:val="both"/>
        <w:rPr>
          <w:rFonts w:ascii="Gill Sans Std Light" w:eastAsia="Calibri" w:hAnsi="Gill Sans Std Light" w:cs="Times New Roman"/>
          <w:szCs w:val="24"/>
          <w:lang w:val="pt-PT"/>
        </w:rPr>
      </w:pPr>
      <w:r w:rsidRPr="00D328A2">
        <w:rPr>
          <w:rFonts w:ascii="Gill Sans Std Light" w:eastAsia="Calibri" w:hAnsi="Gill Sans Std Light" w:cs="Times New Roman"/>
          <w:szCs w:val="24"/>
          <w:lang w:val="pt-PT"/>
        </w:rPr>
        <w:t xml:space="preserve">O artigo 35 da Lei do Trabalho prevê a possibilidade de o trabalhador celebrar um único contrato de trabalho com vários empregadores, desde que entre eles exista uma relação ou que mantenham entre si </w:t>
      </w:r>
      <w:proofErr w:type="gramStart"/>
      <w:r w:rsidRPr="00D328A2">
        <w:rPr>
          <w:rFonts w:ascii="Gill Sans Std Light" w:eastAsia="Calibri" w:hAnsi="Gill Sans Std Light" w:cs="Times New Roman"/>
          <w:szCs w:val="24"/>
          <w:lang w:val="pt-PT"/>
        </w:rPr>
        <w:t>um estrutura</w:t>
      </w:r>
      <w:proofErr w:type="gramEnd"/>
      <w:r w:rsidRPr="00D328A2">
        <w:rPr>
          <w:rFonts w:ascii="Gill Sans Std Light" w:eastAsia="Calibri" w:hAnsi="Gill Sans Std Light" w:cs="Times New Roman"/>
          <w:szCs w:val="24"/>
          <w:lang w:val="pt-PT"/>
        </w:rPr>
        <w:t xml:space="preserve"> organizativa comum - nº 1 do artigo 35 da Lei do Trabalho.</w:t>
      </w:r>
    </w:p>
    <w:p w:rsidR="00877FA4" w:rsidRPr="00D328A2" w:rsidRDefault="00877FA4" w:rsidP="007021C4">
      <w:pPr>
        <w:spacing w:after="0"/>
        <w:jc w:val="both"/>
        <w:rPr>
          <w:rFonts w:ascii="Gill Sans Std Light" w:eastAsia="Calibri" w:hAnsi="Gill Sans Std Light" w:cs="Times New Roman"/>
          <w:szCs w:val="24"/>
          <w:lang w:val="pt-PT"/>
        </w:rPr>
      </w:pPr>
    </w:p>
    <w:p w:rsidR="00877FA4" w:rsidRPr="00D328A2" w:rsidRDefault="00877FA4" w:rsidP="009D7E86">
      <w:pPr>
        <w:spacing w:after="0" w:line="360" w:lineRule="auto"/>
        <w:jc w:val="both"/>
        <w:rPr>
          <w:rFonts w:ascii="Gill Sans Std Light" w:eastAsia="Calibri" w:hAnsi="Gill Sans Std Light" w:cs="Times New Roman"/>
          <w:szCs w:val="24"/>
          <w:lang w:val="pt-PT"/>
        </w:rPr>
      </w:pPr>
      <w:r w:rsidRPr="00D328A2">
        <w:rPr>
          <w:rFonts w:ascii="Gill Sans Std Light" w:eastAsia="Calibri" w:hAnsi="Gill Sans Std Light" w:cs="Times New Roman"/>
          <w:szCs w:val="24"/>
          <w:lang w:val="pt-PT"/>
        </w:rPr>
        <w:t xml:space="preserve">Não obstante o nº 1 do artigo 2 da Lei do Trabalho referir que esta aplica-se às relações jurídicas de trabalho subordinado estabelecidas entre “trabalhadores nacionais e estrangeiros de todos os ramos de actividade “, o entendimento das autoridades laborais é de que esta disposição não se aplica a trabalhadores estrangeiros. </w:t>
      </w:r>
    </w:p>
    <w:p w:rsidR="00877FA4" w:rsidRPr="00D328A2" w:rsidRDefault="00877FA4" w:rsidP="007021C4">
      <w:pPr>
        <w:spacing w:after="0"/>
        <w:jc w:val="both"/>
        <w:rPr>
          <w:rFonts w:ascii="Gill Sans Std Light" w:eastAsia="Calibri" w:hAnsi="Gill Sans Std Light" w:cs="Times New Roman"/>
          <w:szCs w:val="24"/>
          <w:lang w:val="pt-PT"/>
        </w:rPr>
      </w:pPr>
    </w:p>
    <w:p w:rsidR="00877FA4" w:rsidRPr="00D328A2" w:rsidRDefault="00877FA4" w:rsidP="009D7E86">
      <w:pPr>
        <w:spacing w:after="0" w:line="360" w:lineRule="auto"/>
        <w:jc w:val="both"/>
        <w:rPr>
          <w:rFonts w:ascii="Gill Sans Std Light" w:eastAsia="Calibri" w:hAnsi="Gill Sans Std Light" w:cs="Times New Roman"/>
          <w:szCs w:val="24"/>
          <w:lang w:val="pt-PT"/>
        </w:rPr>
      </w:pPr>
      <w:r w:rsidRPr="00D328A2">
        <w:rPr>
          <w:rFonts w:ascii="Gill Sans Std Light" w:eastAsia="Calibri" w:hAnsi="Gill Sans Std Light" w:cs="Times New Roman"/>
          <w:szCs w:val="24"/>
          <w:lang w:val="pt-PT"/>
        </w:rPr>
        <w:t xml:space="preserve">A impossibilidade de um trabalhador estrangeiro celebrar um contrato de trabalho com vários empregadores do mesmo grupo não se coaduna com a necessidade da organização dessas empresas, até porque por vezes o sócio administrador de uma sociedade por ele criada quer também exercer funções noutra sociedade onde detém participações sociais, pelo que esta impossibilidade de celebração de um contrato com pluralidade de empregadores consubstancia-se como um </w:t>
      </w:r>
      <w:proofErr w:type="spellStart"/>
      <w:r w:rsidRPr="00D328A2">
        <w:rPr>
          <w:rFonts w:ascii="Gill Sans Std Light" w:eastAsia="Calibri" w:hAnsi="Gill Sans Std Light" w:cs="Times New Roman"/>
          <w:szCs w:val="24"/>
          <w:lang w:val="pt-PT"/>
        </w:rPr>
        <w:t>deseconrajamento</w:t>
      </w:r>
      <w:proofErr w:type="spellEnd"/>
      <w:r w:rsidRPr="00D328A2">
        <w:rPr>
          <w:rFonts w:ascii="Gill Sans Std Light" w:eastAsia="Calibri" w:hAnsi="Gill Sans Std Light" w:cs="Times New Roman"/>
          <w:szCs w:val="24"/>
          <w:lang w:val="pt-PT"/>
        </w:rPr>
        <w:t xml:space="preserve"> ao investimento e como uma desigualdade no tratamento dado a trabalhadores nacionais, em inobservância do princípio de igualdade previsto no artigo 35 da CRM e no nº 2 do artigo 31 da Lei do Trabalho.</w:t>
      </w:r>
    </w:p>
    <w:p w:rsidR="00877FA4" w:rsidRPr="00D328A2" w:rsidRDefault="00877FA4" w:rsidP="007021C4">
      <w:pPr>
        <w:spacing w:after="0"/>
        <w:jc w:val="both"/>
        <w:rPr>
          <w:rFonts w:ascii="Gill Sans Std Light" w:eastAsia="Calibri" w:hAnsi="Gill Sans Std Light" w:cs="Times New Roman"/>
          <w:szCs w:val="24"/>
          <w:lang w:val="pt-PT"/>
        </w:rPr>
      </w:pPr>
    </w:p>
    <w:p w:rsidR="00877FA4" w:rsidRPr="00D328A2" w:rsidRDefault="00877FA4" w:rsidP="009D7E86">
      <w:pPr>
        <w:spacing w:after="0" w:line="360" w:lineRule="auto"/>
        <w:jc w:val="both"/>
        <w:rPr>
          <w:rFonts w:ascii="Gill Sans Std Light" w:eastAsia="Calibri" w:hAnsi="Gill Sans Std Light" w:cs="Times New Roman"/>
          <w:szCs w:val="24"/>
          <w:lang w:val="pt-PT"/>
        </w:rPr>
      </w:pPr>
      <w:r w:rsidRPr="00D328A2">
        <w:rPr>
          <w:rFonts w:ascii="Gill Sans Std Light" w:eastAsia="Calibri" w:hAnsi="Gill Sans Std Light" w:cs="Times New Roman"/>
          <w:szCs w:val="24"/>
          <w:lang w:val="pt-PT"/>
        </w:rPr>
        <w:t xml:space="preserve">Por isso, é de se propor a inserção no artigo 35 da Lei do Trabalho de uma disposição que estabeleça que a pluralidade de empregadores é permitida para os trabalhadores estrangeiros nos mesmos termos </w:t>
      </w:r>
      <w:r w:rsidR="0076612E" w:rsidRPr="00D328A2">
        <w:rPr>
          <w:rFonts w:ascii="Gill Sans Std Light" w:eastAsia="Calibri" w:hAnsi="Gill Sans Std Light" w:cs="Times New Roman"/>
          <w:szCs w:val="24"/>
          <w:lang w:val="pt-PT"/>
        </w:rPr>
        <w:t xml:space="preserve">em </w:t>
      </w:r>
      <w:r w:rsidRPr="00D328A2">
        <w:rPr>
          <w:rFonts w:ascii="Gill Sans Std Light" w:eastAsia="Calibri" w:hAnsi="Gill Sans Std Light" w:cs="Times New Roman"/>
          <w:szCs w:val="24"/>
          <w:lang w:val="pt-PT"/>
        </w:rPr>
        <w:t>que é permitida para os trabalhadores nacionais, devendo usar-se do regime de contratação aplicável ao empregador que representa os demais no cumprimento dos deveres emergentes do contrato de trabalho.</w:t>
      </w:r>
    </w:p>
    <w:p w:rsidR="00877FA4" w:rsidRPr="00D328A2" w:rsidRDefault="00877FA4" w:rsidP="007021C4">
      <w:pPr>
        <w:spacing w:after="0"/>
        <w:jc w:val="both"/>
        <w:rPr>
          <w:rFonts w:ascii="Gill Sans Std Light" w:eastAsia="Calibri" w:hAnsi="Gill Sans Std Light" w:cs="Times New Roman"/>
          <w:b/>
          <w:szCs w:val="24"/>
          <w:lang w:val="pt-PT"/>
        </w:rPr>
      </w:pPr>
    </w:p>
    <w:p w:rsidR="00877FA4" w:rsidRDefault="00877FA4" w:rsidP="007021C4">
      <w:pPr>
        <w:spacing w:after="0"/>
        <w:jc w:val="both"/>
        <w:rPr>
          <w:rFonts w:ascii="Gill Sans Std Light" w:eastAsia="Calibri" w:hAnsi="Gill Sans Std Light" w:cs="Times New Roman"/>
          <w:b/>
          <w:szCs w:val="24"/>
          <w:lang w:val="pt-PT"/>
        </w:rPr>
      </w:pPr>
    </w:p>
    <w:p w:rsidR="00E8677F" w:rsidRDefault="00E8677F" w:rsidP="007021C4">
      <w:pPr>
        <w:spacing w:after="0"/>
        <w:jc w:val="both"/>
        <w:rPr>
          <w:rFonts w:ascii="Gill Sans Std Light" w:eastAsia="Calibri" w:hAnsi="Gill Sans Std Light" w:cs="Times New Roman"/>
          <w:b/>
          <w:szCs w:val="24"/>
          <w:lang w:val="pt-PT"/>
        </w:rPr>
      </w:pPr>
    </w:p>
    <w:p w:rsidR="00E8677F" w:rsidRPr="00D328A2" w:rsidRDefault="00E8677F" w:rsidP="007021C4">
      <w:pPr>
        <w:spacing w:after="0"/>
        <w:jc w:val="both"/>
        <w:rPr>
          <w:rFonts w:ascii="Gill Sans Std Light" w:eastAsia="Calibri" w:hAnsi="Gill Sans Std Light" w:cs="Times New Roman"/>
          <w:b/>
          <w:szCs w:val="24"/>
          <w:lang w:val="pt-PT"/>
        </w:rPr>
      </w:pPr>
    </w:p>
    <w:p w:rsidR="00877FA4" w:rsidRPr="00D328A2" w:rsidRDefault="00877FA4" w:rsidP="00DE3B56">
      <w:pPr>
        <w:pStyle w:val="ListParagraph"/>
        <w:numPr>
          <w:ilvl w:val="2"/>
          <w:numId w:val="8"/>
        </w:numPr>
        <w:spacing w:after="0" w:line="360" w:lineRule="auto"/>
        <w:ind w:left="709"/>
        <w:jc w:val="both"/>
        <w:rPr>
          <w:rFonts w:ascii="Gill Sans Std Light" w:eastAsia="Calibri" w:hAnsi="Gill Sans Std Light" w:cs="Times New Roman"/>
          <w:b/>
          <w:szCs w:val="24"/>
          <w:lang w:val="pt-PT"/>
        </w:rPr>
      </w:pPr>
      <w:r w:rsidRPr="00D328A2">
        <w:rPr>
          <w:rFonts w:ascii="Gill Sans Std Light" w:eastAsia="Calibri" w:hAnsi="Gill Sans Std Light" w:cs="Times New Roman"/>
          <w:b/>
          <w:i/>
          <w:szCs w:val="24"/>
          <w:lang w:val="pt-PT"/>
        </w:rPr>
        <w:lastRenderedPageBreak/>
        <w:t>Da suspensão do trabalhador ilegal</w:t>
      </w:r>
    </w:p>
    <w:p w:rsidR="00877FA4" w:rsidRPr="00D328A2" w:rsidRDefault="00877FA4" w:rsidP="009D7E86">
      <w:pPr>
        <w:spacing w:after="0" w:line="360" w:lineRule="auto"/>
        <w:jc w:val="both"/>
        <w:rPr>
          <w:rFonts w:ascii="Gill Sans Std Light" w:eastAsia="Calibri" w:hAnsi="Gill Sans Std Light" w:cs="Times New Roman"/>
          <w:szCs w:val="24"/>
          <w:lang w:val="pt-PT"/>
        </w:rPr>
      </w:pPr>
      <w:r w:rsidRPr="00D328A2">
        <w:rPr>
          <w:rFonts w:ascii="Gill Sans Std Light" w:eastAsia="Calibri" w:hAnsi="Gill Sans Std Light" w:cs="Times New Roman"/>
          <w:szCs w:val="24"/>
          <w:lang w:val="pt-PT"/>
        </w:rPr>
        <w:t xml:space="preserve">Determina a alínea c) do nº 1 do artigo 267 da Lei do Trabalho que, para os casos de inobservância das normas sobre o regime de contratação de mão-de-obra </w:t>
      </w:r>
      <w:proofErr w:type="spellStart"/>
      <w:r w:rsidRPr="00D328A2">
        <w:rPr>
          <w:rFonts w:ascii="Gill Sans Std Light" w:eastAsia="Calibri" w:hAnsi="Gill Sans Std Light" w:cs="Times New Roman"/>
          <w:szCs w:val="24"/>
          <w:lang w:val="pt-PT"/>
        </w:rPr>
        <w:t>estrangeira,será</w:t>
      </w:r>
      <w:proofErr w:type="spellEnd"/>
      <w:r w:rsidRPr="00D328A2">
        <w:rPr>
          <w:rFonts w:ascii="Gill Sans Std Light" w:eastAsia="Calibri" w:hAnsi="Gill Sans Std Light" w:cs="Times New Roman"/>
          <w:szCs w:val="24"/>
          <w:lang w:val="pt-PT"/>
        </w:rPr>
        <w:t xml:space="preserve"> aplicada a suspensão do trabalhador ilegal e uma multa de valor compreendido entre cinco a dez salários mensais por este auferido.</w:t>
      </w:r>
    </w:p>
    <w:p w:rsidR="00877FA4" w:rsidRPr="00D328A2" w:rsidRDefault="00877FA4" w:rsidP="007021C4">
      <w:pPr>
        <w:spacing w:after="0"/>
        <w:jc w:val="both"/>
        <w:rPr>
          <w:rFonts w:ascii="Gill Sans Std Light" w:eastAsia="Calibri" w:hAnsi="Gill Sans Std Light" w:cs="Times New Roman"/>
          <w:szCs w:val="24"/>
          <w:lang w:val="pt-PT"/>
        </w:rPr>
      </w:pPr>
    </w:p>
    <w:p w:rsidR="00877FA4" w:rsidRPr="00D328A2" w:rsidRDefault="00877FA4" w:rsidP="009D7E86">
      <w:pPr>
        <w:spacing w:after="0" w:line="360" w:lineRule="auto"/>
        <w:jc w:val="both"/>
        <w:rPr>
          <w:rFonts w:ascii="Gill Sans Std Light" w:eastAsia="Calibri" w:hAnsi="Gill Sans Std Light" w:cs="Times New Roman"/>
          <w:szCs w:val="24"/>
          <w:lang w:val="pt-PT"/>
        </w:rPr>
      </w:pPr>
      <w:r w:rsidRPr="00D328A2">
        <w:rPr>
          <w:rFonts w:ascii="Gill Sans Std Light" w:eastAsia="Calibri" w:hAnsi="Gill Sans Std Light" w:cs="Times New Roman"/>
          <w:szCs w:val="24"/>
          <w:lang w:val="pt-PT"/>
        </w:rPr>
        <w:t>Contudo, propõe-se uma excepção à suspensão do trabalhador, quando este seja docente</w:t>
      </w:r>
      <w:r w:rsidR="00C9630C" w:rsidRPr="00D328A2">
        <w:rPr>
          <w:rFonts w:ascii="Gill Sans Std Light" w:eastAsia="Calibri" w:hAnsi="Gill Sans Std Light" w:cs="Times New Roman"/>
          <w:szCs w:val="24"/>
          <w:lang w:val="pt-PT"/>
        </w:rPr>
        <w:t>,</w:t>
      </w:r>
      <w:r w:rsidRPr="00D328A2">
        <w:rPr>
          <w:rFonts w:ascii="Gill Sans Std Light" w:eastAsia="Calibri" w:hAnsi="Gill Sans Std Light" w:cs="Times New Roman"/>
          <w:szCs w:val="24"/>
          <w:lang w:val="pt-PT"/>
        </w:rPr>
        <w:t xml:space="preserve"> nos termos abaixo apresentados.</w:t>
      </w:r>
    </w:p>
    <w:p w:rsidR="00877FA4" w:rsidRPr="00D328A2" w:rsidRDefault="00877FA4" w:rsidP="007021C4">
      <w:pPr>
        <w:spacing w:after="0" w:line="259" w:lineRule="auto"/>
        <w:contextualSpacing/>
        <w:jc w:val="both"/>
        <w:rPr>
          <w:rFonts w:ascii="Gill Sans Std Light" w:eastAsia="Calibri" w:hAnsi="Gill Sans Std Light" w:cs="Times New Roman"/>
          <w:szCs w:val="24"/>
          <w:lang w:val="pt-PT"/>
        </w:rPr>
      </w:pPr>
    </w:p>
    <w:p w:rsidR="00877FA4" w:rsidRPr="00D328A2" w:rsidRDefault="00877FA4" w:rsidP="009D7E86">
      <w:pPr>
        <w:spacing w:after="0" w:line="360" w:lineRule="auto"/>
        <w:jc w:val="both"/>
        <w:rPr>
          <w:rFonts w:ascii="Gill Sans Std Light" w:eastAsia="Calibri" w:hAnsi="Gill Sans Std Light" w:cs="Times New Roman"/>
          <w:szCs w:val="24"/>
          <w:lang w:val="pt-PT"/>
        </w:rPr>
      </w:pPr>
      <w:proofErr w:type="gramStart"/>
      <w:r w:rsidRPr="00D328A2">
        <w:rPr>
          <w:rFonts w:ascii="Gill Sans Std Light" w:eastAsia="Calibri" w:hAnsi="Gill Sans Std Light" w:cs="Times New Roman"/>
          <w:szCs w:val="24"/>
          <w:lang w:val="pt-PT"/>
        </w:rPr>
        <w:t>Ora,  tendo</w:t>
      </w:r>
      <w:proofErr w:type="gramEnd"/>
      <w:r w:rsidRPr="00D328A2">
        <w:rPr>
          <w:rFonts w:ascii="Gill Sans Std Light" w:eastAsia="Calibri" w:hAnsi="Gill Sans Std Light" w:cs="Times New Roman"/>
          <w:szCs w:val="24"/>
          <w:lang w:val="pt-PT"/>
        </w:rPr>
        <w:t xml:space="preserve"> em conta que a deficiência do Estado em satisfazer as necessidades básicas da população nas áreas da saúde, educação, segurança e bem estar, no qual o sector privado é chamado a contribuir, e tendo em atenção os princípios constitucionais que zelam pelos direitos e garantias individuais, mas ao mesmo tempo atendendo que </w:t>
      </w:r>
      <w:r w:rsidR="00593890" w:rsidRPr="00D328A2">
        <w:rPr>
          <w:rFonts w:ascii="Gill Sans Std Light" w:eastAsia="Calibri" w:hAnsi="Gill Sans Std Light" w:cs="Times New Roman"/>
          <w:szCs w:val="24"/>
          <w:lang w:val="pt-PT"/>
        </w:rPr>
        <w:t xml:space="preserve">à semelhança da </w:t>
      </w:r>
      <w:r w:rsidRPr="00D328A2">
        <w:rPr>
          <w:rFonts w:ascii="Gill Sans Std Light" w:eastAsia="Calibri" w:hAnsi="Gill Sans Std Light" w:cs="Times New Roman"/>
          <w:szCs w:val="24"/>
          <w:lang w:val="pt-PT"/>
        </w:rPr>
        <w:t>saúde</w:t>
      </w:r>
      <w:r w:rsidR="00403CCE" w:rsidRPr="00D328A2">
        <w:rPr>
          <w:rFonts w:ascii="Gill Sans Std Light" w:eastAsia="Calibri" w:hAnsi="Gill Sans Std Light" w:cs="Times New Roman"/>
          <w:szCs w:val="24"/>
          <w:lang w:val="pt-PT"/>
        </w:rPr>
        <w:t>, a</w:t>
      </w:r>
      <w:r w:rsidRPr="00D328A2">
        <w:rPr>
          <w:rFonts w:ascii="Gill Sans Std Light" w:eastAsia="Calibri" w:hAnsi="Gill Sans Std Light" w:cs="Times New Roman"/>
          <w:szCs w:val="24"/>
          <w:lang w:val="pt-PT"/>
        </w:rPr>
        <w:t xml:space="preserve"> educação </w:t>
      </w:r>
      <w:r w:rsidR="00403CCE" w:rsidRPr="00D328A2">
        <w:rPr>
          <w:rFonts w:ascii="Gill Sans Std Light" w:eastAsia="Calibri" w:hAnsi="Gill Sans Std Light" w:cs="Times New Roman"/>
          <w:szCs w:val="24"/>
          <w:lang w:val="pt-PT"/>
        </w:rPr>
        <w:t xml:space="preserve">é uma </w:t>
      </w:r>
      <w:r w:rsidRPr="00D328A2">
        <w:rPr>
          <w:rFonts w:ascii="Gill Sans Std Light" w:eastAsia="Calibri" w:hAnsi="Gill Sans Std Light" w:cs="Times New Roman"/>
          <w:szCs w:val="24"/>
          <w:lang w:val="pt-PT"/>
        </w:rPr>
        <w:t xml:space="preserve"> área crític</w:t>
      </w:r>
      <w:r w:rsidR="00C9630C" w:rsidRPr="00D328A2">
        <w:rPr>
          <w:rFonts w:ascii="Gill Sans Std Light" w:eastAsia="Calibri" w:hAnsi="Gill Sans Std Light" w:cs="Times New Roman"/>
          <w:szCs w:val="24"/>
          <w:lang w:val="pt-PT"/>
        </w:rPr>
        <w:t>as</w:t>
      </w:r>
      <w:r w:rsidRPr="00D328A2">
        <w:rPr>
          <w:rFonts w:ascii="Gill Sans Std Light" w:eastAsia="Calibri" w:hAnsi="Gill Sans Std Light" w:cs="Times New Roman"/>
          <w:szCs w:val="24"/>
          <w:lang w:val="pt-PT"/>
        </w:rPr>
        <w:t xml:space="preserve"> para a sociedade, propõe-se a excepção da suspensão somente para os docentes, para assegurar que, no decurso de uma inspecção de trabalho e enquanto se regulariza os processos dos trabalhadores estrangeiros, os docentes estrangeiros abrangidos possam continuar a </w:t>
      </w:r>
      <w:proofErr w:type="spellStart"/>
      <w:r w:rsidRPr="00D328A2">
        <w:rPr>
          <w:rFonts w:ascii="Gill Sans Std Light" w:eastAsia="Calibri" w:hAnsi="Gill Sans Std Light" w:cs="Times New Roman"/>
          <w:szCs w:val="24"/>
          <w:lang w:val="pt-PT"/>
        </w:rPr>
        <w:t>leccionar</w:t>
      </w:r>
      <w:proofErr w:type="spellEnd"/>
      <w:r w:rsidRPr="00D328A2">
        <w:rPr>
          <w:rFonts w:ascii="Gill Sans Std Light" w:eastAsia="Calibri" w:hAnsi="Gill Sans Std Light" w:cs="Times New Roman"/>
          <w:szCs w:val="24"/>
          <w:lang w:val="pt-PT"/>
        </w:rPr>
        <w:t xml:space="preserve"> por forma a não se pôr em risco o ensino (ano lectivo) com base no interesse superior da criança </w:t>
      </w:r>
      <w:r w:rsidR="00593890" w:rsidRPr="00D328A2">
        <w:rPr>
          <w:rFonts w:ascii="Gill Sans Std Light" w:eastAsia="Calibri" w:hAnsi="Gill Sans Std Light" w:cs="Times New Roman"/>
          <w:szCs w:val="24"/>
          <w:lang w:val="pt-PT"/>
        </w:rPr>
        <w:t xml:space="preserve">ou </w:t>
      </w:r>
      <w:proofErr w:type="spellStart"/>
      <w:r w:rsidR="00593890" w:rsidRPr="00D328A2">
        <w:rPr>
          <w:rFonts w:ascii="Gill Sans Std Light" w:eastAsia="Calibri" w:hAnsi="Gill Sans Std Light" w:cs="Times New Roman"/>
          <w:szCs w:val="24"/>
          <w:lang w:val="pt-PT"/>
        </w:rPr>
        <w:t>discendo</w:t>
      </w:r>
      <w:proofErr w:type="spellEnd"/>
      <w:r w:rsidR="00593890" w:rsidRPr="00D328A2">
        <w:rPr>
          <w:rFonts w:ascii="Gill Sans Std Light" w:eastAsia="Calibri" w:hAnsi="Gill Sans Std Light" w:cs="Times New Roman"/>
          <w:szCs w:val="24"/>
          <w:lang w:val="pt-PT"/>
        </w:rPr>
        <w:t xml:space="preserve"> </w:t>
      </w:r>
      <w:r w:rsidRPr="00D328A2">
        <w:rPr>
          <w:rFonts w:ascii="Gill Sans Std Light" w:eastAsia="Calibri" w:hAnsi="Gill Sans Std Light" w:cs="Times New Roman"/>
          <w:szCs w:val="24"/>
          <w:lang w:val="pt-PT"/>
        </w:rPr>
        <w:t xml:space="preserve">e o seu direito à educação. </w:t>
      </w:r>
    </w:p>
    <w:p w:rsidR="00877FA4" w:rsidRPr="00D328A2" w:rsidRDefault="00877FA4" w:rsidP="00656DD4">
      <w:pPr>
        <w:spacing w:after="0" w:line="259" w:lineRule="auto"/>
        <w:contextualSpacing/>
        <w:jc w:val="both"/>
        <w:rPr>
          <w:rFonts w:ascii="Gill Sans Std Light" w:eastAsia="Calibri" w:hAnsi="Gill Sans Std Light" w:cs="Times New Roman"/>
          <w:szCs w:val="24"/>
          <w:lang w:val="pt-PT"/>
        </w:rPr>
      </w:pPr>
    </w:p>
    <w:p w:rsidR="009D7E86" w:rsidRDefault="009D7E86" w:rsidP="007021C4">
      <w:pPr>
        <w:spacing w:after="0" w:line="259" w:lineRule="auto"/>
        <w:contextualSpacing/>
        <w:jc w:val="both"/>
        <w:rPr>
          <w:rFonts w:ascii="Gill Sans Std Light" w:eastAsia="Calibri" w:hAnsi="Gill Sans Std Light" w:cs="Times New Roman"/>
          <w:szCs w:val="24"/>
          <w:lang w:val="pt-PT"/>
        </w:rPr>
      </w:pPr>
    </w:p>
    <w:p w:rsidR="009D7E86" w:rsidRPr="00D328A2" w:rsidRDefault="009D7E86" w:rsidP="007021C4">
      <w:pPr>
        <w:spacing w:after="0" w:line="259" w:lineRule="auto"/>
        <w:contextualSpacing/>
        <w:jc w:val="both"/>
        <w:rPr>
          <w:rFonts w:ascii="Gill Sans Std Light" w:eastAsia="Calibri" w:hAnsi="Gill Sans Std Light" w:cs="Times New Roman"/>
          <w:szCs w:val="24"/>
          <w:lang w:val="pt-PT"/>
        </w:rPr>
      </w:pPr>
    </w:p>
    <w:p w:rsidR="006C5B8D" w:rsidRPr="00D328A2" w:rsidRDefault="00403CCE" w:rsidP="009C794E">
      <w:pPr>
        <w:pStyle w:val="ListParagraph"/>
        <w:numPr>
          <w:ilvl w:val="2"/>
          <w:numId w:val="8"/>
        </w:numPr>
        <w:spacing w:after="0" w:line="360" w:lineRule="auto"/>
        <w:ind w:left="567"/>
        <w:jc w:val="both"/>
        <w:rPr>
          <w:rFonts w:ascii="Gill Sans Std Light" w:hAnsi="Gill Sans Std Light"/>
          <w:szCs w:val="24"/>
          <w:lang w:val="pt-PT"/>
        </w:rPr>
      </w:pPr>
      <w:r w:rsidRPr="00D328A2">
        <w:rPr>
          <w:rFonts w:ascii="Gill Sans Std Light" w:hAnsi="Gill Sans Std Light"/>
          <w:b/>
          <w:szCs w:val="24"/>
          <w:lang w:val="pt-PT"/>
        </w:rPr>
        <w:t xml:space="preserve">Cedência ocasional </w:t>
      </w:r>
      <w:r w:rsidR="006C5B8D" w:rsidRPr="00D328A2">
        <w:rPr>
          <w:rFonts w:ascii="Gill Sans Std Light" w:hAnsi="Gill Sans Std Light"/>
          <w:b/>
          <w:szCs w:val="24"/>
          <w:lang w:val="pt-PT"/>
        </w:rPr>
        <w:t>de trabalhadores Moçambicanos</w:t>
      </w:r>
      <w:r w:rsidRPr="00D328A2">
        <w:rPr>
          <w:rFonts w:ascii="Gill Sans Std Light" w:hAnsi="Gill Sans Std Light"/>
          <w:b/>
          <w:szCs w:val="24"/>
          <w:lang w:val="pt-PT"/>
        </w:rPr>
        <w:t xml:space="preserve"> para o estrangeiro</w:t>
      </w:r>
      <w:r w:rsidR="006C5B8D" w:rsidRPr="00D328A2">
        <w:rPr>
          <w:rFonts w:ascii="Gill Sans Std Light" w:hAnsi="Gill Sans Std Light"/>
          <w:b/>
          <w:szCs w:val="24"/>
          <w:lang w:val="pt-PT"/>
        </w:rPr>
        <w:t xml:space="preserve"> (trabalho em multinacionais)</w:t>
      </w:r>
    </w:p>
    <w:p w:rsidR="006C5B8D" w:rsidRPr="00D328A2" w:rsidRDefault="006C5B8D" w:rsidP="007B7755">
      <w:pPr>
        <w:tabs>
          <w:tab w:val="right" w:pos="6403"/>
        </w:tabs>
        <w:spacing w:after="0" w:line="360" w:lineRule="auto"/>
        <w:jc w:val="both"/>
        <w:rPr>
          <w:rFonts w:ascii="Gill Sans Std Light" w:hAnsi="Gill Sans Std Light"/>
          <w:szCs w:val="24"/>
          <w:lang w:val="pt-PT"/>
        </w:rPr>
      </w:pPr>
      <w:r w:rsidRPr="00D328A2">
        <w:rPr>
          <w:rFonts w:ascii="Gill Sans Std Light" w:hAnsi="Gill Sans Std Light"/>
          <w:szCs w:val="24"/>
          <w:lang w:val="pt-PT"/>
        </w:rPr>
        <w:t xml:space="preserve">Na actual dinâmica das empresas multinacionais que operam em Moçambique temos tido situações de trabalhadores moçambicanos que são alocados a empresas do grupo em outros países para a </w:t>
      </w:r>
      <w:proofErr w:type="spellStart"/>
      <w:r w:rsidRPr="00D328A2">
        <w:rPr>
          <w:rFonts w:ascii="Gill Sans Std Light" w:hAnsi="Gill Sans Std Light"/>
          <w:szCs w:val="24"/>
          <w:lang w:val="pt-PT"/>
        </w:rPr>
        <w:t>atroca</w:t>
      </w:r>
      <w:proofErr w:type="spellEnd"/>
      <w:r w:rsidRPr="00D328A2">
        <w:rPr>
          <w:rFonts w:ascii="Gill Sans Std Light" w:hAnsi="Gill Sans Std Light"/>
          <w:szCs w:val="24"/>
          <w:lang w:val="pt-PT"/>
        </w:rPr>
        <w:t xml:space="preserve"> de experiência, num processo de formação </w:t>
      </w:r>
      <w:r w:rsidR="00890F59" w:rsidRPr="00D328A2">
        <w:rPr>
          <w:rFonts w:ascii="Gill Sans Std Light" w:hAnsi="Gill Sans Std Light"/>
          <w:szCs w:val="24"/>
          <w:lang w:val="pt-PT"/>
        </w:rPr>
        <w:t>no local de trabalho</w:t>
      </w:r>
      <w:r w:rsidRPr="00D328A2">
        <w:rPr>
          <w:rFonts w:ascii="Gill Sans Std Light" w:hAnsi="Gill Sans Std Light"/>
          <w:szCs w:val="24"/>
          <w:lang w:val="pt-PT"/>
        </w:rPr>
        <w:t xml:space="preserve">. Esta realidade aplica-se igualmente aos estrangeiros que têm realizado alguns estágios profissionais em Moçambique ao abrigo de programas de formação, sem constituírem, </w:t>
      </w:r>
      <w:proofErr w:type="spellStart"/>
      <w:r w:rsidRPr="00D328A2">
        <w:rPr>
          <w:rFonts w:ascii="Gill Sans Std Light" w:hAnsi="Gill Sans Std Light"/>
          <w:szCs w:val="24"/>
          <w:lang w:val="pt-PT"/>
        </w:rPr>
        <w:t>objectivamente</w:t>
      </w:r>
      <w:proofErr w:type="spellEnd"/>
      <w:r w:rsidRPr="00D328A2">
        <w:rPr>
          <w:rFonts w:ascii="Gill Sans Std Light" w:hAnsi="Gill Sans Std Light"/>
          <w:szCs w:val="24"/>
          <w:lang w:val="pt-PT"/>
        </w:rPr>
        <w:t xml:space="preserve">, trabalhadores da entidade nacional. </w:t>
      </w:r>
    </w:p>
    <w:p w:rsidR="006C5B8D" w:rsidRPr="00D328A2" w:rsidRDefault="006C5B8D" w:rsidP="007B7755">
      <w:pPr>
        <w:tabs>
          <w:tab w:val="right" w:pos="6403"/>
        </w:tabs>
        <w:spacing w:after="0" w:line="360" w:lineRule="auto"/>
        <w:jc w:val="both"/>
        <w:rPr>
          <w:rFonts w:ascii="Gill Sans Std Light" w:hAnsi="Gill Sans Std Light"/>
          <w:szCs w:val="24"/>
          <w:lang w:val="pt-PT"/>
        </w:rPr>
      </w:pPr>
    </w:p>
    <w:p w:rsidR="006C5B8D" w:rsidRPr="00D328A2" w:rsidRDefault="006C5B8D" w:rsidP="007B7755">
      <w:pPr>
        <w:tabs>
          <w:tab w:val="right" w:pos="6403"/>
        </w:tabs>
        <w:spacing w:after="0" w:line="360" w:lineRule="auto"/>
        <w:jc w:val="both"/>
        <w:rPr>
          <w:rFonts w:ascii="Gill Sans Std Light" w:hAnsi="Gill Sans Std Light"/>
          <w:szCs w:val="24"/>
          <w:lang w:val="pt-PT"/>
        </w:rPr>
      </w:pPr>
      <w:r w:rsidRPr="00D328A2">
        <w:rPr>
          <w:rFonts w:ascii="Gill Sans Std Light" w:hAnsi="Gill Sans Std Light"/>
          <w:szCs w:val="24"/>
          <w:lang w:val="pt-PT"/>
        </w:rPr>
        <w:t xml:space="preserve">Quanto aos trabalhadores nacionais levanta-se a questão ligada à contagem de antiguidade e tratamento das obrigações com a segurança social para os trabalhadores durante o período que se encontrem afectos a empresas estrangeiras para efeitos de formação ou cedência. </w:t>
      </w:r>
    </w:p>
    <w:p w:rsidR="006C5B8D" w:rsidRPr="00D328A2" w:rsidRDefault="006C5B8D" w:rsidP="007B7755">
      <w:pPr>
        <w:tabs>
          <w:tab w:val="right" w:pos="6403"/>
        </w:tabs>
        <w:spacing w:after="0" w:line="360" w:lineRule="auto"/>
        <w:jc w:val="both"/>
        <w:rPr>
          <w:rFonts w:ascii="Gill Sans Std Light" w:hAnsi="Gill Sans Std Light"/>
          <w:szCs w:val="24"/>
          <w:lang w:val="pt-PT"/>
        </w:rPr>
      </w:pPr>
    </w:p>
    <w:p w:rsidR="006C5B8D" w:rsidRPr="00D328A2" w:rsidRDefault="006C5B8D" w:rsidP="007B7755">
      <w:pPr>
        <w:tabs>
          <w:tab w:val="right" w:pos="6403"/>
        </w:tabs>
        <w:spacing w:after="0" w:line="360" w:lineRule="auto"/>
        <w:jc w:val="both"/>
        <w:rPr>
          <w:rFonts w:ascii="Gill Sans Std Light" w:hAnsi="Gill Sans Std Light"/>
          <w:szCs w:val="24"/>
          <w:lang w:val="pt-PT"/>
        </w:rPr>
      </w:pPr>
      <w:r w:rsidRPr="00D328A2">
        <w:rPr>
          <w:rFonts w:ascii="Gill Sans Std Light" w:hAnsi="Gill Sans Std Light"/>
          <w:szCs w:val="24"/>
          <w:lang w:val="pt-PT"/>
        </w:rPr>
        <w:lastRenderedPageBreak/>
        <w:t xml:space="preserve">A Lei deve estabelecer um tratamento destas situações por forma a proteger, quer o empregador, quer o </w:t>
      </w:r>
      <w:proofErr w:type="spellStart"/>
      <w:r w:rsidRPr="00D328A2">
        <w:rPr>
          <w:rFonts w:ascii="Gill Sans Std Light" w:hAnsi="Gill Sans Std Light"/>
          <w:szCs w:val="24"/>
          <w:lang w:val="pt-PT"/>
        </w:rPr>
        <w:t>trabalhjador</w:t>
      </w:r>
      <w:proofErr w:type="spellEnd"/>
      <w:r w:rsidRPr="00D328A2">
        <w:rPr>
          <w:rFonts w:ascii="Gill Sans Std Light" w:hAnsi="Gill Sans Std Light"/>
          <w:szCs w:val="24"/>
          <w:lang w:val="pt-PT"/>
        </w:rPr>
        <w:t xml:space="preserve"> enquanto não se encontre a laborar efectivamente em Moçambique. Para esta situação, enquanto o trabalhador continuar a ser remunerado pela entidade Moçambicana, esta deverá continuar a ser responsável pelo cumprimento das obrigações laborais daquele em Moçambique. </w:t>
      </w:r>
    </w:p>
    <w:p w:rsidR="006C5B8D" w:rsidRPr="00D328A2" w:rsidRDefault="006C5B8D" w:rsidP="007B7755">
      <w:pPr>
        <w:tabs>
          <w:tab w:val="right" w:pos="6403"/>
        </w:tabs>
        <w:spacing w:after="0" w:line="360" w:lineRule="auto"/>
        <w:jc w:val="both"/>
        <w:rPr>
          <w:rFonts w:ascii="Gill Sans Std Light" w:hAnsi="Gill Sans Std Light"/>
          <w:szCs w:val="24"/>
          <w:lang w:val="pt-PT"/>
        </w:rPr>
      </w:pPr>
    </w:p>
    <w:p w:rsidR="006C5B8D" w:rsidRPr="00D328A2" w:rsidRDefault="006C5B8D" w:rsidP="007B7755">
      <w:pPr>
        <w:tabs>
          <w:tab w:val="right" w:pos="6403"/>
        </w:tabs>
        <w:spacing w:after="0" w:line="360" w:lineRule="auto"/>
        <w:jc w:val="both"/>
        <w:rPr>
          <w:rFonts w:ascii="Gill Sans Std Light" w:hAnsi="Gill Sans Std Light"/>
          <w:szCs w:val="24"/>
          <w:lang w:val="pt-PT"/>
        </w:rPr>
      </w:pPr>
      <w:r w:rsidRPr="00D328A2">
        <w:rPr>
          <w:rFonts w:ascii="Gill Sans Std Light" w:hAnsi="Gill Sans Std Light"/>
          <w:szCs w:val="24"/>
          <w:lang w:val="pt-PT"/>
        </w:rPr>
        <w:t xml:space="preserve">No que diz respeito aos trabalhadores estrangeiros que venham trabalhar em Moçambique no âmbito de troca de experiências/formação, urge a adopção de um tratamento especial fora do modelo de autorização de trabalho, sugerindo-se que estes estrangeiros que venham trabalhar no país em regime de estágio / intercâmbio para troca de experiência não </w:t>
      </w:r>
      <w:proofErr w:type="spellStart"/>
      <w:r w:rsidRPr="00D328A2">
        <w:rPr>
          <w:rFonts w:ascii="Gill Sans Std Light" w:hAnsi="Gill Sans Std Light"/>
          <w:szCs w:val="24"/>
          <w:lang w:val="pt-PT"/>
        </w:rPr>
        <w:t>afectem</w:t>
      </w:r>
      <w:proofErr w:type="spellEnd"/>
      <w:r w:rsidRPr="00D328A2">
        <w:rPr>
          <w:rFonts w:ascii="Gill Sans Std Light" w:hAnsi="Gill Sans Std Light"/>
          <w:szCs w:val="24"/>
          <w:lang w:val="pt-PT"/>
        </w:rPr>
        <w:t xml:space="preserve"> a quota.</w:t>
      </w:r>
    </w:p>
    <w:p w:rsidR="009D7E86" w:rsidRDefault="009D7E86" w:rsidP="007B7755">
      <w:pPr>
        <w:spacing w:after="0" w:line="360" w:lineRule="auto"/>
        <w:contextualSpacing/>
        <w:jc w:val="both"/>
        <w:rPr>
          <w:rFonts w:ascii="Gill Sans Std Light" w:eastAsia="Calibri" w:hAnsi="Gill Sans Std Light" w:cs="Times New Roman"/>
          <w:szCs w:val="24"/>
          <w:lang w:val="pt-PT"/>
        </w:rPr>
      </w:pPr>
    </w:p>
    <w:p w:rsidR="0057018B" w:rsidRPr="00D328A2" w:rsidRDefault="00372287" w:rsidP="00B24F61">
      <w:pPr>
        <w:pStyle w:val="Heading1"/>
        <w:numPr>
          <w:ilvl w:val="0"/>
          <w:numId w:val="8"/>
        </w:numPr>
        <w:ind w:left="426"/>
        <w:rPr>
          <w:lang w:val="pt-PT"/>
        </w:rPr>
      </w:pPr>
      <w:bookmarkStart w:id="50" w:name="_Toc518042851"/>
      <w:r>
        <w:rPr>
          <w:lang w:val="pt-PT"/>
        </w:rPr>
        <w:t>Recomendações Gerais</w:t>
      </w:r>
      <w:bookmarkEnd w:id="50"/>
    </w:p>
    <w:p w:rsidR="00156950" w:rsidRPr="00D328A2" w:rsidRDefault="00156950" w:rsidP="007B7755">
      <w:pPr>
        <w:tabs>
          <w:tab w:val="right" w:pos="6403"/>
        </w:tabs>
        <w:spacing w:after="0" w:line="360" w:lineRule="auto"/>
        <w:jc w:val="both"/>
        <w:rPr>
          <w:rFonts w:ascii="Gill Sans Std Light" w:hAnsi="Gill Sans Std Light" w:cs="Arial"/>
          <w:szCs w:val="24"/>
          <w:lang w:val="pt-PT"/>
        </w:rPr>
      </w:pPr>
    </w:p>
    <w:p w:rsidR="00B36C88" w:rsidRPr="00D328A2" w:rsidRDefault="00156950" w:rsidP="007B7755">
      <w:pPr>
        <w:tabs>
          <w:tab w:val="right" w:pos="6403"/>
        </w:tabs>
        <w:spacing w:after="0" w:line="360" w:lineRule="auto"/>
        <w:jc w:val="both"/>
        <w:rPr>
          <w:rFonts w:ascii="Gill Sans Std Light" w:hAnsi="Gill Sans Std Light" w:cs="Arial"/>
          <w:szCs w:val="24"/>
          <w:lang w:val="pt-PT"/>
        </w:rPr>
      </w:pPr>
      <w:r w:rsidRPr="00D328A2">
        <w:rPr>
          <w:rFonts w:ascii="Gill Sans Std Light" w:hAnsi="Gill Sans Std Light" w:cs="Arial"/>
          <w:szCs w:val="24"/>
          <w:lang w:val="pt-PT"/>
        </w:rPr>
        <w:t xml:space="preserve">O processo de revisão da Lei do Trabalho deve estar alinhado com os objectivos macroeconómicos de desenvolvimento, tendo </w:t>
      </w:r>
      <w:r w:rsidR="00027FA2" w:rsidRPr="00D328A2">
        <w:rPr>
          <w:rFonts w:ascii="Gill Sans Std Light" w:hAnsi="Gill Sans Std Light" w:cs="Arial"/>
          <w:szCs w:val="24"/>
          <w:lang w:val="pt-PT"/>
        </w:rPr>
        <w:t xml:space="preserve">ainda </w:t>
      </w:r>
      <w:r w:rsidRPr="00D328A2">
        <w:rPr>
          <w:rFonts w:ascii="Gill Sans Std Light" w:hAnsi="Gill Sans Std Light" w:cs="Arial"/>
          <w:szCs w:val="24"/>
          <w:lang w:val="pt-PT"/>
        </w:rPr>
        <w:t>em con</w:t>
      </w:r>
      <w:r w:rsidR="00027FA2" w:rsidRPr="00D328A2">
        <w:rPr>
          <w:rFonts w:ascii="Gill Sans Std Light" w:hAnsi="Gill Sans Std Light" w:cs="Arial"/>
          <w:szCs w:val="24"/>
          <w:lang w:val="pt-PT"/>
        </w:rPr>
        <w:t xml:space="preserve">sideração </w:t>
      </w:r>
      <w:r w:rsidRPr="00D328A2">
        <w:rPr>
          <w:rFonts w:ascii="Gill Sans Std Light" w:hAnsi="Gill Sans Std Light" w:cs="Arial"/>
          <w:szCs w:val="24"/>
          <w:lang w:val="pt-PT"/>
        </w:rPr>
        <w:t>as aspirações dos principais actores da realidade laboral</w:t>
      </w:r>
      <w:r w:rsidR="00027FA2" w:rsidRPr="00D328A2">
        <w:rPr>
          <w:rFonts w:ascii="Gill Sans Std Light" w:hAnsi="Gill Sans Std Light" w:cs="Arial"/>
          <w:szCs w:val="24"/>
          <w:lang w:val="pt-PT"/>
        </w:rPr>
        <w:t xml:space="preserve"> nacional</w:t>
      </w:r>
      <w:r w:rsidRPr="00D328A2">
        <w:rPr>
          <w:rFonts w:ascii="Gill Sans Std Light" w:hAnsi="Gill Sans Std Light" w:cs="Arial"/>
          <w:szCs w:val="24"/>
          <w:lang w:val="pt-PT"/>
        </w:rPr>
        <w:t>, nomeadamente o</w:t>
      </w:r>
      <w:r w:rsidR="001B2E71" w:rsidRPr="00D328A2">
        <w:rPr>
          <w:rFonts w:ascii="Gill Sans Std Light" w:hAnsi="Gill Sans Std Light" w:cs="Arial"/>
          <w:szCs w:val="24"/>
          <w:lang w:val="pt-PT"/>
        </w:rPr>
        <w:t xml:space="preserve"> Estado, os</w:t>
      </w:r>
      <w:r w:rsidRPr="00D328A2">
        <w:rPr>
          <w:rFonts w:ascii="Gill Sans Std Light" w:hAnsi="Gill Sans Std Light" w:cs="Arial"/>
          <w:szCs w:val="24"/>
          <w:lang w:val="pt-PT"/>
        </w:rPr>
        <w:t xml:space="preserve"> trabalhadores</w:t>
      </w:r>
      <w:r w:rsidR="005B6528" w:rsidRPr="00D328A2">
        <w:rPr>
          <w:rFonts w:ascii="Gill Sans Std Light" w:hAnsi="Gill Sans Std Light" w:cs="Arial"/>
          <w:szCs w:val="24"/>
          <w:lang w:val="pt-PT"/>
        </w:rPr>
        <w:t xml:space="preserve"> e </w:t>
      </w:r>
      <w:r w:rsidR="001B2E71" w:rsidRPr="00D328A2">
        <w:rPr>
          <w:rFonts w:ascii="Gill Sans Std Light" w:hAnsi="Gill Sans Std Light" w:cs="Arial"/>
          <w:szCs w:val="24"/>
          <w:lang w:val="pt-PT"/>
        </w:rPr>
        <w:t xml:space="preserve">os </w:t>
      </w:r>
      <w:r w:rsidR="005B6528" w:rsidRPr="00D328A2">
        <w:rPr>
          <w:rFonts w:ascii="Gill Sans Std Light" w:hAnsi="Gill Sans Std Light" w:cs="Arial"/>
          <w:szCs w:val="24"/>
          <w:lang w:val="pt-PT"/>
        </w:rPr>
        <w:t>empregadores</w:t>
      </w:r>
      <w:r w:rsidRPr="00D328A2">
        <w:rPr>
          <w:rFonts w:ascii="Gill Sans Std Light" w:hAnsi="Gill Sans Std Light" w:cs="Arial"/>
          <w:szCs w:val="24"/>
          <w:lang w:val="pt-PT"/>
        </w:rPr>
        <w:t xml:space="preserve">, </w:t>
      </w:r>
      <w:r w:rsidR="00027FA2" w:rsidRPr="00D328A2">
        <w:rPr>
          <w:rFonts w:ascii="Gill Sans Std Light" w:hAnsi="Gill Sans Std Light" w:cs="Arial"/>
          <w:szCs w:val="24"/>
          <w:lang w:val="pt-PT"/>
        </w:rPr>
        <w:t xml:space="preserve">sem deixar de fora os aspectos </w:t>
      </w:r>
      <w:proofErr w:type="spellStart"/>
      <w:r w:rsidR="00027FA2" w:rsidRPr="00D328A2">
        <w:rPr>
          <w:rFonts w:ascii="Gill Sans Std Light" w:hAnsi="Gill Sans Std Light" w:cs="Arial"/>
          <w:szCs w:val="24"/>
          <w:lang w:val="pt-PT"/>
        </w:rPr>
        <w:t>sócio-culturais</w:t>
      </w:r>
      <w:proofErr w:type="spellEnd"/>
      <w:r w:rsidR="00027FA2" w:rsidRPr="00D328A2">
        <w:rPr>
          <w:rFonts w:ascii="Gill Sans Std Light" w:hAnsi="Gill Sans Std Light" w:cs="Arial"/>
          <w:szCs w:val="24"/>
          <w:lang w:val="pt-PT"/>
        </w:rPr>
        <w:t xml:space="preserve"> que caracterizam a sociedade mo</w:t>
      </w:r>
      <w:r w:rsidR="00B36C88" w:rsidRPr="00D328A2">
        <w:rPr>
          <w:rFonts w:ascii="Gill Sans Std Light" w:hAnsi="Gill Sans Std Light" w:cs="Arial"/>
          <w:szCs w:val="24"/>
          <w:lang w:val="pt-PT"/>
        </w:rPr>
        <w:t>çambicana, em particular.</w:t>
      </w:r>
    </w:p>
    <w:p w:rsidR="00B36C88" w:rsidRPr="00D328A2" w:rsidRDefault="00B36C88" w:rsidP="007B7755">
      <w:pPr>
        <w:tabs>
          <w:tab w:val="right" w:pos="6403"/>
        </w:tabs>
        <w:spacing w:after="0" w:line="360" w:lineRule="auto"/>
        <w:jc w:val="both"/>
        <w:rPr>
          <w:rFonts w:ascii="Gill Sans Std Light" w:hAnsi="Gill Sans Std Light" w:cs="Arial"/>
          <w:szCs w:val="24"/>
          <w:lang w:val="pt-PT"/>
        </w:rPr>
      </w:pPr>
    </w:p>
    <w:p w:rsidR="00156950" w:rsidRPr="00D328A2" w:rsidRDefault="00B36C88" w:rsidP="007B7755">
      <w:pPr>
        <w:tabs>
          <w:tab w:val="right" w:pos="6403"/>
        </w:tabs>
        <w:spacing w:after="0" w:line="360" w:lineRule="auto"/>
        <w:jc w:val="both"/>
        <w:rPr>
          <w:rFonts w:ascii="Gill Sans Std Light" w:hAnsi="Gill Sans Std Light" w:cs="Arial"/>
          <w:szCs w:val="24"/>
          <w:lang w:val="pt-PT"/>
        </w:rPr>
      </w:pPr>
      <w:r w:rsidRPr="00D328A2">
        <w:rPr>
          <w:rFonts w:ascii="Gill Sans Std Light" w:hAnsi="Gill Sans Std Light" w:cs="Arial"/>
          <w:szCs w:val="24"/>
          <w:lang w:val="pt-PT"/>
        </w:rPr>
        <w:t xml:space="preserve">É preciso ter em conta as aspirações dos trabalhadores </w:t>
      </w:r>
      <w:r w:rsidR="00156950" w:rsidRPr="00D328A2">
        <w:rPr>
          <w:rFonts w:ascii="Gill Sans Std Light" w:hAnsi="Gill Sans Std Light" w:cs="Arial"/>
          <w:szCs w:val="24"/>
          <w:lang w:val="pt-PT"/>
        </w:rPr>
        <w:t xml:space="preserve">na qualidade de detentores da força de trabalho necessária para a materialização dos projectos </w:t>
      </w:r>
      <w:r w:rsidRPr="00D328A2">
        <w:rPr>
          <w:rFonts w:ascii="Gill Sans Std Light" w:hAnsi="Gill Sans Std Light" w:cs="Arial"/>
          <w:szCs w:val="24"/>
          <w:lang w:val="pt-PT"/>
        </w:rPr>
        <w:t>concebidos pel</w:t>
      </w:r>
      <w:r w:rsidR="00156950" w:rsidRPr="00D328A2">
        <w:rPr>
          <w:rFonts w:ascii="Gill Sans Std Light" w:hAnsi="Gill Sans Std Light" w:cs="Arial"/>
          <w:szCs w:val="24"/>
          <w:lang w:val="pt-PT"/>
        </w:rPr>
        <w:t>os empregadores, aos quais é necessário garantir condições mínimas de trabalho consentâneas com o nível salarial atribuído pelo empregador, sendo</w:t>
      </w:r>
      <w:r w:rsidRPr="00D328A2">
        <w:rPr>
          <w:rFonts w:ascii="Gill Sans Std Light" w:hAnsi="Gill Sans Std Light" w:cs="Arial"/>
          <w:szCs w:val="24"/>
          <w:lang w:val="pt-PT"/>
        </w:rPr>
        <w:t xml:space="preserve">, igualmente, </w:t>
      </w:r>
      <w:r w:rsidR="00156950" w:rsidRPr="00D328A2">
        <w:rPr>
          <w:rFonts w:ascii="Gill Sans Std Light" w:hAnsi="Gill Sans Std Light" w:cs="Arial"/>
          <w:szCs w:val="24"/>
          <w:lang w:val="pt-PT"/>
        </w:rPr>
        <w:t xml:space="preserve">responsável por garantir a </w:t>
      </w:r>
      <w:r w:rsidRPr="00D328A2">
        <w:rPr>
          <w:rFonts w:ascii="Gill Sans Std Light" w:hAnsi="Gill Sans Std Light" w:cs="Arial"/>
          <w:szCs w:val="24"/>
          <w:lang w:val="pt-PT"/>
        </w:rPr>
        <w:t>legalidade laboral</w:t>
      </w:r>
      <w:r w:rsidR="00156950" w:rsidRPr="00D328A2">
        <w:rPr>
          <w:rFonts w:ascii="Gill Sans Std Light" w:hAnsi="Gill Sans Std Light" w:cs="Arial"/>
          <w:szCs w:val="24"/>
          <w:lang w:val="pt-PT"/>
        </w:rPr>
        <w:t>.</w:t>
      </w:r>
    </w:p>
    <w:p w:rsidR="00156950" w:rsidRPr="00D328A2" w:rsidRDefault="00156950" w:rsidP="007B7755">
      <w:pPr>
        <w:tabs>
          <w:tab w:val="right" w:pos="6403"/>
        </w:tabs>
        <w:spacing w:after="0" w:line="360" w:lineRule="auto"/>
        <w:jc w:val="both"/>
        <w:rPr>
          <w:rFonts w:ascii="Gill Sans Std Light" w:hAnsi="Gill Sans Std Light" w:cs="Arial"/>
          <w:szCs w:val="24"/>
          <w:lang w:val="pt-PT"/>
        </w:rPr>
      </w:pPr>
    </w:p>
    <w:p w:rsidR="004219BC" w:rsidRPr="00D328A2" w:rsidRDefault="004219BC" w:rsidP="007B7755">
      <w:pPr>
        <w:tabs>
          <w:tab w:val="right" w:pos="6403"/>
        </w:tabs>
        <w:spacing w:after="0" w:line="360" w:lineRule="auto"/>
        <w:jc w:val="both"/>
        <w:rPr>
          <w:rFonts w:ascii="Gill Sans Std Light" w:hAnsi="Gill Sans Std Light" w:cs="Arial"/>
          <w:szCs w:val="24"/>
          <w:lang w:val="pt-PT"/>
        </w:rPr>
      </w:pPr>
      <w:r w:rsidRPr="00D328A2">
        <w:rPr>
          <w:rFonts w:ascii="Gill Sans Std Light" w:hAnsi="Gill Sans Std Light" w:cs="Arial"/>
          <w:szCs w:val="24"/>
          <w:lang w:val="pt-PT"/>
        </w:rPr>
        <w:t>O papel do Estado</w:t>
      </w:r>
      <w:proofErr w:type="gramStart"/>
      <w:r w:rsidR="00156950" w:rsidRPr="00D328A2">
        <w:rPr>
          <w:rFonts w:ascii="Gill Sans Std Light" w:hAnsi="Gill Sans Std Light" w:cs="Arial"/>
          <w:szCs w:val="24"/>
          <w:lang w:val="pt-PT"/>
        </w:rPr>
        <w:t>,</w:t>
      </w:r>
      <w:proofErr w:type="gramEnd"/>
      <w:r w:rsidR="00156950" w:rsidRPr="00D328A2">
        <w:rPr>
          <w:rFonts w:ascii="Gill Sans Std Light" w:hAnsi="Gill Sans Std Light" w:cs="Arial"/>
          <w:szCs w:val="24"/>
          <w:lang w:val="pt-PT"/>
        </w:rPr>
        <w:t xml:space="preserve"> dever</w:t>
      </w:r>
      <w:r w:rsidRPr="00D328A2">
        <w:rPr>
          <w:rFonts w:ascii="Gill Sans Std Light" w:hAnsi="Gill Sans Std Light" w:cs="Arial"/>
          <w:szCs w:val="24"/>
          <w:lang w:val="pt-PT"/>
        </w:rPr>
        <w:t xml:space="preserve">á circunscrever-se à procura do equilíbrio na regulamentação da realidade laboral, com foco no incentivo à produtividade, justiça laboral, cultura de trabalho, respeitos pelas leis e criação de condições de trabalho dignas </w:t>
      </w:r>
      <w:proofErr w:type="spellStart"/>
      <w:r w:rsidRPr="00D328A2">
        <w:rPr>
          <w:rFonts w:ascii="Gill Sans Std Light" w:hAnsi="Gill Sans Std Light" w:cs="Arial"/>
          <w:szCs w:val="24"/>
          <w:lang w:val="pt-PT"/>
        </w:rPr>
        <w:t>emque</w:t>
      </w:r>
      <w:proofErr w:type="spellEnd"/>
      <w:r w:rsidRPr="00D328A2">
        <w:rPr>
          <w:rFonts w:ascii="Gill Sans Std Light" w:hAnsi="Gill Sans Std Light" w:cs="Arial"/>
          <w:szCs w:val="24"/>
          <w:lang w:val="pt-PT"/>
        </w:rPr>
        <w:t xml:space="preserve"> se respeitem os direitos humanos e de privacidade dos trabalhadores, sem </w:t>
      </w:r>
      <w:proofErr w:type="spellStart"/>
      <w:r w:rsidRPr="00D328A2">
        <w:rPr>
          <w:rFonts w:ascii="Gill Sans Std Light" w:hAnsi="Gill Sans Std Light" w:cs="Arial"/>
          <w:szCs w:val="24"/>
          <w:lang w:val="pt-PT"/>
        </w:rPr>
        <w:t>discurar</w:t>
      </w:r>
      <w:proofErr w:type="spellEnd"/>
      <w:r w:rsidRPr="00D328A2">
        <w:rPr>
          <w:rFonts w:ascii="Gill Sans Std Light" w:hAnsi="Gill Sans Std Light" w:cs="Arial"/>
          <w:szCs w:val="24"/>
          <w:lang w:val="pt-PT"/>
        </w:rPr>
        <w:t xml:space="preserve"> o respeito das obrigações destes face ao empregador.</w:t>
      </w:r>
    </w:p>
    <w:p w:rsidR="004219BC" w:rsidRPr="00D328A2" w:rsidRDefault="004219BC" w:rsidP="007B7755">
      <w:pPr>
        <w:tabs>
          <w:tab w:val="right" w:pos="6403"/>
        </w:tabs>
        <w:spacing w:after="0" w:line="360" w:lineRule="auto"/>
        <w:jc w:val="both"/>
        <w:rPr>
          <w:rFonts w:ascii="Gill Sans Std Light" w:hAnsi="Gill Sans Std Light" w:cs="Arial"/>
          <w:szCs w:val="24"/>
          <w:lang w:val="pt-PT"/>
        </w:rPr>
      </w:pPr>
    </w:p>
    <w:p w:rsidR="00737AAC" w:rsidRPr="00D328A2" w:rsidRDefault="00737AAC" w:rsidP="007B7755">
      <w:pPr>
        <w:tabs>
          <w:tab w:val="right" w:pos="6403"/>
        </w:tabs>
        <w:spacing w:after="0" w:line="360" w:lineRule="auto"/>
        <w:jc w:val="both"/>
        <w:rPr>
          <w:rFonts w:ascii="Gill Sans Std Light" w:hAnsi="Gill Sans Std Light" w:cs="Arial"/>
          <w:szCs w:val="24"/>
          <w:lang w:val="pt-PT"/>
        </w:rPr>
      </w:pPr>
      <w:r w:rsidRPr="00D328A2">
        <w:rPr>
          <w:rFonts w:ascii="Gill Sans Std Light" w:hAnsi="Gill Sans Std Light" w:cs="Arial"/>
          <w:szCs w:val="24"/>
          <w:lang w:val="pt-PT"/>
        </w:rPr>
        <w:t>Das auscultações e estudos realizados em torno da revisão da Lei do Trabalho, identificamos como principais questões a levar a debate as que seguem alistadas abaixo, reconhecendo, no entanto, que a implementação de parte das mesmas poderá observar um processo faseado dadas as consequências na estrutura da Lei do Trabalho:</w:t>
      </w:r>
    </w:p>
    <w:p w:rsidR="00737AAC" w:rsidRPr="00D328A2" w:rsidRDefault="00737AAC" w:rsidP="007B7755">
      <w:pPr>
        <w:tabs>
          <w:tab w:val="right" w:pos="6403"/>
        </w:tabs>
        <w:spacing w:after="0" w:line="360" w:lineRule="auto"/>
        <w:jc w:val="both"/>
        <w:rPr>
          <w:rFonts w:ascii="Gill Sans Std Light" w:hAnsi="Gill Sans Std Light" w:cs="Arial"/>
          <w:szCs w:val="24"/>
          <w:lang w:val="pt-PT"/>
        </w:rPr>
      </w:pPr>
    </w:p>
    <w:p w:rsidR="00111647" w:rsidRPr="00D328A2" w:rsidRDefault="00737AAC" w:rsidP="00880094">
      <w:pPr>
        <w:pStyle w:val="ListParagraph"/>
        <w:numPr>
          <w:ilvl w:val="0"/>
          <w:numId w:val="9"/>
        </w:numPr>
        <w:tabs>
          <w:tab w:val="right" w:pos="6403"/>
        </w:tabs>
        <w:spacing w:after="0" w:line="360" w:lineRule="auto"/>
        <w:jc w:val="both"/>
        <w:rPr>
          <w:rFonts w:ascii="Gill Sans Std Light" w:hAnsi="Gill Sans Std Light" w:cs="Arial"/>
          <w:szCs w:val="24"/>
          <w:lang w:val="pt-PT"/>
        </w:rPr>
      </w:pPr>
      <w:r w:rsidRPr="00D328A2">
        <w:rPr>
          <w:rFonts w:ascii="Gill Sans Std Light" w:hAnsi="Gill Sans Std Light" w:cs="Arial"/>
          <w:b/>
          <w:szCs w:val="24"/>
          <w:lang w:val="pt-PT"/>
        </w:rPr>
        <w:t>Regulamentação de regimes especiais</w:t>
      </w:r>
      <w:r w:rsidRPr="00D328A2">
        <w:rPr>
          <w:rFonts w:ascii="Gill Sans Std Light" w:hAnsi="Gill Sans Std Light" w:cs="Arial"/>
          <w:szCs w:val="24"/>
          <w:lang w:val="pt-PT"/>
        </w:rPr>
        <w:t xml:space="preserve"> – a especificidade de certas actividades requer a urgente regulamentação para que a Lei se coadune com as práticas e </w:t>
      </w:r>
      <w:r w:rsidR="00111647" w:rsidRPr="00D328A2">
        <w:rPr>
          <w:rFonts w:ascii="Gill Sans Std Light" w:hAnsi="Gill Sans Std Light" w:cs="Arial"/>
          <w:szCs w:val="24"/>
          <w:lang w:val="pt-PT"/>
        </w:rPr>
        <w:t xml:space="preserve">especiais características da actividade. Urge, por exemplo, a regulamentação do </w:t>
      </w:r>
      <w:r w:rsidR="000E741C" w:rsidRPr="00D328A2">
        <w:rPr>
          <w:rFonts w:ascii="Gill Sans Std Light" w:hAnsi="Gill Sans Std Light" w:cs="Arial"/>
          <w:szCs w:val="24"/>
          <w:lang w:val="pt-PT"/>
        </w:rPr>
        <w:t>t</w:t>
      </w:r>
      <w:r w:rsidR="00111647" w:rsidRPr="00D328A2">
        <w:rPr>
          <w:rFonts w:ascii="Gill Sans Std Light" w:hAnsi="Gill Sans Std Light" w:cs="Arial"/>
          <w:szCs w:val="24"/>
          <w:lang w:val="pt-PT"/>
        </w:rPr>
        <w:t xml:space="preserve">rabalho </w:t>
      </w:r>
      <w:r w:rsidR="000E741C" w:rsidRPr="00D328A2">
        <w:rPr>
          <w:rFonts w:ascii="Gill Sans Std Light" w:hAnsi="Gill Sans Std Light" w:cs="Arial"/>
          <w:szCs w:val="24"/>
          <w:lang w:val="pt-PT"/>
        </w:rPr>
        <w:t>r</w:t>
      </w:r>
      <w:r w:rsidR="00111647" w:rsidRPr="00D328A2">
        <w:rPr>
          <w:rFonts w:ascii="Gill Sans Std Light" w:hAnsi="Gill Sans Std Light" w:cs="Arial"/>
          <w:szCs w:val="24"/>
          <w:lang w:val="pt-PT"/>
        </w:rPr>
        <w:t>ural</w:t>
      </w:r>
      <w:r w:rsidR="000E741C" w:rsidRPr="00D328A2">
        <w:rPr>
          <w:rFonts w:ascii="Gill Sans Std Light" w:hAnsi="Gill Sans Std Light" w:cs="Arial"/>
          <w:szCs w:val="24"/>
          <w:lang w:val="pt-PT"/>
        </w:rPr>
        <w:t xml:space="preserve"> e do trabalho eventual</w:t>
      </w:r>
      <w:r w:rsidR="00111647" w:rsidRPr="00D328A2">
        <w:rPr>
          <w:rFonts w:ascii="Gill Sans Std Light" w:hAnsi="Gill Sans Std Light" w:cs="Arial"/>
          <w:szCs w:val="24"/>
          <w:lang w:val="pt-PT"/>
        </w:rPr>
        <w:t>, sendo pertinente o estabelecimento de um prazo para que o governo aprove a regulamentação pertinente.</w:t>
      </w:r>
    </w:p>
    <w:p w:rsidR="00111647" w:rsidRPr="00D328A2" w:rsidRDefault="00111647" w:rsidP="007B7755">
      <w:pPr>
        <w:pStyle w:val="ListParagraph"/>
        <w:tabs>
          <w:tab w:val="right" w:pos="6403"/>
        </w:tabs>
        <w:spacing w:after="0" w:line="360" w:lineRule="auto"/>
        <w:jc w:val="both"/>
        <w:rPr>
          <w:rFonts w:ascii="Gill Sans Std Light" w:hAnsi="Gill Sans Std Light" w:cs="Arial"/>
          <w:szCs w:val="24"/>
          <w:lang w:val="pt-PT"/>
        </w:rPr>
      </w:pPr>
    </w:p>
    <w:p w:rsidR="00737AAC" w:rsidRPr="00D328A2" w:rsidRDefault="00111647" w:rsidP="00880094">
      <w:pPr>
        <w:pStyle w:val="ListParagraph"/>
        <w:numPr>
          <w:ilvl w:val="0"/>
          <w:numId w:val="9"/>
        </w:numPr>
        <w:tabs>
          <w:tab w:val="right" w:pos="6403"/>
        </w:tabs>
        <w:spacing w:after="0" w:line="360" w:lineRule="auto"/>
        <w:jc w:val="both"/>
        <w:rPr>
          <w:rFonts w:ascii="Gill Sans Std Light" w:hAnsi="Gill Sans Std Light" w:cs="Arial"/>
          <w:szCs w:val="24"/>
          <w:lang w:val="pt-PT"/>
        </w:rPr>
      </w:pPr>
      <w:r w:rsidRPr="00D328A2">
        <w:rPr>
          <w:rFonts w:ascii="Gill Sans Std Light" w:hAnsi="Gill Sans Std Light" w:cs="Arial"/>
          <w:b/>
          <w:szCs w:val="24"/>
          <w:lang w:val="pt-PT"/>
        </w:rPr>
        <w:t>Protecção da dignidade do trabalhador</w:t>
      </w:r>
      <w:r w:rsidRPr="00D328A2">
        <w:rPr>
          <w:rFonts w:ascii="Gill Sans Std Light" w:hAnsi="Gill Sans Std Light" w:cs="Arial"/>
          <w:szCs w:val="24"/>
          <w:lang w:val="pt-PT"/>
        </w:rPr>
        <w:t xml:space="preserve"> </w:t>
      </w:r>
      <w:proofErr w:type="gramStart"/>
      <w:r w:rsidRPr="00D328A2">
        <w:rPr>
          <w:rFonts w:ascii="Gill Sans Std Light" w:hAnsi="Gill Sans Std Light" w:cs="Arial"/>
          <w:szCs w:val="24"/>
          <w:lang w:val="pt-PT"/>
        </w:rPr>
        <w:t>-  embora</w:t>
      </w:r>
      <w:proofErr w:type="gramEnd"/>
      <w:r w:rsidRPr="00D328A2">
        <w:rPr>
          <w:rFonts w:ascii="Gill Sans Std Light" w:hAnsi="Gill Sans Std Light" w:cs="Arial"/>
          <w:szCs w:val="24"/>
          <w:lang w:val="pt-PT"/>
        </w:rPr>
        <w:t xml:space="preserve"> seja pertinente a protecção da dignidade do trabalhador, há necessidade de acautelar a disciplina laboral através da utilização do meios de prova obtidos através de meios de vigilância a distância. De igual modo, é necessário estabelecer uma abertura para que os dados pessoais ligados à gestão de recursos humanos (processamento salarial)</w:t>
      </w:r>
      <w:proofErr w:type="gramStart"/>
      <w:r w:rsidRPr="00D328A2">
        <w:rPr>
          <w:rFonts w:ascii="Gill Sans Std Light" w:hAnsi="Gill Sans Std Light" w:cs="Arial"/>
          <w:szCs w:val="24"/>
          <w:lang w:val="pt-PT"/>
        </w:rPr>
        <w:t>,</w:t>
      </w:r>
      <w:proofErr w:type="gramEnd"/>
      <w:r w:rsidRPr="00D328A2">
        <w:rPr>
          <w:rFonts w:ascii="Gill Sans Std Light" w:hAnsi="Gill Sans Std Light" w:cs="Arial"/>
          <w:szCs w:val="24"/>
          <w:lang w:val="pt-PT"/>
        </w:rPr>
        <w:t xml:space="preserve"> sejam transferidos para </w:t>
      </w:r>
      <w:r w:rsidR="000E741C" w:rsidRPr="00D328A2">
        <w:rPr>
          <w:rFonts w:ascii="Gill Sans Std Light" w:hAnsi="Gill Sans Std Light" w:cs="Arial"/>
          <w:szCs w:val="24"/>
          <w:lang w:val="pt-PT"/>
        </w:rPr>
        <w:t>outras entidades, dentro ou fora de Moçambique</w:t>
      </w:r>
      <w:r w:rsidRPr="00D328A2">
        <w:rPr>
          <w:rFonts w:ascii="Gill Sans Std Light" w:hAnsi="Gill Sans Std Light" w:cs="Arial"/>
          <w:szCs w:val="24"/>
          <w:lang w:val="pt-PT"/>
        </w:rPr>
        <w:t>.</w:t>
      </w:r>
    </w:p>
    <w:p w:rsidR="00111647" w:rsidRPr="00D328A2" w:rsidRDefault="00111647" w:rsidP="007B7755">
      <w:pPr>
        <w:pStyle w:val="ListParagraph"/>
        <w:rPr>
          <w:rFonts w:ascii="Gill Sans Std Light" w:hAnsi="Gill Sans Std Light" w:cs="Arial"/>
          <w:szCs w:val="24"/>
          <w:lang w:val="pt-PT"/>
        </w:rPr>
      </w:pPr>
    </w:p>
    <w:p w:rsidR="00111647" w:rsidRPr="00D328A2" w:rsidRDefault="00446F97" w:rsidP="00880094">
      <w:pPr>
        <w:pStyle w:val="ListParagraph"/>
        <w:numPr>
          <w:ilvl w:val="0"/>
          <w:numId w:val="9"/>
        </w:numPr>
        <w:tabs>
          <w:tab w:val="right" w:pos="6403"/>
        </w:tabs>
        <w:spacing w:after="0" w:line="360" w:lineRule="auto"/>
        <w:jc w:val="both"/>
        <w:rPr>
          <w:rFonts w:ascii="Gill Sans Std Light" w:hAnsi="Gill Sans Std Light" w:cs="Arial"/>
          <w:szCs w:val="24"/>
          <w:lang w:val="pt-PT"/>
        </w:rPr>
      </w:pPr>
      <w:r w:rsidRPr="00D328A2">
        <w:rPr>
          <w:rFonts w:ascii="Gill Sans Std Light" w:hAnsi="Gill Sans Std Light" w:cs="Arial"/>
          <w:b/>
          <w:szCs w:val="24"/>
          <w:lang w:val="pt-PT"/>
        </w:rPr>
        <w:t>Protecção da maternidade</w:t>
      </w:r>
      <w:r w:rsidRPr="00D328A2">
        <w:rPr>
          <w:rFonts w:ascii="Gill Sans Std Light" w:hAnsi="Gill Sans Std Light" w:cs="Arial"/>
          <w:szCs w:val="24"/>
          <w:lang w:val="pt-PT"/>
        </w:rPr>
        <w:t xml:space="preserve"> – tendo em conta as convenções da OIT e a prática </w:t>
      </w:r>
      <w:proofErr w:type="spellStart"/>
      <w:r w:rsidRPr="00D328A2">
        <w:rPr>
          <w:rFonts w:ascii="Gill Sans Std Light" w:hAnsi="Gill Sans Std Light" w:cs="Arial"/>
          <w:szCs w:val="24"/>
          <w:lang w:val="pt-PT"/>
        </w:rPr>
        <w:t>adoptada</w:t>
      </w:r>
      <w:proofErr w:type="spellEnd"/>
      <w:r w:rsidRPr="00D328A2">
        <w:rPr>
          <w:rFonts w:ascii="Gill Sans Std Light" w:hAnsi="Gill Sans Std Light" w:cs="Arial"/>
          <w:szCs w:val="24"/>
          <w:lang w:val="pt-PT"/>
        </w:rPr>
        <w:t xml:space="preserve"> para o funcionalismo público, propõe-se a uniformização das licenças de maternidade e paternidade</w:t>
      </w:r>
      <w:r w:rsidR="00EC58FD" w:rsidRPr="00D328A2">
        <w:rPr>
          <w:rFonts w:ascii="Gill Sans Std Light" w:hAnsi="Gill Sans Std Light" w:cs="Arial"/>
          <w:szCs w:val="24"/>
          <w:lang w:val="pt-PT"/>
        </w:rPr>
        <w:t>, com o regime aplicável aos funcionários e agentes do Estado. Igualmente, urge reduzir a diferenciação entre mães e pais trabalhadores, por forma a reduzir a desvantagem das mulheres relativamente aos homens, quanto ao acesso e permanência no local de trabalho</w:t>
      </w:r>
      <w:r w:rsidRPr="00D328A2">
        <w:rPr>
          <w:rFonts w:ascii="Gill Sans Std Light" w:hAnsi="Gill Sans Std Light" w:cs="Arial"/>
          <w:szCs w:val="24"/>
          <w:lang w:val="pt-PT"/>
        </w:rPr>
        <w:t>.</w:t>
      </w:r>
    </w:p>
    <w:p w:rsidR="00446F97" w:rsidRPr="00D328A2" w:rsidRDefault="00446F97" w:rsidP="007B7755">
      <w:pPr>
        <w:pStyle w:val="ListParagraph"/>
        <w:rPr>
          <w:rFonts w:ascii="Gill Sans Std Light" w:hAnsi="Gill Sans Std Light" w:cs="Arial"/>
          <w:szCs w:val="24"/>
          <w:lang w:val="pt-PT"/>
        </w:rPr>
      </w:pPr>
    </w:p>
    <w:p w:rsidR="00446F97" w:rsidRPr="00D328A2" w:rsidRDefault="00446F97" w:rsidP="00880094">
      <w:pPr>
        <w:pStyle w:val="ListParagraph"/>
        <w:numPr>
          <w:ilvl w:val="0"/>
          <w:numId w:val="9"/>
        </w:numPr>
        <w:tabs>
          <w:tab w:val="right" w:pos="6403"/>
        </w:tabs>
        <w:spacing w:after="0" w:line="360" w:lineRule="auto"/>
        <w:jc w:val="both"/>
        <w:rPr>
          <w:rFonts w:ascii="Gill Sans Std Light" w:hAnsi="Gill Sans Std Light" w:cs="Arial"/>
          <w:szCs w:val="24"/>
          <w:lang w:val="pt-PT"/>
        </w:rPr>
      </w:pPr>
      <w:r w:rsidRPr="00D328A2">
        <w:rPr>
          <w:rFonts w:ascii="Gill Sans Std Light" w:hAnsi="Gill Sans Std Light" w:cs="Arial"/>
          <w:b/>
          <w:szCs w:val="24"/>
          <w:lang w:val="pt-PT"/>
        </w:rPr>
        <w:t>Tipos de contratos de trabalho</w:t>
      </w:r>
      <w:r w:rsidRPr="00D328A2">
        <w:rPr>
          <w:rFonts w:ascii="Gill Sans Std Light" w:hAnsi="Gill Sans Std Light" w:cs="Arial"/>
          <w:szCs w:val="24"/>
          <w:lang w:val="pt-PT"/>
        </w:rPr>
        <w:t xml:space="preserve"> – considerando a disposição dispersa das formas de contratos de trabalho, mostra-se pertinente a sistematização num capítulo único, onde se inclua o respectivo regime jurídico, o que permitirá uma análise </w:t>
      </w:r>
      <w:proofErr w:type="spellStart"/>
      <w:r w:rsidRPr="00D328A2">
        <w:rPr>
          <w:rFonts w:ascii="Gill Sans Std Light" w:hAnsi="Gill Sans Std Light" w:cs="Arial"/>
          <w:szCs w:val="24"/>
          <w:lang w:val="pt-PT"/>
        </w:rPr>
        <w:t>sietamtizada</w:t>
      </w:r>
      <w:proofErr w:type="spellEnd"/>
      <w:r w:rsidRPr="00D328A2">
        <w:rPr>
          <w:rFonts w:ascii="Gill Sans Std Light" w:hAnsi="Gill Sans Std Light" w:cs="Arial"/>
          <w:szCs w:val="24"/>
          <w:lang w:val="pt-PT"/>
        </w:rPr>
        <w:t xml:space="preserve"> pelos aplicadores da Lei.</w:t>
      </w:r>
      <w:r w:rsidR="00C17147" w:rsidRPr="00D328A2">
        <w:rPr>
          <w:rFonts w:ascii="Gill Sans Std Light" w:hAnsi="Gill Sans Std Light" w:cs="Arial"/>
          <w:szCs w:val="24"/>
          <w:lang w:val="pt-PT"/>
        </w:rPr>
        <w:t xml:space="preserve"> É igualmente pertinente estabelecer regimes de contratação mais flexíveis, particularmente relativamente ao uso dos contratos a prazo certo.</w:t>
      </w:r>
    </w:p>
    <w:p w:rsidR="00446F97" w:rsidRPr="00D328A2" w:rsidRDefault="00446F97" w:rsidP="007B7755">
      <w:pPr>
        <w:pStyle w:val="ListParagraph"/>
        <w:rPr>
          <w:rFonts w:ascii="Gill Sans Std Light" w:hAnsi="Gill Sans Std Light" w:cs="Arial"/>
          <w:szCs w:val="24"/>
          <w:lang w:val="pt-PT"/>
        </w:rPr>
      </w:pPr>
    </w:p>
    <w:p w:rsidR="00446F97" w:rsidRPr="00D328A2" w:rsidRDefault="00446F97" w:rsidP="00880094">
      <w:pPr>
        <w:pStyle w:val="ListParagraph"/>
        <w:numPr>
          <w:ilvl w:val="0"/>
          <w:numId w:val="9"/>
        </w:numPr>
        <w:tabs>
          <w:tab w:val="right" w:pos="6403"/>
        </w:tabs>
        <w:spacing w:after="0" w:line="360" w:lineRule="auto"/>
        <w:jc w:val="both"/>
        <w:rPr>
          <w:rFonts w:ascii="Gill Sans Std Light" w:hAnsi="Gill Sans Std Light" w:cs="Arial"/>
          <w:szCs w:val="24"/>
          <w:lang w:val="pt-PT"/>
        </w:rPr>
      </w:pPr>
      <w:r w:rsidRPr="00D328A2">
        <w:rPr>
          <w:rFonts w:ascii="Gill Sans Std Light" w:hAnsi="Gill Sans Std Light" w:cs="Arial"/>
          <w:b/>
          <w:szCs w:val="24"/>
          <w:lang w:val="pt-PT"/>
        </w:rPr>
        <w:t>Disciplina laboral</w:t>
      </w:r>
      <w:r w:rsidRPr="00D328A2">
        <w:rPr>
          <w:rFonts w:ascii="Gill Sans Std Light" w:hAnsi="Gill Sans Std Light" w:cs="Arial"/>
          <w:szCs w:val="24"/>
          <w:lang w:val="pt-PT"/>
        </w:rPr>
        <w:t xml:space="preserve"> – aspectos ligados à disciplina laboral, que vão desde os prazos de caducidade e prescrição, a pertinência da intervenção dos sindicatos e a utilização de </w:t>
      </w:r>
      <w:r w:rsidRPr="00D328A2">
        <w:rPr>
          <w:rFonts w:ascii="Gill Sans Std Light" w:hAnsi="Gill Sans Std Light" w:cs="Arial"/>
          <w:szCs w:val="24"/>
          <w:lang w:val="pt-PT"/>
        </w:rPr>
        <w:lastRenderedPageBreak/>
        <w:t>meios de vigilância à distância para a produção de provas deverão merecer especial destaque para garantia d</w:t>
      </w:r>
      <w:r w:rsidR="00AB604E" w:rsidRPr="00D328A2">
        <w:rPr>
          <w:rFonts w:ascii="Gill Sans Std Light" w:hAnsi="Gill Sans Std Light" w:cs="Arial"/>
          <w:szCs w:val="24"/>
          <w:lang w:val="pt-PT"/>
        </w:rPr>
        <w:t xml:space="preserve">a disciplina </w:t>
      </w:r>
      <w:proofErr w:type="gramStart"/>
      <w:r w:rsidR="00AB604E" w:rsidRPr="00D328A2">
        <w:rPr>
          <w:rFonts w:ascii="Gill Sans Std Light" w:hAnsi="Gill Sans Std Light" w:cs="Arial"/>
          <w:szCs w:val="24"/>
          <w:lang w:val="pt-PT"/>
        </w:rPr>
        <w:t xml:space="preserve">e </w:t>
      </w:r>
      <w:r w:rsidRPr="00D328A2">
        <w:rPr>
          <w:rFonts w:ascii="Gill Sans Std Light" w:hAnsi="Gill Sans Std Light" w:cs="Arial"/>
          <w:szCs w:val="24"/>
          <w:lang w:val="pt-PT"/>
        </w:rPr>
        <w:t xml:space="preserve"> respeito</w:t>
      </w:r>
      <w:proofErr w:type="gramEnd"/>
      <w:r w:rsidRPr="00D328A2">
        <w:rPr>
          <w:rFonts w:ascii="Gill Sans Std Light" w:hAnsi="Gill Sans Std Light" w:cs="Arial"/>
          <w:szCs w:val="24"/>
          <w:lang w:val="pt-PT"/>
        </w:rPr>
        <w:t xml:space="preserve"> da integridade dos bens e instalações e produtividade.</w:t>
      </w:r>
    </w:p>
    <w:p w:rsidR="00446F97" w:rsidRPr="00D328A2" w:rsidRDefault="00446F97" w:rsidP="007B7755">
      <w:pPr>
        <w:pStyle w:val="ListParagraph"/>
        <w:rPr>
          <w:rFonts w:ascii="Gill Sans Std Light" w:hAnsi="Gill Sans Std Light" w:cs="Arial"/>
          <w:szCs w:val="24"/>
          <w:lang w:val="pt-PT"/>
        </w:rPr>
      </w:pPr>
    </w:p>
    <w:p w:rsidR="00446F97" w:rsidRPr="00D328A2" w:rsidRDefault="00446F97" w:rsidP="00880094">
      <w:pPr>
        <w:pStyle w:val="ListParagraph"/>
        <w:numPr>
          <w:ilvl w:val="0"/>
          <w:numId w:val="9"/>
        </w:numPr>
        <w:tabs>
          <w:tab w:val="right" w:pos="6403"/>
        </w:tabs>
        <w:spacing w:after="0" w:line="360" w:lineRule="auto"/>
        <w:jc w:val="both"/>
        <w:rPr>
          <w:rFonts w:ascii="Gill Sans Std Light" w:hAnsi="Gill Sans Std Light" w:cs="Arial"/>
          <w:szCs w:val="24"/>
          <w:lang w:val="pt-PT"/>
        </w:rPr>
      </w:pPr>
      <w:r w:rsidRPr="00D328A2">
        <w:rPr>
          <w:rFonts w:ascii="Gill Sans Std Light" w:hAnsi="Gill Sans Std Light" w:cs="Arial"/>
          <w:b/>
          <w:szCs w:val="24"/>
          <w:lang w:val="pt-PT"/>
        </w:rPr>
        <w:t>Horário de trabalho</w:t>
      </w:r>
      <w:r w:rsidRPr="00D328A2">
        <w:rPr>
          <w:rFonts w:ascii="Gill Sans Std Light" w:hAnsi="Gill Sans Std Light" w:cs="Arial"/>
          <w:szCs w:val="24"/>
          <w:lang w:val="pt-PT"/>
        </w:rPr>
        <w:t xml:space="preserve"> – destaca-se a necessidade de flexibilização da prestação de trabalho sob o regime de turnos e realização de trabalho extraordinário, os quais deverão contribuir para o aumento da produtividade do empregador, estabelecendo-se a possibilidade da compensação do trabalho extraordinário por descanso compensatório.</w:t>
      </w:r>
    </w:p>
    <w:p w:rsidR="00446F97" w:rsidRPr="00D328A2" w:rsidRDefault="00446F97" w:rsidP="007B7755">
      <w:pPr>
        <w:pStyle w:val="ListParagraph"/>
        <w:rPr>
          <w:rFonts w:ascii="Gill Sans Std Light" w:hAnsi="Gill Sans Std Light" w:cs="Arial"/>
          <w:szCs w:val="24"/>
          <w:lang w:val="pt-PT"/>
        </w:rPr>
      </w:pPr>
    </w:p>
    <w:p w:rsidR="00446F97" w:rsidRPr="00D328A2" w:rsidRDefault="00A97244" w:rsidP="00880094">
      <w:pPr>
        <w:pStyle w:val="ListParagraph"/>
        <w:numPr>
          <w:ilvl w:val="0"/>
          <w:numId w:val="9"/>
        </w:numPr>
        <w:tabs>
          <w:tab w:val="right" w:pos="6403"/>
        </w:tabs>
        <w:spacing w:after="0" w:line="360" w:lineRule="auto"/>
        <w:jc w:val="both"/>
        <w:rPr>
          <w:rFonts w:ascii="Gill Sans Std Light" w:hAnsi="Gill Sans Std Light" w:cs="Arial"/>
          <w:szCs w:val="24"/>
          <w:lang w:val="pt-PT"/>
        </w:rPr>
      </w:pPr>
      <w:r w:rsidRPr="00D328A2">
        <w:rPr>
          <w:rFonts w:ascii="Gill Sans Std Light" w:hAnsi="Gill Sans Std Light" w:cs="Arial"/>
          <w:b/>
          <w:szCs w:val="24"/>
          <w:lang w:val="pt-PT"/>
        </w:rPr>
        <w:t>Cessação de contratos de trabalho</w:t>
      </w:r>
      <w:r w:rsidRPr="00D328A2">
        <w:rPr>
          <w:rFonts w:ascii="Gill Sans Std Light" w:hAnsi="Gill Sans Std Light" w:cs="Arial"/>
          <w:szCs w:val="24"/>
          <w:lang w:val="pt-PT"/>
        </w:rPr>
        <w:t xml:space="preserve"> – levantamos a pertinência da sistematização das formas de cessação de contratos de trabalho num único capítulo, o que possibilitará a sua análise pelos aplicadores da lei.</w:t>
      </w:r>
    </w:p>
    <w:p w:rsidR="00A97244" w:rsidRPr="00D328A2" w:rsidRDefault="00A97244" w:rsidP="007B7755">
      <w:pPr>
        <w:pStyle w:val="ListParagraph"/>
        <w:rPr>
          <w:rFonts w:ascii="Gill Sans Std Light" w:hAnsi="Gill Sans Std Light" w:cs="Arial"/>
          <w:szCs w:val="24"/>
          <w:lang w:val="pt-PT"/>
        </w:rPr>
      </w:pPr>
    </w:p>
    <w:p w:rsidR="00CA1620" w:rsidRPr="00D328A2" w:rsidRDefault="00A97244" w:rsidP="00880094">
      <w:pPr>
        <w:pStyle w:val="ListParagraph"/>
        <w:numPr>
          <w:ilvl w:val="0"/>
          <w:numId w:val="9"/>
        </w:numPr>
        <w:tabs>
          <w:tab w:val="right" w:pos="6403"/>
        </w:tabs>
        <w:spacing w:after="0" w:line="360" w:lineRule="auto"/>
        <w:jc w:val="both"/>
        <w:rPr>
          <w:rFonts w:ascii="Gill Sans Std Light" w:hAnsi="Gill Sans Std Light" w:cs="Arial"/>
          <w:szCs w:val="24"/>
          <w:lang w:val="pt-PT"/>
        </w:rPr>
      </w:pPr>
      <w:r w:rsidRPr="00D328A2">
        <w:rPr>
          <w:rFonts w:ascii="Gill Sans Std Light" w:hAnsi="Gill Sans Std Light" w:cs="Arial"/>
          <w:b/>
          <w:szCs w:val="24"/>
          <w:lang w:val="pt-PT"/>
        </w:rPr>
        <w:t>Contratação de trabalhadores de nacionalidade estrangeira</w:t>
      </w:r>
      <w:r w:rsidRPr="00D328A2">
        <w:rPr>
          <w:rFonts w:ascii="Gill Sans Std Light" w:hAnsi="Gill Sans Std Light" w:cs="Arial"/>
          <w:szCs w:val="24"/>
          <w:lang w:val="pt-PT"/>
        </w:rPr>
        <w:t xml:space="preserve"> – a flexibilização do processo de contratação</w:t>
      </w:r>
      <w:r w:rsidR="00CA1620" w:rsidRPr="00D328A2">
        <w:rPr>
          <w:rFonts w:ascii="Gill Sans Std Light" w:hAnsi="Gill Sans Std Light" w:cs="Arial"/>
          <w:szCs w:val="24"/>
          <w:lang w:val="pt-PT"/>
        </w:rPr>
        <w:t xml:space="preserve"> de trabalhadores estrangeiros </w:t>
      </w:r>
      <w:r w:rsidRPr="00D328A2">
        <w:rPr>
          <w:rFonts w:ascii="Gill Sans Std Light" w:hAnsi="Gill Sans Std Light" w:cs="Arial"/>
          <w:szCs w:val="24"/>
          <w:lang w:val="pt-PT"/>
        </w:rPr>
        <w:t>é necess</w:t>
      </w:r>
      <w:r w:rsidR="00CA1620" w:rsidRPr="00D328A2">
        <w:rPr>
          <w:rFonts w:ascii="Gill Sans Std Light" w:hAnsi="Gill Sans Std Light" w:cs="Arial"/>
          <w:szCs w:val="24"/>
          <w:lang w:val="pt-PT"/>
        </w:rPr>
        <w:t xml:space="preserve">ária para a garantir </w:t>
      </w:r>
      <w:proofErr w:type="spellStart"/>
      <w:r w:rsidR="00CA1620" w:rsidRPr="00D328A2">
        <w:rPr>
          <w:rFonts w:ascii="Gill Sans Std Light" w:hAnsi="Gill Sans Std Light" w:cs="Arial"/>
          <w:szCs w:val="24"/>
          <w:lang w:val="pt-PT"/>
        </w:rPr>
        <w:t>objectividade</w:t>
      </w:r>
      <w:proofErr w:type="spellEnd"/>
      <w:r w:rsidR="00CA1620" w:rsidRPr="00D328A2">
        <w:rPr>
          <w:rFonts w:ascii="Gill Sans Std Light" w:hAnsi="Gill Sans Std Light" w:cs="Arial"/>
          <w:szCs w:val="24"/>
          <w:lang w:val="pt-PT"/>
        </w:rPr>
        <w:t xml:space="preserve"> e certeza por parte dos empregadores quando pretendam recorrer a estrangeiros para a realização de actividades específicas para as quais não existam nacionais qualificados. Igualmente, é necessário que o regime de quotas cumpra o papel para o qual foi concebido, flexibilização da contratação.</w:t>
      </w:r>
    </w:p>
    <w:p w:rsidR="00A97244" w:rsidRDefault="00A97244" w:rsidP="007B7755">
      <w:pPr>
        <w:tabs>
          <w:tab w:val="right" w:pos="6403"/>
        </w:tabs>
        <w:spacing w:after="0" w:line="360" w:lineRule="auto"/>
        <w:jc w:val="both"/>
        <w:rPr>
          <w:rFonts w:ascii="Gill Sans Std Light" w:hAnsi="Gill Sans Std Light" w:cs="Arial"/>
          <w:szCs w:val="24"/>
          <w:lang w:val="pt-PT"/>
        </w:rPr>
      </w:pPr>
    </w:p>
    <w:p w:rsidR="00CA1620" w:rsidRPr="007B7755" w:rsidRDefault="00CA1620" w:rsidP="007B7755">
      <w:pPr>
        <w:tabs>
          <w:tab w:val="right" w:pos="6403"/>
        </w:tabs>
        <w:spacing w:after="0" w:line="360" w:lineRule="auto"/>
        <w:jc w:val="both"/>
        <w:rPr>
          <w:rFonts w:ascii="Gill Sans Std Light" w:hAnsi="Gill Sans Std Light" w:cs="Arial"/>
          <w:szCs w:val="24"/>
          <w:lang w:val="pt-PT"/>
        </w:rPr>
      </w:pPr>
    </w:p>
    <w:p w:rsidR="00737AAC" w:rsidRDefault="00737AAC" w:rsidP="007B7755">
      <w:pPr>
        <w:tabs>
          <w:tab w:val="right" w:pos="6403"/>
        </w:tabs>
        <w:spacing w:after="0" w:line="360" w:lineRule="auto"/>
        <w:jc w:val="both"/>
        <w:rPr>
          <w:rFonts w:ascii="Gill Sans Std Light" w:hAnsi="Gill Sans Std Light" w:cs="Arial"/>
          <w:szCs w:val="24"/>
          <w:lang w:val="pt-PT"/>
        </w:rPr>
      </w:pPr>
    </w:p>
    <w:p w:rsidR="00737AAC" w:rsidRDefault="00737AAC" w:rsidP="007B7755">
      <w:pPr>
        <w:tabs>
          <w:tab w:val="right" w:pos="6403"/>
        </w:tabs>
        <w:spacing w:after="0" w:line="360" w:lineRule="auto"/>
        <w:jc w:val="both"/>
        <w:rPr>
          <w:rFonts w:ascii="Gill Sans Std Light" w:hAnsi="Gill Sans Std Light" w:cs="Arial"/>
          <w:szCs w:val="24"/>
          <w:lang w:val="pt-PT"/>
        </w:rPr>
      </w:pPr>
    </w:p>
    <w:p w:rsidR="0057018B" w:rsidRPr="00557F2B" w:rsidRDefault="0057018B" w:rsidP="004F7860">
      <w:pPr>
        <w:spacing w:after="0" w:line="360" w:lineRule="auto"/>
        <w:jc w:val="both"/>
        <w:rPr>
          <w:rFonts w:ascii="Gill Sans Std Light" w:hAnsi="Gill Sans Std Light" w:cs="Arial"/>
          <w:szCs w:val="24"/>
          <w:lang w:val="pt-PT"/>
        </w:rPr>
      </w:pPr>
    </w:p>
    <w:sectPr w:rsidR="0057018B" w:rsidRPr="00557F2B" w:rsidSect="00E8677F">
      <w:headerReference w:type="even" r:id="rId9"/>
      <w:headerReference w:type="default" r:id="rId10"/>
      <w:footerReference w:type="even" r:id="rId11"/>
      <w:footerReference w:type="default" r:id="rId12"/>
      <w:headerReference w:type="first" r:id="rId13"/>
      <w:footerReference w:type="first" r:id="rId14"/>
      <w:pgSz w:w="11906" w:h="16838"/>
      <w:pgMar w:top="905" w:right="1440" w:bottom="1560" w:left="1440" w:header="284"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5B0A" w:rsidRDefault="00E35B0A" w:rsidP="00F81838">
      <w:pPr>
        <w:spacing w:after="0" w:line="240" w:lineRule="auto"/>
      </w:pPr>
      <w:r>
        <w:separator/>
      </w:r>
    </w:p>
  </w:endnote>
  <w:endnote w:type="continuationSeparator" w:id="0">
    <w:p w:rsidR="00E35B0A" w:rsidRDefault="00E35B0A" w:rsidP="00F81838">
      <w:pPr>
        <w:spacing w:after="0" w:line="240" w:lineRule="auto"/>
      </w:pPr>
      <w:r>
        <w:continuationSeparator/>
      </w:r>
    </w:p>
  </w:endnote>
  <w:endnote w:type="continuationNotice" w:id="1">
    <w:p w:rsidR="00E35B0A" w:rsidRDefault="00E35B0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ill Sans Std Light">
    <w:altName w:val="Gill Sans MT"/>
    <w:panose1 w:val="00000000000000000000"/>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1784364"/>
      <w:docPartObj>
        <w:docPartGallery w:val="Page Numbers (Bottom of Page)"/>
        <w:docPartUnique/>
      </w:docPartObj>
    </w:sdtPr>
    <w:sdtEndPr>
      <w:rPr>
        <w:rFonts w:ascii="Gill Sans Std Light" w:hAnsi="Gill Sans Std Light"/>
        <w:noProof/>
        <w:sz w:val="20"/>
        <w:szCs w:val="20"/>
      </w:rPr>
    </w:sdtEndPr>
    <w:sdtContent>
      <w:p w:rsidR="00E35B0A" w:rsidRDefault="00E35B0A" w:rsidP="00B909AF">
        <w:pPr>
          <w:tabs>
            <w:tab w:val="center" w:pos="4320"/>
            <w:tab w:val="right" w:pos="8640"/>
          </w:tabs>
          <w:spacing w:after="0" w:line="360" w:lineRule="auto"/>
          <w:ind w:right="357"/>
        </w:pPr>
      </w:p>
      <w:p w:rsidR="00E35B0A" w:rsidRDefault="00E35B0A" w:rsidP="00B909AF">
        <w:pPr>
          <w:tabs>
            <w:tab w:val="center" w:pos="4320"/>
            <w:tab w:val="right" w:pos="8640"/>
          </w:tabs>
          <w:spacing w:after="0" w:line="360" w:lineRule="auto"/>
          <w:ind w:right="357"/>
        </w:pPr>
      </w:p>
      <w:p w:rsidR="00E35B0A" w:rsidRPr="002B17C2" w:rsidRDefault="00E35B0A" w:rsidP="00B909AF">
        <w:pPr>
          <w:tabs>
            <w:tab w:val="center" w:pos="4320"/>
            <w:tab w:val="right" w:pos="8640"/>
          </w:tabs>
          <w:spacing w:after="0" w:line="360" w:lineRule="auto"/>
          <w:ind w:right="357"/>
          <w:rPr>
            <w:rFonts w:ascii="Times New Roman" w:eastAsia="Times New Roman" w:hAnsi="Times New Roman" w:cs="Times New Roman"/>
            <w:b/>
            <w:sz w:val="14"/>
            <w:szCs w:val="14"/>
            <w:lang w:val="pt-PT"/>
          </w:rPr>
        </w:pPr>
      </w:p>
      <w:p w:rsidR="00E35B0A" w:rsidRPr="002B17C2" w:rsidRDefault="00E35B0A" w:rsidP="00B909AF">
        <w:pPr>
          <w:tabs>
            <w:tab w:val="center" w:pos="4320"/>
            <w:tab w:val="right" w:pos="8640"/>
          </w:tabs>
          <w:spacing w:after="0" w:line="360" w:lineRule="auto"/>
          <w:ind w:right="357"/>
          <w:rPr>
            <w:rFonts w:ascii="Times New Roman" w:eastAsia="Times New Roman" w:hAnsi="Times New Roman" w:cs="Times New Roman"/>
            <w:b/>
            <w:sz w:val="14"/>
            <w:szCs w:val="14"/>
            <w:lang w:val="pt-PT"/>
          </w:rPr>
        </w:pPr>
        <w:r w:rsidRPr="002B17C2">
          <w:rPr>
            <w:rFonts w:ascii="Times New Roman" w:eastAsia="Times New Roman" w:hAnsi="Times New Roman" w:cs="Times New Roman"/>
            <w:b/>
            <w:sz w:val="14"/>
            <w:szCs w:val="14"/>
            <w:lang w:val="pt-PT"/>
          </w:rPr>
          <w:t>______________________________________________________________________________________________________________________</w:t>
        </w:r>
      </w:p>
      <w:p w:rsidR="00E35B0A" w:rsidRPr="002B17C2" w:rsidRDefault="00E35B0A" w:rsidP="00B909AF">
        <w:pPr>
          <w:tabs>
            <w:tab w:val="center" w:pos="4320"/>
            <w:tab w:val="right" w:pos="8640"/>
          </w:tabs>
          <w:spacing w:after="0" w:line="360" w:lineRule="auto"/>
          <w:ind w:right="357"/>
          <w:jc w:val="center"/>
          <w:rPr>
            <w:rFonts w:ascii="Arial Narrow" w:eastAsia="Times New Roman" w:hAnsi="Arial Narrow" w:cs="Times New Roman"/>
            <w:b/>
            <w:sz w:val="16"/>
            <w:szCs w:val="16"/>
            <w:lang w:val="pt-PT"/>
          </w:rPr>
        </w:pPr>
        <w:r w:rsidRPr="002B17C2">
          <w:rPr>
            <w:rFonts w:ascii="Arial Narrow" w:eastAsia="Times New Roman" w:hAnsi="Arial Narrow" w:cs="Times New Roman"/>
            <w:b/>
            <w:sz w:val="16"/>
            <w:szCs w:val="16"/>
            <w:lang w:val="pt-PT"/>
          </w:rPr>
          <w:t xml:space="preserve">CTA - Confederação Das Associações Económicas De Moçambique, Av. Patrice Lumumba, Nº 927, Maputo - Moçambique </w:t>
        </w:r>
      </w:p>
      <w:p w:rsidR="00E35B0A" w:rsidRPr="002B17C2" w:rsidRDefault="00E35B0A" w:rsidP="00B909AF">
        <w:pPr>
          <w:tabs>
            <w:tab w:val="center" w:pos="4320"/>
            <w:tab w:val="right" w:pos="8640"/>
          </w:tabs>
          <w:spacing w:after="0" w:line="360" w:lineRule="auto"/>
          <w:ind w:right="360"/>
          <w:jc w:val="center"/>
          <w:rPr>
            <w:rFonts w:ascii="Arial Narrow" w:eastAsia="Times New Roman" w:hAnsi="Arial Narrow" w:cs="Times New Roman"/>
            <w:b/>
            <w:sz w:val="16"/>
            <w:szCs w:val="16"/>
            <w:lang w:val="en-GB"/>
          </w:rPr>
        </w:pPr>
        <w:r w:rsidRPr="002B17C2">
          <w:rPr>
            <w:rFonts w:ascii="Arial Narrow" w:eastAsia="Times New Roman" w:hAnsi="Arial Narrow" w:cs="Times New Roman"/>
            <w:b/>
            <w:sz w:val="16"/>
            <w:szCs w:val="16"/>
            <w:lang w:val="en-GB"/>
          </w:rPr>
          <w:t xml:space="preserve">Tel: 21 321002 | Fax: 21 321001 | Cell: 82/84 31 91 300 | 82/84 31 11 820 e-mail: </w:t>
        </w:r>
        <w:hyperlink r:id="rId1" w:history="1">
          <w:r w:rsidRPr="002B17C2">
            <w:rPr>
              <w:rFonts w:ascii="Arial Narrow" w:eastAsia="Times New Roman" w:hAnsi="Arial Narrow" w:cs="Times New Roman"/>
              <w:b/>
              <w:color w:val="0000FF"/>
              <w:sz w:val="16"/>
              <w:szCs w:val="16"/>
              <w:u w:val="single"/>
              <w:lang w:val="en-GB"/>
            </w:rPr>
            <w:t>info@cta.org.mz</w:t>
          </w:r>
        </w:hyperlink>
        <w:r w:rsidRPr="002B17C2">
          <w:rPr>
            <w:rFonts w:ascii="Arial Narrow" w:eastAsia="Times New Roman" w:hAnsi="Arial Narrow" w:cs="Times New Roman"/>
            <w:b/>
            <w:sz w:val="16"/>
            <w:szCs w:val="16"/>
            <w:lang w:val="en-GB"/>
          </w:rPr>
          <w:t xml:space="preserve"> | web: </w:t>
        </w:r>
        <w:hyperlink r:id="rId2" w:history="1">
          <w:r w:rsidRPr="002B17C2">
            <w:rPr>
              <w:rFonts w:ascii="Arial Narrow" w:eastAsia="Times New Roman" w:hAnsi="Arial Narrow" w:cs="Times New Roman"/>
              <w:b/>
              <w:color w:val="0000FF"/>
              <w:sz w:val="16"/>
              <w:szCs w:val="16"/>
              <w:u w:val="single"/>
              <w:lang w:val="en-GB"/>
            </w:rPr>
            <w:t>www.cta.org.mz</w:t>
          </w:r>
        </w:hyperlink>
      </w:p>
      <w:p w:rsidR="00E35B0A" w:rsidRPr="005F5144" w:rsidRDefault="00E35B0A">
        <w:pPr>
          <w:pStyle w:val="Footer"/>
          <w:jc w:val="right"/>
          <w:rPr>
            <w:rFonts w:ascii="Gill Sans Std Light" w:hAnsi="Gill Sans Std Light"/>
            <w:sz w:val="20"/>
            <w:szCs w:val="20"/>
          </w:rPr>
        </w:pPr>
        <w:r w:rsidRPr="005F5144">
          <w:rPr>
            <w:rFonts w:ascii="Gill Sans Std Light" w:hAnsi="Gill Sans Std Light"/>
            <w:sz w:val="20"/>
            <w:szCs w:val="20"/>
          </w:rPr>
          <w:fldChar w:fldCharType="begin"/>
        </w:r>
        <w:r w:rsidRPr="005F5144">
          <w:rPr>
            <w:rFonts w:ascii="Gill Sans Std Light" w:hAnsi="Gill Sans Std Light"/>
            <w:sz w:val="20"/>
            <w:szCs w:val="20"/>
          </w:rPr>
          <w:instrText xml:space="preserve"> PAGE   \* MERGEFORMAT </w:instrText>
        </w:r>
        <w:r w:rsidRPr="005F5144">
          <w:rPr>
            <w:rFonts w:ascii="Gill Sans Std Light" w:hAnsi="Gill Sans Std Light"/>
            <w:sz w:val="20"/>
            <w:szCs w:val="20"/>
          </w:rPr>
          <w:fldChar w:fldCharType="separate"/>
        </w:r>
        <w:r w:rsidR="009B1016">
          <w:rPr>
            <w:rFonts w:ascii="Gill Sans Std Light" w:hAnsi="Gill Sans Std Light"/>
            <w:noProof/>
            <w:sz w:val="20"/>
            <w:szCs w:val="20"/>
          </w:rPr>
          <w:t>20</w:t>
        </w:r>
        <w:r w:rsidRPr="005F5144">
          <w:rPr>
            <w:rFonts w:ascii="Gill Sans Std Light" w:hAnsi="Gill Sans Std Light"/>
            <w:noProof/>
            <w:sz w:val="20"/>
            <w:szCs w:val="20"/>
          </w:rPr>
          <w:fldChar w:fldCharType="end"/>
        </w:r>
      </w:p>
    </w:sdtContent>
  </w:sdt>
  <w:p w:rsidR="00E35B0A" w:rsidRDefault="00E35B0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5B0A" w:rsidRPr="002B17C2" w:rsidRDefault="00E35B0A" w:rsidP="00EF126E">
    <w:pPr>
      <w:tabs>
        <w:tab w:val="center" w:pos="4320"/>
        <w:tab w:val="right" w:pos="8640"/>
      </w:tabs>
      <w:spacing w:after="0" w:line="360" w:lineRule="auto"/>
      <w:ind w:right="357"/>
      <w:rPr>
        <w:rFonts w:ascii="Times New Roman" w:eastAsia="Times New Roman" w:hAnsi="Times New Roman" w:cs="Times New Roman"/>
        <w:b/>
        <w:sz w:val="14"/>
        <w:szCs w:val="14"/>
        <w:lang w:val="pt-PT"/>
      </w:rPr>
    </w:pPr>
  </w:p>
  <w:p w:rsidR="00E35B0A" w:rsidRPr="002B17C2" w:rsidRDefault="00E35B0A" w:rsidP="00EF126E">
    <w:pPr>
      <w:tabs>
        <w:tab w:val="center" w:pos="4320"/>
        <w:tab w:val="right" w:pos="8640"/>
      </w:tabs>
      <w:spacing w:after="0" w:line="360" w:lineRule="auto"/>
      <w:ind w:right="357"/>
      <w:rPr>
        <w:rFonts w:ascii="Times New Roman" w:eastAsia="Times New Roman" w:hAnsi="Times New Roman" w:cs="Times New Roman"/>
        <w:b/>
        <w:sz w:val="14"/>
        <w:szCs w:val="14"/>
        <w:lang w:val="pt-PT"/>
      </w:rPr>
    </w:pPr>
    <w:r w:rsidRPr="002B17C2">
      <w:rPr>
        <w:rFonts w:ascii="Times New Roman" w:eastAsia="Times New Roman" w:hAnsi="Times New Roman" w:cs="Times New Roman"/>
        <w:b/>
        <w:sz w:val="14"/>
        <w:szCs w:val="14"/>
        <w:lang w:val="pt-PT"/>
      </w:rPr>
      <w:t>______________________________________________________________________________________________________________________</w:t>
    </w:r>
  </w:p>
  <w:p w:rsidR="00E35B0A" w:rsidRPr="002B17C2" w:rsidRDefault="00E35B0A" w:rsidP="00EF126E">
    <w:pPr>
      <w:tabs>
        <w:tab w:val="center" w:pos="4320"/>
        <w:tab w:val="right" w:pos="8640"/>
      </w:tabs>
      <w:spacing w:after="0" w:line="360" w:lineRule="auto"/>
      <w:ind w:right="357"/>
      <w:jc w:val="center"/>
      <w:rPr>
        <w:rFonts w:ascii="Arial Narrow" w:eastAsia="Times New Roman" w:hAnsi="Arial Narrow" w:cs="Times New Roman"/>
        <w:b/>
        <w:sz w:val="16"/>
        <w:szCs w:val="16"/>
        <w:lang w:val="pt-PT"/>
      </w:rPr>
    </w:pPr>
    <w:r w:rsidRPr="002B17C2">
      <w:rPr>
        <w:rFonts w:ascii="Arial Narrow" w:eastAsia="Times New Roman" w:hAnsi="Arial Narrow" w:cs="Times New Roman"/>
        <w:b/>
        <w:sz w:val="16"/>
        <w:szCs w:val="16"/>
        <w:lang w:val="pt-PT"/>
      </w:rPr>
      <w:t xml:space="preserve">CTA - Confederação Das Associações Económicas De Moçambique, Av. Patrice Lumumba, Nº 927, Maputo - Moçambique </w:t>
    </w:r>
  </w:p>
  <w:p w:rsidR="00E35B0A" w:rsidRPr="002B17C2" w:rsidRDefault="00E35B0A" w:rsidP="00EF126E">
    <w:pPr>
      <w:tabs>
        <w:tab w:val="center" w:pos="4320"/>
        <w:tab w:val="right" w:pos="8640"/>
      </w:tabs>
      <w:spacing w:after="0" w:line="360" w:lineRule="auto"/>
      <w:ind w:right="360"/>
      <w:jc w:val="center"/>
      <w:rPr>
        <w:rFonts w:ascii="Arial Narrow" w:eastAsia="Times New Roman" w:hAnsi="Arial Narrow" w:cs="Times New Roman"/>
        <w:b/>
        <w:sz w:val="16"/>
        <w:szCs w:val="16"/>
        <w:lang w:val="en-GB"/>
      </w:rPr>
    </w:pPr>
    <w:r w:rsidRPr="002B17C2">
      <w:rPr>
        <w:rFonts w:ascii="Arial Narrow" w:eastAsia="Times New Roman" w:hAnsi="Arial Narrow" w:cs="Times New Roman"/>
        <w:b/>
        <w:sz w:val="16"/>
        <w:szCs w:val="16"/>
        <w:lang w:val="en-GB"/>
      </w:rPr>
      <w:t xml:space="preserve">Tel: 21 321002 | Fax: 21 321001 | Cell: 82/84 31 91 300 | 82/84 31 11 820 e-mail: </w:t>
    </w:r>
    <w:hyperlink r:id="rId1" w:history="1">
      <w:r w:rsidRPr="002B17C2">
        <w:rPr>
          <w:rFonts w:ascii="Arial Narrow" w:eastAsia="Times New Roman" w:hAnsi="Arial Narrow" w:cs="Times New Roman"/>
          <w:b/>
          <w:color w:val="0000FF"/>
          <w:sz w:val="16"/>
          <w:szCs w:val="16"/>
          <w:u w:val="single"/>
          <w:lang w:val="en-GB"/>
        </w:rPr>
        <w:t>info@cta.org.mz</w:t>
      </w:r>
    </w:hyperlink>
    <w:r w:rsidRPr="002B17C2">
      <w:rPr>
        <w:rFonts w:ascii="Arial Narrow" w:eastAsia="Times New Roman" w:hAnsi="Arial Narrow" w:cs="Times New Roman"/>
        <w:b/>
        <w:sz w:val="16"/>
        <w:szCs w:val="16"/>
        <w:lang w:val="en-GB"/>
      </w:rPr>
      <w:t xml:space="preserve"> | web: </w:t>
    </w:r>
    <w:hyperlink r:id="rId2" w:history="1">
      <w:r w:rsidRPr="002B17C2">
        <w:rPr>
          <w:rFonts w:ascii="Arial Narrow" w:eastAsia="Times New Roman" w:hAnsi="Arial Narrow" w:cs="Times New Roman"/>
          <w:b/>
          <w:color w:val="0000FF"/>
          <w:sz w:val="16"/>
          <w:szCs w:val="16"/>
          <w:u w:val="single"/>
          <w:lang w:val="en-GB"/>
        </w:rPr>
        <w:t>www.cta.org.mz</w:t>
      </w:r>
    </w:hyperlink>
  </w:p>
  <w:p w:rsidR="00E35B0A" w:rsidRDefault="00E35B0A" w:rsidP="00150154">
    <w:pPr>
      <w:pStyle w:val="Footer"/>
      <w:tabs>
        <w:tab w:val="clear" w:pos="4513"/>
        <w:tab w:val="clear" w:pos="9026"/>
        <w:tab w:val="left" w:pos="8289"/>
      </w:tabs>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5B0A" w:rsidRPr="002B17C2" w:rsidRDefault="00E35B0A" w:rsidP="002B17C2">
    <w:pPr>
      <w:tabs>
        <w:tab w:val="center" w:pos="4320"/>
        <w:tab w:val="right" w:pos="8640"/>
      </w:tabs>
      <w:spacing w:after="0" w:line="360" w:lineRule="auto"/>
      <w:ind w:right="357"/>
      <w:rPr>
        <w:rFonts w:ascii="Times New Roman" w:eastAsia="Times New Roman" w:hAnsi="Times New Roman" w:cs="Times New Roman"/>
        <w:b/>
        <w:sz w:val="14"/>
        <w:szCs w:val="14"/>
        <w:lang w:val="pt-PT"/>
      </w:rPr>
    </w:pPr>
  </w:p>
  <w:p w:rsidR="00E35B0A" w:rsidRPr="002B17C2" w:rsidRDefault="00E35B0A" w:rsidP="002B17C2">
    <w:pPr>
      <w:tabs>
        <w:tab w:val="center" w:pos="4320"/>
        <w:tab w:val="right" w:pos="8640"/>
      </w:tabs>
      <w:spacing w:after="0" w:line="360" w:lineRule="auto"/>
      <w:ind w:right="357"/>
      <w:rPr>
        <w:rFonts w:ascii="Times New Roman" w:eastAsia="Times New Roman" w:hAnsi="Times New Roman" w:cs="Times New Roman"/>
        <w:b/>
        <w:sz w:val="14"/>
        <w:szCs w:val="14"/>
        <w:lang w:val="pt-PT"/>
      </w:rPr>
    </w:pPr>
    <w:r w:rsidRPr="002B17C2">
      <w:rPr>
        <w:rFonts w:ascii="Times New Roman" w:eastAsia="Times New Roman" w:hAnsi="Times New Roman" w:cs="Times New Roman"/>
        <w:b/>
        <w:sz w:val="14"/>
        <w:szCs w:val="14"/>
        <w:lang w:val="pt-PT"/>
      </w:rPr>
      <w:t>______________________________________________________________________________________________________________________</w:t>
    </w:r>
  </w:p>
  <w:p w:rsidR="00E35B0A" w:rsidRPr="002B17C2" w:rsidRDefault="00E35B0A" w:rsidP="002B17C2">
    <w:pPr>
      <w:tabs>
        <w:tab w:val="center" w:pos="4320"/>
        <w:tab w:val="right" w:pos="8640"/>
      </w:tabs>
      <w:spacing w:after="0" w:line="360" w:lineRule="auto"/>
      <w:ind w:right="357"/>
      <w:jc w:val="center"/>
      <w:rPr>
        <w:rFonts w:ascii="Arial Narrow" w:eastAsia="Times New Roman" w:hAnsi="Arial Narrow" w:cs="Times New Roman"/>
        <w:b/>
        <w:sz w:val="16"/>
        <w:szCs w:val="16"/>
        <w:lang w:val="pt-PT"/>
      </w:rPr>
    </w:pPr>
    <w:r w:rsidRPr="002B17C2">
      <w:rPr>
        <w:rFonts w:ascii="Arial Narrow" w:eastAsia="Times New Roman" w:hAnsi="Arial Narrow" w:cs="Times New Roman"/>
        <w:b/>
        <w:sz w:val="16"/>
        <w:szCs w:val="16"/>
        <w:lang w:val="pt-PT"/>
      </w:rPr>
      <w:t xml:space="preserve">CTA - Confederação Das Associações Económicas De Moçambique, Av. Patrice Lumumba, Nº 927, Maputo - Moçambique </w:t>
    </w:r>
  </w:p>
  <w:p w:rsidR="00E35B0A" w:rsidRPr="002B17C2" w:rsidRDefault="00E35B0A" w:rsidP="002B17C2">
    <w:pPr>
      <w:tabs>
        <w:tab w:val="center" w:pos="4320"/>
        <w:tab w:val="right" w:pos="8640"/>
      </w:tabs>
      <w:spacing w:after="0" w:line="360" w:lineRule="auto"/>
      <w:ind w:right="360"/>
      <w:jc w:val="center"/>
      <w:rPr>
        <w:rFonts w:ascii="Arial Narrow" w:eastAsia="Times New Roman" w:hAnsi="Arial Narrow" w:cs="Times New Roman"/>
        <w:b/>
        <w:sz w:val="16"/>
        <w:szCs w:val="16"/>
        <w:lang w:val="en-GB"/>
      </w:rPr>
    </w:pPr>
    <w:r w:rsidRPr="002B17C2">
      <w:rPr>
        <w:rFonts w:ascii="Arial Narrow" w:eastAsia="Times New Roman" w:hAnsi="Arial Narrow" w:cs="Times New Roman"/>
        <w:b/>
        <w:sz w:val="16"/>
        <w:szCs w:val="16"/>
        <w:lang w:val="en-GB"/>
      </w:rPr>
      <w:t xml:space="preserve">Tel: 21 321002 | Fax: 21 321001 | Cell: 82/84 31 91 300 | 82/84 31 11 820 e-mail: </w:t>
    </w:r>
    <w:hyperlink r:id="rId1" w:history="1">
      <w:r w:rsidRPr="002B17C2">
        <w:rPr>
          <w:rFonts w:ascii="Arial Narrow" w:eastAsia="Times New Roman" w:hAnsi="Arial Narrow" w:cs="Times New Roman"/>
          <w:b/>
          <w:color w:val="0000FF"/>
          <w:sz w:val="16"/>
          <w:szCs w:val="16"/>
          <w:u w:val="single"/>
          <w:lang w:val="en-GB"/>
        </w:rPr>
        <w:t>info@cta.org.mz</w:t>
      </w:r>
    </w:hyperlink>
    <w:r w:rsidRPr="002B17C2">
      <w:rPr>
        <w:rFonts w:ascii="Arial Narrow" w:eastAsia="Times New Roman" w:hAnsi="Arial Narrow" w:cs="Times New Roman"/>
        <w:b/>
        <w:sz w:val="16"/>
        <w:szCs w:val="16"/>
        <w:lang w:val="en-GB"/>
      </w:rPr>
      <w:t xml:space="preserve"> | web: </w:t>
    </w:r>
    <w:hyperlink r:id="rId2" w:history="1">
      <w:r w:rsidRPr="002B17C2">
        <w:rPr>
          <w:rFonts w:ascii="Arial Narrow" w:eastAsia="Times New Roman" w:hAnsi="Arial Narrow" w:cs="Times New Roman"/>
          <w:b/>
          <w:color w:val="0000FF"/>
          <w:sz w:val="16"/>
          <w:szCs w:val="16"/>
          <w:u w:val="single"/>
          <w:lang w:val="en-GB"/>
        </w:rPr>
        <w:t>www.cta.org.mz</w:t>
      </w:r>
    </w:hyperlink>
  </w:p>
  <w:p w:rsidR="00E35B0A" w:rsidRDefault="00E35B0A" w:rsidP="00486D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5B0A" w:rsidRDefault="00E35B0A" w:rsidP="00F81838">
      <w:pPr>
        <w:spacing w:after="0" w:line="240" w:lineRule="auto"/>
      </w:pPr>
      <w:r>
        <w:separator/>
      </w:r>
    </w:p>
  </w:footnote>
  <w:footnote w:type="continuationSeparator" w:id="0">
    <w:p w:rsidR="00E35B0A" w:rsidRDefault="00E35B0A" w:rsidP="00F81838">
      <w:pPr>
        <w:spacing w:after="0" w:line="240" w:lineRule="auto"/>
      </w:pPr>
      <w:r>
        <w:continuationSeparator/>
      </w:r>
    </w:p>
  </w:footnote>
  <w:footnote w:type="continuationNotice" w:id="1">
    <w:p w:rsidR="00E35B0A" w:rsidRDefault="00E35B0A">
      <w:pPr>
        <w:spacing w:after="0" w:line="240" w:lineRule="auto"/>
      </w:pPr>
    </w:p>
  </w:footnote>
  <w:footnote w:id="2">
    <w:p w:rsidR="00E35B0A" w:rsidRPr="007D712A" w:rsidRDefault="00E35B0A">
      <w:pPr>
        <w:pStyle w:val="FootnoteText"/>
        <w:rPr>
          <w:lang w:val="pt-PT"/>
        </w:rPr>
      </w:pPr>
      <w:r>
        <w:rPr>
          <w:rStyle w:val="FootnoteReference"/>
        </w:rPr>
        <w:footnoteRef/>
      </w:r>
      <w:r>
        <w:rPr>
          <w:lang w:val="pt-PT"/>
        </w:rPr>
        <w:t>Artigo 63 do Código do Trabalho Português.</w:t>
      </w:r>
    </w:p>
  </w:footnote>
  <w:footnote w:id="3">
    <w:p w:rsidR="00E35B0A" w:rsidRPr="007D712A" w:rsidRDefault="00E35B0A">
      <w:pPr>
        <w:pStyle w:val="FootnoteText"/>
        <w:rPr>
          <w:lang w:val="pt-PT"/>
        </w:rPr>
      </w:pPr>
      <w:r>
        <w:rPr>
          <w:rStyle w:val="FootnoteReference"/>
        </w:rPr>
        <w:footnoteRef/>
      </w:r>
      <w:r>
        <w:rPr>
          <w:lang w:val="pt-PT"/>
        </w:rPr>
        <w:t>Artigo 272 da Lei Geral do Trabalho de Angola</w:t>
      </w:r>
    </w:p>
  </w:footnote>
  <w:footnote w:id="4">
    <w:p w:rsidR="00E35B0A" w:rsidRPr="00065663" w:rsidRDefault="00E35B0A">
      <w:pPr>
        <w:pStyle w:val="FootnoteText"/>
        <w:rPr>
          <w:lang w:val="pt-PT"/>
        </w:rPr>
      </w:pPr>
      <w:r>
        <w:rPr>
          <w:rStyle w:val="FootnoteReference"/>
        </w:rPr>
        <w:footnoteRef/>
      </w:r>
      <w:r>
        <w:rPr>
          <w:lang w:val="pt-PT"/>
        </w:rPr>
        <w:t xml:space="preserve">Nos termos da Lei das Relações Laborais (Labor </w:t>
      </w:r>
      <w:proofErr w:type="spellStart"/>
      <w:r>
        <w:rPr>
          <w:lang w:val="pt-PT"/>
        </w:rPr>
        <w:t>Relations</w:t>
      </w:r>
      <w:proofErr w:type="spellEnd"/>
      <w:r>
        <w:rPr>
          <w:lang w:val="pt-PT"/>
        </w:rPr>
        <w:t xml:space="preserve"> </w:t>
      </w:r>
      <w:proofErr w:type="spellStart"/>
      <w:r>
        <w:rPr>
          <w:lang w:val="pt-PT"/>
        </w:rPr>
        <w:t>Act</w:t>
      </w:r>
      <w:proofErr w:type="spellEnd"/>
      <w:r>
        <w:rPr>
          <w:lang w:val="pt-PT"/>
        </w:rPr>
        <w:t xml:space="preserve">) de 1995, qualquer despedimento baseado na gravidez considera-se ilícito (Secção </w:t>
      </w:r>
      <w:proofErr w:type="gramStart"/>
      <w:r>
        <w:rPr>
          <w:lang w:val="pt-PT"/>
        </w:rPr>
        <w:t>187(1</w:t>
      </w:r>
      <w:proofErr w:type="gramEnd"/>
      <w:r>
        <w:rPr>
          <w:lang w:val="pt-PT"/>
        </w:rPr>
        <w:t>)).</w:t>
      </w:r>
    </w:p>
  </w:footnote>
  <w:footnote w:id="5">
    <w:p w:rsidR="00E35B0A" w:rsidRPr="007021C4" w:rsidRDefault="00E35B0A">
      <w:pPr>
        <w:pStyle w:val="FootnoteText"/>
        <w:rPr>
          <w:lang w:val="en-US"/>
        </w:rPr>
      </w:pPr>
      <w:r>
        <w:rPr>
          <w:rStyle w:val="FootnoteReference"/>
        </w:rPr>
        <w:footnoteRef/>
      </w:r>
      <w:r w:rsidRPr="007021C4">
        <w:rPr>
          <w:lang w:val="en-US"/>
        </w:rPr>
        <w:t xml:space="preserve"> CLAASSEN, Andre, Pregnancy and t</w:t>
      </w:r>
      <w:r>
        <w:rPr>
          <w:lang w:val="en-US"/>
        </w:rPr>
        <w:t xml:space="preserve">he Employer, The South African Labor Guide, </w:t>
      </w:r>
      <w:hyperlink r:id="rId1" w:history="1">
        <w:r w:rsidRPr="00634D71">
          <w:rPr>
            <w:rStyle w:val="Hyperlink"/>
            <w:lang w:val="en-US"/>
          </w:rPr>
          <w:t>https://www.labourguide.co.za/pregnancy-and-the-employer</w:t>
        </w:r>
      </w:hyperlink>
      <w:r>
        <w:rPr>
          <w:lang w:val="en-US"/>
        </w:rPr>
        <w:t xml:space="preserve">, </w:t>
      </w:r>
      <w:proofErr w:type="spellStart"/>
      <w:r>
        <w:rPr>
          <w:lang w:val="en-US"/>
        </w:rPr>
        <w:t>acessado</w:t>
      </w:r>
      <w:proofErr w:type="spellEnd"/>
      <w:r>
        <w:rPr>
          <w:lang w:val="en-US"/>
        </w:rPr>
        <w:t xml:space="preserve"> em 07 de Maio de 2018.</w:t>
      </w:r>
    </w:p>
  </w:footnote>
  <w:footnote w:id="6">
    <w:p w:rsidR="00E35B0A" w:rsidRPr="007D712A" w:rsidRDefault="00E35B0A">
      <w:pPr>
        <w:pStyle w:val="FootnoteText"/>
        <w:rPr>
          <w:lang w:val="pt-PT"/>
        </w:rPr>
      </w:pPr>
      <w:r>
        <w:rPr>
          <w:rStyle w:val="FootnoteReference"/>
        </w:rPr>
        <w:footnoteRef/>
      </w:r>
      <w:r>
        <w:rPr>
          <w:lang w:val="pt-PT"/>
        </w:rPr>
        <w:t>Artigo 47 do Código do Trabalho Português</w:t>
      </w:r>
    </w:p>
  </w:footnote>
  <w:footnote w:id="7">
    <w:p w:rsidR="00E35B0A" w:rsidRPr="007B7755" w:rsidRDefault="00E35B0A" w:rsidP="00A31F5C">
      <w:pPr>
        <w:pStyle w:val="FootnoteText"/>
        <w:rPr>
          <w:lang w:val="pt-PT"/>
        </w:rPr>
      </w:pPr>
      <w:r>
        <w:rPr>
          <w:rStyle w:val="FootnoteReference"/>
        </w:rPr>
        <w:footnoteRef/>
      </w:r>
      <w:r>
        <w:rPr>
          <w:lang w:val="pt-PT"/>
        </w:rPr>
        <w:t>Artigo 4 da Convenção nº 183 da OIT, relativa a revisão da Convenção (Revista) sobre a protecção da maternidade, 1952</w:t>
      </w:r>
    </w:p>
  </w:footnote>
  <w:footnote w:id="8">
    <w:p w:rsidR="00E35B0A" w:rsidRPr="007D712A" w:rsidRDefault="00E35B0A">
      <w:pPr>
        <w:pStyle w:val="FootnoteText"/>
        <w:rPr>
          <w:lang w:val="pt-PT"/>
        </w:rPr>
      </w:pPr>
      <w:r>
        <w:rPr>
          <w:rStyle w:val="FootnoteReference"/>
        </w:rPr>
        <w:footnoteRef/>
      </w:r>
      <w:r>
        <w:rPr>
          <w:lang w:val="pt-PT"/>
        </w:rPr>
        <w:t xml:space="preserve">Secção 83ª das Condições Básicas de Trabalho da África do Sul </w:t>
      </w:r>
    </w:p>
  </w:footnote>
  <w:footnote w:id="9">
    <w:p w:rsidR="00E35B0A" w:rsidRPr="007D712A" w:rsidRDefault="00E35B0A">
      <w:pPr>
        <w:pStyle w:val="FootnoteText"/>
        <w:rPr>
          <w:lang w:val="pt-PT"/>
        </w:rPr>
      </w:pPr>
      <w:r>
        <w:rPr>
          <w:rStyle w:val="FootnoteReference"/>
        </w:rPr>
        <w:footnoteRef/>
      </w:r>
      <w:r>
        <w:rPr>
          <w:lang w:val="pt-PT"/>
        </w:rPr>
        <w:t>Artigo 12 do Código de Trabalho de Portugal</w:t>
      </w:r>
    </w:p>
  </w:footnote>
  <w:footnote w:id="10">
    <w:p w:rsidR="00E35B0A" w:rsidRPr="007D712A" w:rsidRDefault="00E35B0A">
      <w:pPr>
        <w:pStyle w:val="FootnoteText"/>
        <w:rPr>
          <w:lang w:val="en-US"/>
        </w:rPr>
      </w:pPr>
      <w:r>
        <w:rPr>
          <w:rStyle w:val="FootnoteReference"/>
        </w:rPr>
        <w:footnoteRef/>
      </w:r>
      <w:r w:rsidRPr="007D712A">
        <w:rPr>
          <w:lang w:val="en-US"/>
        </w:rPr>
        <w:t>Section 6(43 – 48) Basic Conditions of Employment</w:t>
      </w:r>
    </w:p>
  </w:footnote>
  <w:footnote w:id="11">
    <w:p w:rsidR="00E35B0A" w:rsidRPr="007D712A" w:rsidRDefault="00E35B0A">
      <w:pPr>
        <w:pStyle w:val="FootnoteText"/>
        <w:rPr>
          <w:lang w:val="en-US"/>
        </w:rPr>
      </w:pPr>
      <w:r>
        <w:rPr>
          <w:rStyle w:val="FootnoteReference"/>
        </w:rPr>
        <w:footnoteRef/>
      </w:r>
      <w:r w:rsidRPr="007D712A">
        <w:rPr>
          <w:lang w:val="en-US"/>
        </w:rPr>
        <w:t xml:space="preserve"> Artigo 68 </w:t>
      </w:r>
      <w:proofErr w:type="spellStart"/>
      <w:r w:rsidRPr="007D712A">
        <w:rPr>
          <w:lang w:val="en-US"/>
        </w:rPr>
        <w:t>ibidem</w:t>
      </w:r>
      <w:proofErr w:type="spellEnd"/>
    </w:p>
  </w:footnote>
  <w:footnote w:id="12">
    <w:p w:rsidR="00E35B0A" w:rsidRPr="007D712A" w:rsidRDefault="00E35B0A">
      <w:pPr>
        <w:pStyle w:val="FootnoteText"/>
        <w:rPr>
          <w:lang w:val="pt-PT"/>
        </w:rPr>
      </w:pPr>
      <w:r>
        <w:rPr>
          <w:rStyle w:val="FootnoteReference"/>
        </w:rPr>
        <w:footnoteRef/>
      </w:r>
      <w:r w:rsidRPr="007D712A">
        <w:rPr>
          <w:lang w:val="pt-PT"/>
        </w:rPr>
        <w:t xml:space="preserve"> Artigo 149 ibidem</w:t>
      </w:r>
    </w:p>
  </w:footnote>
  <w:footnote w:id="13">
    <w:p w:rsidR="00E35B0A" w:rsidRPr="007D712A" w:rsidRDefault="00E35B0A">
      <w:pPr>
        <w:pStyle w:val="FootnoteText"/>
        <w:rPr>
          <w:lang w:val="pt-PT"/>
        </w:rPr>
      </w:pPr>
      <w:r>
        <w:rPr>
          <w:rStyle w:val="FootnoteReference"/>
        </w:rPr>
        <w:footnoteRef/>
      </w:r>
      <w:r>
        <w:rPr>
          <w:lang w:val="pt-PT"/>
        </w:rPr>
        <w:t>Artigo 114 ibidem</w:t>
      </w:r>
    </w:p>
  </w:footnote>
  <w:footnote w:id="14">
    <w:p w:rsidR="00E35B0A" w:rsidRPr="007B7755" w:rsidRDefault="00E35B0A">
      <w:pPr>
        <w:pStyle w:val="FootnoteText"/>
        <w:rPr>
          <w:lang w:val="pt-PT"/>
        </w:rPr>
      </w:pPr>
      <w:r>
        <w:rPr>
          <w:rStyle w:val="FootnoteReference"/>
        </w:rPr>
        <w:footnoteRef/>
      </w:r>
      <w:r>
        <w:rPr>
          <w:lang w:val="pt-PT"/>
        </w:rPr>
        <w:t>Artigo 47 da Lei do Trabalho Angolana</w:t>
      </w:r>
    </w:p>
  </w:footnote>
  <w:footnote w:id="15">
    <w:p w:rsidR="00E35B0A" w:rsidRPr="007B7755" w:rsidRDefault="00E35B0A">
      <w:pPr>
        <w:pStyle w:val="FootnoteText"/>
        <w:rPr>
          <w:lang w:val="pt-PT"/>
        </w:rPr>
      </w:pPr>
      <w:r>
        <w:rPr>
          <w:rStyle w:val="FootnoteReference"/>
        </w:rPr>
        <w:footnoteRef/>
      </w:r>
      <w:r>
        <w:rPr>
          <w:lang w:val="pt-PT"/>
        </w:rPr>
        <w:t>Artigo 136, nº 2 do Código do Trabalho Português</w:t>
      </w:r>
    </w:p>
  </w:footnote>
  <w:footnote w:id="16">
    <w:p w:rsidR="00E35B0A" w:rsidRPr="007D712A" w:rsidRDefault="00E35B0A">
      <w:pPr>
        <w:pStyle w:val="FootnoteText"/>
        <w:rPr>
          <w:lang w:val="pt-PT"/>
        </w:rPr>
      </w:pPr>
      <w:r>
        <w:rPr>
          <w:rStyle w:val="FootnoteReference"/>
        </w:rPr>
        <w:footnoteRef/>
      </w:r>
      <w:r>
        <w:rPr>
          <w:lang w:val="pt-PT"/>
        </w:rPr>
        <w:t>Artigo 64 ibidem</w:t>
      </w:r>
    </w:p>
  </w:footnote>
  <w:footnote w:id="17">
    <w:p w:rsidR="00E35B0A" w:rsidRPr="007D712A" w:rsidRDefault="00E35B0A">
      <w:pPr>
        <w:pStyle w:val="FootnoteText"/>
        <w:rPr>
          <w:lang w:val="pt-PT"/>
        </w:rPr>
      </w:pPr>
      <w:r>
        <w:rPr>
          <w:rStyle w:val="FootnoteReference"/>
        </w:rPr>
        <w:footnoteRef/>
      </w:r>
      <w:r>
        <w:rPr>
          <w:lang w:val="pt-PT"/>
        </w:rPr>
        <w:t>Artigo 99 ibidem</w:t>
      </w:r>
    </w:p>
  </w:footnote>
  <w:footnote w:id="18">
    <w:p w:rsidR="00E35B0A" w:rsidRPr="007D712A" w:rsidRDefault="00E35B0A">
      <w:pPr>
        <w:pStyle w:val="FootnoteText"/>
        <w:rPr>
          <w:lang w:val="pt-PT"/>
        </w:rPr>
      </w:pPr>
      <w:r>
        <w:rPr>
          <w:rStyle w:val="FootnoteReference"/>
        </w:rPr>
        <w:footnoteRef/>
      </w:r>
      <w:r>
        <w:rPr>
          <w:lang w:val="pt-PT"/>
        </w:rPr>
        <w:t>Artigo 29 ibidem – Proibição do assédio</w:t>
      </w:r>
    </w:p>
  </w:footnote>
  <w:footnote w:id="19">
    <w:p w:rsidR="00E35B0A" w:rsidRPr="007D712A" w:rsidRDefault="00E35B0A">
      <w:pPr>
        <w:pStyle w:val="FootnoteText"/>
        <w:rPr>
          <w:lang w:val="pt-PT"/>
        </w:rPr>
      </w:pPr>
      <w:r>
        <w:rPr>
          <w:rStyle w:val="FootnoteReference"/>
        </w:rPr>
        <w:footnoteRef/>
      </w:r>
      <w:r>
        <w:rPr>
          <w:lang w:val="pt-PT"/>
        </w:rPr>
        <w:t xml:space="preserve">Artigo 354 ibidem </w:t>
      </w:r>
    </w:p>
  </w:footnote>
  <w:footnote w:id="20">
    <w:p w:rsidR="00E35B0A" w:rsidRPr="007D712A" w:rsidRDefault="00E35B0A">
      <w:pPr>
        <w:pStyle w:val="FootnoteText"/>
        <w:rPr>
          <w:lang w:val="pt-PT"/>
        </w:rPr>
      </w:pPr>
      <w:r>
        <w:rPr>
          <w:rStyle w:val="FootnoteReference"/>
        </w:rPr>
        <w:footnoteRef/>
      </w:r>
      <w:r>
        <w:rPr>
          <w:lang w:val="pt-PT"/>
        </w:rPr>
        <w:t>Artigo 356 ibidem</w:t>
      </w:r>
    </w:p>
  </w:footnote>
  <w:footnote w:id="21">
    <w:p w:rsidR="00E35B0A" w:rsidRPr="007D712A" w:rsidRDefault="00E35B0A">
      <w:pPr>
        <w:pStyle w:val="FootnoteText"/>
        <w:rPr>
          <w:lang w:val="pt-PT"/>
        </w:rPr>
      </w:pPr>
      <w:r>
        <w:rPr>
          <w:rStyle w:val="FootnoteReference"/>
        </w:rPr>
        <w:footnoteRef/>
      </w:r>
      <w:r>
        <w:rPr>
          <w:lang w:val="pt-PT"/>
        </w:rPr>
        <w:t xml:space="preserve">Artigo 356 ibidem </w:t>
      </w:r>
    </w:p>
  </w:footnote>
  <w:footnote w:id="22">
    <w:p w:rsidR="00E35B0A" w:rsidRPr="007D712A" w:rsidRDefault="00E35B0A">
      <w:pPr>
        <w:pStyle w:val="FootnoteText"/>
        <w:rPr>
          <w:lang w:val="pt-PT"/>
        </w:rPr>
      </w:pPr>
      <w:r>
        <w:rPr>
          <w:rStyle w:val="FootnoteReference"/>
        </w:rPr>
        <w:footnoteRef/>
      </w:r>
      <w:r>
        <w:rPr>
          <w:lang w:val="pt-PT"/>
        </w:rPr>
        <w:t xml:space="preserve">Artigo 357 ibidem </w:t>
      </w:r>
    </w:p>
  </w:footnote>
  <w:footnote w:id="23">
    <w:p w:rsidR="00E35B0A" w:rsidRPr="007D712A" w:rsidRDefault="00E35B0A">
      <w:pPr>
        <w:pStyle w:val="FootnoteText"/>
        <w:rPr>
          <w:lang w:val="pt-PT"/>
        </w:rPr>
      </w:pPr>
      <w:r>
        <w:rPr>
          <w:rStyle w:val="FootnoteReference"/>
        </w:rPr>
        <w:footnoteRef/>
      </w:r>
      <w:r>
        <w:rPr>
          <w:lang w:val="pt-PT"/>
        </w:rPr>
        <w:t xml:space="preserve">Artigo 50 e seguintes ibidem </w:t>
      </w:r>
    </w:p>
  </w:footnote>
  <w:footnote w:id="24">
    <w:p w:rsidR="00E35B0A" w:rsidRPr="007D712A" w:rsidRDefault="00E35B0A">
      <w:pPr>
        <w:pStyle w:val="FootnoteText"/>
        <w:rPr>
          <w:lang w:val="pt-PT"/>
        </w:rPr>
      </w:pPr>
      <w:r>
        <w:rPr>
          <w:rStyle w:val="FootnoteReference"/>
        </w:rPr>
        <w:footnoteRef/>
      </w:r>
      <w:r>
        <w:rPr>
          <w:lang w:val="pt-PT"/>
        </w:rPr>
        <w:t>Artigos 381 e 382 ibidem</w:t>
      </w:r>
    </w:p>
  </w:footnote>
  <w:footnote w:id="25">
    <w:p w:rsidR="00E35B0A" w:rsidRPr="00642CB2" w:rsidRDefault="00E35B0A">
      <w:pPr>
        <w:pStyle w:val="FootnoteText"/>
        <w:rPr>
          <w:rFonts w:ascii="Gill Sans Std Light" w:hAnsi="Gill Sans Std Light"/>
          <w:lang w:val="pt-PT"/>
        </w:rPr>
      </w:pPr>
      <w:r w:rsidRPr="00642CB2">
        <w:rPr>
          <w:rStyle w:val="FootnoteReference"/>
          <w:rFonts w:ascii="Gill Sans Std Light" w:hAnsi="Gill Sans Std Light"/>
        </w:rPr>
        <w:footnoteRef/>
      </w:r>
      <w:r w:rsidRPr="00642CB2">
        <w:rPr>
          <w:rFonts w:ascii="Gill Sans Std Light" w:hAnsi="Gill Sans Std Light"/>
          <w:lang w:val="pt-PT"/>
        </w:rPr>
        <w:t xml:space="preserve"> Artigo 23 do Decreto nº 45/2009, de 14 de Agosto, que aprova o Regulamento da </w:t>
      </w:r>
      <w:proofErr w:type="spellStart"/>
      <w:r w:rsidRPr="00642CB2">
        <w:rPr>
          <w:rFonts w:ascii="Gill Sans Std Light" w:hAnsi="Gill Sans Std Light"/>
          <w:lang w:val="pt-PT"/>
        </w:rPr>
        <w:t>Inspecção-Geral</w:t>
      </w:r>
      <w:proofErr w:type="spellEnd"/>
      <w:r w:rsidRPr="00642CB2">
        <w:rPr>
          <w:rFonts w:ascii="Gill Sans Std Light" w:hAnsi="Gill Sans Std Light"/>
          <w:lang w:val="pt-PT"/>
        </w:rPr>
        <w:t xml:space="preserve"> do Trabalho</w:t>
      </w:r>
    </w:p>
  </w:footnote>
  <w:footnote w:id="26">
    <w:p w:rsidR="00E35B0A" w:rsidRPr="00191003" w:rsidRDefault="00E35B0A">
      <w:pPr>
        <w:pStyle w:val="FootnoteText"/>
        <w:rPr>
          <w:rFonts w:ascii="Times New Roman" w:hAnsi="Times New Roman" w:cs="Times New Roman"/>
          <w:lang w:val="pt-PT"/>
        </w:rPr>
      </w:pPr>
      <w:r w:rsidRPr="00191003">
        <w:rPr>
          <w:rStyle w:val="FootnoteReference"/>
          <w:rFonts w:ascii="Times New Roman" w:hAnsi="Times New Roman" w:cs="Times New Roman"/>
        </w:rPr>
        <w:footnoteRef/>
      </w:r>
      <w:r w:rsidRPr="00191003">
        <w:rPr>
          <w:rFonts w:ascii="Times New Roman" w:hAnsi="Times New Roman" w:cs="Times New Roman"/>
          <w:lang w:val="pt-PT"/>
        </w:rPr>
        <w:t xml:space="preserve"> Instrumento de Regulamentação Colectiva de Trabalho</w:t>
      </w:r>
    </w:p>
  </w:footnote>
  <w:footnote w:id="27">
    <w:p w:rsidR="00E35B0A" w:rsidRPr="00FE28BF" w:rsidRDefault="00E35B0A">
      <w:pPr>
        <w:pStyle w:val="FootnoteText"/>
        <w:rPr>
          <w:rFonts w:ascii="Gill Sans Std Light" w:hAnsi="Gill Sans Std Light"/>
          <w:lang w:val="pt-PT"/>
        </w:rPr>
      </w:pPr>
      <w:r w:rsidRPr="00FE28BF">
        <w:rPr>
          <w:rStyle w:val="FootnoteReference"/>
          <w:rFonts w:ascii="Gill Sans Std Light" w:hAnsi="Gill Sans Std Light"/>
        </w:rPr>
        <w:footnoteRef/>
      </w:r>
      <w:r w:rsidRPr="00FE28BF">
        <w:rPr>
          <w:rFonts w:ascii="Gill Sans Std Light" w:hAnsi="Gill Sans Std Light"/>
          <w:lang w:val="pt-PT"/>
        </w:rPr>
        <w:t>Agência Privada de Emprego</w:t>
      </w:r>
    </w:p>
  </w:footnote>
  <w:footnote w:id="28">
    <w:p w:rsidR="00E35B0A" w:rsidRPr="003D3434" w:rsidRDefault="00E35B0A">
      <w:pPr>
        <w:pStyle w:val="FootnoteText"/>
        <w:rPr>
          <w:lang w:val="pt-PT"/>
        </w:rPr>
      </w:pPr>
      <w:r>
        <w:rPr>
          <w:rStyle w:val="FootnoteReference"/>
        </w:rPr>
        <w:footnoteRef/>
      </w:r>
      <w:r w:rsidRPr="003D3434">
        <w:rPr>
          <w:rFonts w:ascii="Gill Sans Std Light" w:hAnsi="Gill Sans Std Light"/>
          <w:lang w:val="pt-PT"/>
        </w:rPr>
        <w:t xml:space="preserve">Decreto nº 36/2016, de 31 de Agosto, que aprova o Regulamento de Licenciamento e Funcionamento das </w:t>
      </w:r>
      <w:proofErr w:type="spellStart"/>
      <w:r w:rsidRPr="003D3434">
        <w:rPr>
          <w:rFonts w:ascii="Gill Sans Std Light" w:hAnsi="Gill Sans Std Light"/>
          <w:lang w:val="pt-PT"/>
        </w:rPr>
        <w:t>APEs</w:t>
      </w:r>
      <w:proofErr w:type="spellEnd"/>
    </w:p>
  </w:footnote>
  <w:footnote w:id="29">
    <w:p w:rsidR="00E35B0A" w:rsidRPr="007D712A" w:rsidRDefault="00E35B0A">
      <w:pPr>
        <w:pStyle w:val="FootnoteText"/>
        <w:rPr>
          <w:lang w:val="en-US"/>
        </w:rPr>
      </w:pPr>
      <w:r>
        <w:rPr>
          <w:rStyle w:val="FootnoteReference"/>
        </w:rPr>
        <w:footnoteRef/>
      </w:r>
      <w:proofErr w:type="spellStart"/>
      <w:r w:rsidRPr="007D712A">
        <w:rPr>
          <w:lang w:val="en-US"/>
        </w:rPr>
        <w:t>Secção</w:t>
      </w:r>
      <w:proofErr w:type="spellEnd"/>
      <w:r w:rsidRPr="007D712A">
        <w:rPr>
          <w:lang w:val="en-US"/>
        </w:rPr>
        <w:t xml:space="preserve"> 2.3.4 Basic Conditions of Employment</w:t>
      </w:r>
    </w:p>
  </w:footnote>
  <w:footnote w:id="30">
    <w:p w:rsidR="00E35B0A" w:rsidRPr="003D3F1F" w:rsidRDefault="00E35B0A">
      <w:pPr>
        <w:pStyle w:val="FootnoteText"/>
      </w:pPr>
      <w:r>
        <w:rPr>
          <w:rStyle w:val="FootnoteReference"/>
        </w:rPr>
        <w:footnoteRef/>
      </w:r>
      <w:r>
        <w:t xml:space="preserve"> Artigo 229 </w:t>
      </w:r>
      <w:proofErr w:type="spellStart"/>
      <w:r>
        <w:t>ibidem</w:t>
      </w:r>
      <w:proofErr w:type="spellEnd"/>
    </w:p>
  </w:footnote>
  <w:footnote w:id="31">
    <w:p w:rsidR="00E35B0A" w:rsidRPr="007021C4" w:rsidRDefault="00E35B0A">
      <w:pPr>
        <w:pStyle w:val="FootnoteText"/>
        <w:rPr>
          <w:lang w:val="pt-PT"/>
        </w:rPr>
      </w:pPr>
      <w:r>
        <w:rPr>
          <w:rStyle w:val="FootnoteReference"/>
        </w:rPr>
        <w:footnoteRef/>
      </w:r>
      <w:r>
        <w:rPr>
          <w:lang w:val="pt-PT"/>
        </w:rPr>
        <w:t>Decreto nº 13/2015, de 3 de Julho</w:t>
      </w:r>
    </w:p>
  </w:footnote>
  <w:footnote w:id="32">
    <w:p w:rsidR="00E35B0A" w:rsidRPr="007021C4" w:rsidRDefault="00E35B0A">
      <w:pPr>
        <w:pStyle w:val="FootnoteText"/>
        <w:rPr>
          <w:lang w:val="pt-PT"/>
        </w:rPr>
      </w:pPr>
      <w:r>
        <w:rPr>
          <w:rStyle w:val="FootnoteReference"/>
        </w:rPr>
        <w:footnoteRef/>
      </w:r>
      <w:r>
        <w:rPr>
          <w:lang w:val="pt-PT"/>
        </w:rPr>
        <w:t>Decreto nº 50/2014, de 30 de Setembro</w:t>
      </w:r>
    </w:p>
  </w:footnote>
  <w:footnote w:id="33">
    <w:p w:rsidR="00E35B0A" w:rsidRPr="007021C4" w:rsidRDefault="00E35B0A">
      <w:pPr>
        <w:pStyle w:val="FootnoteText"/>
        <w:rPr>
          <w:lang w:val="pt-PT"/>
        </w:rPr>
      </w:pPr>
      <w:r>
        <w:rPr>
          <w:rStyle w:val="FootnoteReference"/>
        </w:rPr>
        <w:footnoteRef/>
      </w:r>
      <w:r>
        <w:rPr>
          <w:lang w:val="pt-PT"/>
        </w:rPr>
        <w:t>Decreto-Lei nº 2/2014, de 2 de Dezembro</w:t>
      </w:r>
    </w:p>
  </w:footnote>
  <w:footnote w:id="34">
    <w:p w:rsidR="00E35B0A" w:rsidRPr="007D712A" w:rsidRDefault="00E35B0A">
      <w:pPr>
        <w:pStyle w:val="FootnoteText"/>
        <w:rPr>
          <w:lang w:val="pt-PT"/>
        </w:rPr>
      </w:pPr>
      <w:r>
        <w:rPr>
          <w:rStyle w:val="FootnoteReference"/>
        </w:rPr>
        <w:footnoteRef/>
      </w:r>
      <w:r>
        <w:rPr>
          <w:lang w:val="pt-PT"/>
        </w:rPr>
        <w:t>Artigo 238 ibidem</w:t>
      </w:r>
    </w:p>
  </w:footnote>
  <w:footnote w:id="35">
    <w:p w:rsidR="00E35B0A" w:rsidRPr="007D712A" w:rsidRDefault="00E35B0A">
      <w:pPr>
        <w:pStyle w:val="FootnoteText"/>
        <w:rPr>
          <w:lang w:val="pt-PT"/>
        </w:rPr>
      </w:pPr>
      <w:r>
        <w:rPr>
          <w:rStyle w:val="FootnoteReference"/>
        </w:rPr>
        <w:footnoteRef/>
      </w:r>
      <w:r>
        <w:rPr>
          <w:lang w:val="pt-PT"/>
        </w:rPr>
        <w:t>Artigo 137 ibidem</w:t>
      </w:r>
    </w:p>
  </w:footnote>
  <w:footnote w:id="36">
    <w:p w:rsidR="00E35B0A" w:rsidRPr="007D712A" w:rsidRDefault="00E35B0A">
      <w:pPr>
        <w:pStyle w:val="FootnoteText"/>
        <w:rPr>
          <w:lang w:val="pt-PT"/>
        </w:rPr>
      </w:pPr>
      <w:r>
        <w:rPr>
          <w:rStyle w:val="FootnoteReference"/>
        </w:rPr>
        <w:footnoteRef/>
      </w:r>
      <w:r>
        <w:rPr>
          <w:lang w:val="pt-PT"/>
        </w:rPr>
        <w:t>Artigo 317 e 295 ibidem</w:t>
      </w:r>
    </w:p>
  </w:footnote>
  <w:footnote w:id="37">
    <w:p w:rsidR="00E35B0A" w:rsidRPr="007021C4" w:rsidRDefault="00E35B0A">
      <w:pPr>
        <w:pStyle w:val="FootnoteText"/>
        <w:rPr>
          <w:lang w:val="pt-PT"/>
        </w:rPr>
      </w:pPr>
      <w:r>
        <w:rPr>
          <w:rStyle w:val="FootnoteReference"/>
        </w:rPr>
        <w:footnoteRef/>
      </w:r>
      <w:r w:rsidRPr="007021C4">
        <w:rPr>
          <w:lang w:val="pt-PT"/>
        </w:rPr>
        <w:t xml:space="preserve"> Artigo 24, n°2, d</w:t>
      </w:r>
      <w:r>
        <w:rPr>
          <w:lang w:val="pt-PT"/>
        </w:rPr>
        <w:t>o Decreto 13/2015, de 3 de Julho, que aprova o Regulamento do Trabalho Mineiro.</w:t>
      </w:r>
    </w:p>
  </w:footnote>
  <w:footnote w:id="38">
    <w:p w:rsidR="00E35B0A" w:rsidRPr="007D712A" w:rsidRDefault="00E35B0A">
      <w:pPr>
        <w:pStyle w:val="FootnoteText"/>
        <w:rPr>
          <w:lang w:val="pt-PT"/>
        </w:rPr>
      </w:pPr>
      <w:r>
        <w:rPr>
          <w:rStyle w:val="FootnoteReference"/>
        </w:rPr>
        <w:footnoteRef/>
      </w:r>
      <w:r>
        <w:rPr>
          <w:lang w:val="pt-PT"/>
        </w:rPr>
        <w:t>Artigo 164 ibidem</w:t>
      </w:r>
    </w:p>
  </w:footnote>
  <w:footnote w:id="39">
    <w:p w:rsidR="00E35B0A" w:rsidRPr="007D712A" w:rsidRDefault="00E35B0A">
      <w:pPr>
        <w:pStyle w:val="FootnoteText"/>
        <w:rPr>
          <w:lang w:val="pt-PT"/>
        </w:rPr>
      </w:pPr>
      <w:r>
        <w:rPr>
          <w:rStyle w:val="FootnoteReference"/>
        </w:rPr>
        <w:footnoteRef/>
      </w:r>
      <w:r>
        <w:rPr>
          <w:lang w:val="pt-PT"/>
        </w:rPr>
        <w:t>Artigo 270 ibidem</w:t>
      </w:r>
    </w:p>
  </w:footnote>
  <w:footnote w:id="40">
    <w:p w:rsidR="00E35B0A" w:rsidRPr="007D712A" w:rsidRDefault="00E35B0A">
      <w:pPr>
        <w:pStyle w:val="FootnoteText"/>
        <w:rPr>
          <w:lang w:val="pt-PT"/>
        </w:rPr>
      </w:pPr>
      <w:r>
        <w:rPr>
          <w:rStyle w:val="FootnoteReference"/>
        </w:rPr>
        <w:footnoteRef/>
      </w:r>
      <w:r>
        <w:rPr>
          <w:lang w:val="pt-PT"/>
        </w:rPr>
        <w:t xml:space="preserve">Artigo 261 ibidem </w:t>
      </w:r>
    </w:p>
  </w:footnote>
  <w:footnote w:id="41">
    <w:p w:rsidR="00E35B0A" w:rsidRPr="007D712A" w:rsidRDefault="00E35B0A">
      <w:pPr>
        <w:pStyle w:val="FootnoteText"/>
        <w:rPr>
          <w:lang w:val="pt-PT"/>
        </w:rPr>
      </w:pPr>
      <w:r>
        <w:rPr>
          <w:rStyle w:val="FootnoteReference"/>
        </w:rPr>
        <w:footnoteRef/>
      </w:r>
      <w:r>
        <w:rPr>
          <w:lang w:val="pt-PT"/>
        </w:rPr>
        <w:t>Artigos 366, 391, 392, 396 ibidem</w:t>
      </w:r>
    </w:p>
  </w:footnote>
  <w:footnote w:id="42">
    <w:p w:rsidR="00E35B0A" w:rsidRPr="007021C4" w:rsidRDefault="00E35B0A">
      <w:pPr>
        <w:pStyle w:val="FootnoteText"/>
        <w:rPr>
          <w:lang w:val="pt-PT"/>
        </w:rPr>
      </w:pPr>
      <w:r>
        <w:rPr>
          <w:rStyle w:val="FootnoteReference"/>
        </w:rPr>
        <w:footnoteRef/>
      </w:r>
      <w:r w:rsidRPr="007021C4">
        <w:rPr>
          <w:lang w:val="pt-PT"/>
        </w:rPr>
        <w:t xml:space="preserve"> Artigo 122, i</w:t>
      </w:r>
      <w:r>
        <w:rPr>
          <w:lang w:val="pt-PT"/>
        </w:rPr>
        <w:t>bidem</w:t>
      </w:r>
    </w:p>
  </w:footnote>
  <w:footnote w:id="43">
    <w:p w:rsidR="00E35B0A" w:rsidRPr="007D712A" w:rsidRDefault="00E35B0A">
      <w:pPr>
        <w:pStyle w:val="FootnoteText"/>
        <w:rPr>
          <w:lang w:val="pt-PT"/>
        </w:rPr>
      </w:pPr>
      <w:r>
        <w:rPr>
          <w:rStyle w:val="FootnoteReference"/>
        </w:rPr>
        <w:footnoteRef/>
      </w:r>
      <w:r>
        <w:rPr>
          <w:lang w:val="pt-PT"/>
        </w:rPr>
        <w:t>Artigos 373 e seguintes</w:t>
      </w:r>
    </w:p>
  </w:footnote>
  <w:footnote w:id="44">
    <w:p w:rsidR="00E35B0A" w:rsidRPr="00822E5D" w:rsidRDefault="00E35B0A">
      <w:pPr>
        <w:pStyle w:val="FootnoteText"/>
        <w:rPr>
          <w:lang w:val="pt-PT"/>
        </w:rPr>
      </w:pPr>
      <w:r>
        <w:rPr>
          <w:rStyle w:val="FootnoteReference"/>
        </w:rPr>
        <w:footnoteRef/>
      </w:r>
      <w:r>
        <w:rPr>
          <w:lang w:val="pt-PT"/>
        </w:rPr>
        <w:t xml:space="preserve">Secção 66 ibidem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47D5" w:rsidRDefault="00B047D5" w:rsidP="00B047D5">
    <w:pPr>
      <w:pStyle w:val="Header"/>
      <w:ind w:left="-1276"/>
    </w:pPr>
    <w:r>
      <w:rPr>
        <w:noProof/>
        <w:lang w:val="pt-PT" w:eastAsia="pt-PT"/>
      </w:rPr>
      <w:drawing>
        <wp:inline distT="0" distB="0" distL="0" distR="0" wp14:anchorId="031C9955">
          <wp:extent cx="975360" cy="55499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5360" cy="554990"/>
                  </a:xfrm>
                  <a:prstGeom prst="rect">
                    <a:avLst/>
                  </a:prstGeom>
                  <a:noFill/>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47D5" w:rsidRDefault="00B047D5" w:rsidP="00B047D5">
    <w:pPr>
      <w:pStyle w:val="Header"/>
      <w:tabs>
        <w:tab w:val="left" w:pos="1418"/>
      </w:tabs>
      <w:ind w:left="-1276"/>
    </w:pPr>
    <w:r>
      <w:rPr>
        <w:noProof/>
        <w:lang w:val="pt-PT" w:eastAsia="pt-PT"/>
      </w:rPr>
      <w:drawing>
        <wp:inline distT="0" distB="0" distL="0" distR="0" wp14:anchorId="315D2140">
          <wp:extent cx="975360" cy="55499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5360" cy="554990"/>
                  </a:xfrm>
                  <a:prstGeom prst="rect">
                    <a:avLst/>
                  </a:prstGeom>
                  <a:noFill/>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5B0A" w:rsidRDefault="00E35B0A" w:rsidP="00470424">
    <w:pPr>
      <w:pStyle w:val="Header"/>
      <w:ind w:left="-1276"/>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921D5"/>
    <w:multiLevelType w:val="hybridMultilevel"/>
    <w:tmpl w:val="2AC888BE"/>
    <w:lvl w:ilvl="0" w:tplc="A31E29EE">
      <w:start w:val="1"/>
      <w:numFmt w:val="decimal"/>
      <w:lvlText w:val="4. %1.1."/>
      <w:lvlJc w:val="left"/>
      <w:pPr>
        <w:ind w:left="1080" w:hanging="360"/>
      </w:pPr>
      <w:rPr>
        <w:rFonts w:hint="default"/>
      </w:r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1">
    <w:nsid w:val="070A43BE"/>
    <w:multiLevelType w:val="multilevel"/>
    <w:tmpl w:val="06CAB1E4"/>
    <w:lvl w:ilvl="0">
      <w:start w:val="4"/>
      <w:numFmt w:val="decimal"/>
      <w:lvlText w:val="%1."/>
      <w:lvlJc w:val="left"/>
      <w:pPr>
        <w:ind w:left="585" w:hanging="585"/>
      </w:pPr>
      <w:rPr>
        <w:rFonts w:hint="default"/>
      </w:rPr>
    </w:lvl>
    <w:lvl w:ilvl="1">
      <w:start w:val="1"/>
      <w:numFmt w:val="decimal"/>
      <w:lvlText w:val="%1.%2."/>
      <w:lvlJc w:val="left"/>
      <w:pPr>
        <w:ind w:left="900" w:hanging="72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2">
    <w:nsid w:val="08113772"/>
    <w:multiLevelType w:val="multilevel"/>
    <w:tmpl w:val="93F24BD6"/>
    <w:lvl w:ilvl="0">
      <w:start w:val="4"/>
      <w:numFmt w:val="decimal"/>
      <w:lvlText w:val="%1."/>
      <w:lvlJc w:val="left"/>
      <w:pPr>
        <w:ind w:left="720" w:hanging="720"/>
      </w:pPr>
      <w:rPr>
        <w:rFonts w:hint="default"/>
      </w:rPr>
    </w:lvl>
    <w:lvl w:ilvl="1">
      <w:start w:val="10"/>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3">
    <w:nsid w:val="083B5F52"/>
    <w:multiLevelType w:val="hybridMultilevel"/>
    <w:tmpl w:val="D53AA7AE"/>
    <w:lvl w:ilvl="0" w:tplc="08160005">
      <w:start w:val="1"/>
      <w:numFmt w:val="bullet"/>
      <w:lvlText w:val=""/>
      <w:lvlJc w:val="left"/>
      <w:pPr>
        <w:ind w:left="856" w:hanging="360"/>
      </w:pPr>
      <w:rPr>
        <w:rFonts w:ascii="Wingdings" w:hAnsi="Wingdings" w:hint="default"/>
      </w:rPr>
    </w:lvl>
    <w:lvl w:ilvl="1" w:tplc="08160003" w:tentative="1">
      <w:start w:val="1"/>
      <w:numFmt w:val="bullet"/>
      <w:lvlText w:val="o"/>
      <w:lvlJc w:val="left"/>
      <w:pPr>
        <w:ind w:left="1576" w:hanging="360"/>
      </w:pPr>
      <w:rPr>
        <w:rFonts w:ascii="Courier New" w:hAnsi="Courier New" w:cs="Courier New" w:hint="default"/>
      </w:rPr>
    </w:lvl>
    <w:lvl w:ilvl="2" w:tplc="08160005" w:tentative="1">
      <w:start w:val="1"/>
      <w:numFmt w:val="bullet"/>
      <w:lvlText w:val=""/>
      <w:lvlJc w:val="left"/>
      <w:pPr>
        <w:ind w:left="2296" w:hanging="360"/>
      </w:pPr>
      <w:rPr>
        <w:rFonts w:ascii="Wingdings" w:hAnsi="Wingdings" w:hint="default"/>
      </w:rPr>
    </w:lvl>
    <w:lvl w:ilvl="3" w:tplc="08160001" w:tentative="1">
      <w:start w:val="1"/>
      <w:numFmt w:val="bullet"/>
      <w:lvlText w:val=""/>
      <w:lvlJc w:val="left"/>
      <w:pPr>
        <w:ind w:left="3016" w:hanging="360"/>
      </w:pPr>
      <w:rPr>
        <w:rFonts w:ascii="Symbol" w:hAnsi="Symbol" w:hint="default"/>
      </w:rPr>
    </w:lvl>
    <w:lvl w:ilvl="4" w:tplc="08160003" w:tentative="1">
      <w:start w:val="1"/>
      <w:numFmt w:val="bullet"/>
      <w:lvlText w:val="o"/>
      <w:lvlJc w:val="left"/>
      <w:pPr>
        <w:ind w:left="3736" w:hanging="360"/>
      </w:pPr>
      <w:rPr>
        <w:rFonts w:ascii="Courier New" w:hAnsi="Courier New" w:cs="Courier New" w:hint="default"/>
      </w:rPr>
    </w:lvl>
    <w:lvl w:ilvl="5" w:tplc="08160005" w:tentative="1">
      <w:start w:val="1"/>
      <w:numFmt w:val="bullet"/>
      <w:lvlText w:val=""/>
      <w:lvlJc w:val="left"/>
      <w:pPr>
        <w:ind w:left="4456" w:hanging="360"/>
      </w:pPr>
      <w:rPr>
        <w:rFonts w:ascii="Wingdings" w:hAnsi="Wingdings" w:hint="default"/>
      </w:rPr>
    </w:lvl>
    <w:lvl w:ilvl="6" w:tplc="08160001" w:tentative="1">
      <w:start w:val="1"/>
      <w:numFmt w:val="bullet"/>
      <w:lvlText w:val=""/>
      <w:lvlJc w:val="left"/>
      <w:pPr>
        <w:ind w:left="5176" w:hanging="360"/>
      </w:pPr>
      <w:rPr>
        <w:rFonts w:ascii="Symbol" w:hAnsi="Symbol" w:hint="default"/>
      </w:rPr>
    </w:lvl>
    <w:lvl w:ilvl="7" w:tplc="08160003" w:tentative="1">
      <w:start w:val="1"/>
      <w:numFmt w:val="bullet"/>
      <w:lvlText w:val="o"/>
      <w:lvlJc w:val="left"/>
      <w:pPr>
        <w:ind w:left="5896" w:hanging="360"/>
      </w:pPr>
      <w:rPr>
        <w:rFonts w:ascii="Courier New" w:hAnsi="Courier New" w:cs="Courier New" w:hint="default"/>
      </w:rPr>
    </w:lvl>
    <w:lvl w:ilvl="8" w:tplc="08160005" w:tentative="1">
      <w:start w:val="1"/>
      <w:numFmt w:val="bullet"/>
      <w:lvlText w:val=""/>
      <w:lvlJc w:val="left"/>
      <w:pPr>
        <w:ind w:left="6616" w:hanging="360"/>
      </w:pPr>
      <w:rPr>
        <w:rFonts w:ascii="Wingdings" w:hAnsi="Wingdings" w:hint="default"/>
      </w:rPr>
    </w:lvl>
  </w:abstractNum>
  <w:abstractNum w:abstractNumId="4">
    <w:nsid w:val="09C0315D"/>
    <w:multiLevelType w:val="hybridMultilevel"/>
    <w:tmpl w:val="FF44569C"/>
    <w:lvl w:ilvl="0" w:tplc="A31E29EE">
      <w:start w:val="1"/>
      <w:numFmt w:val="decimal"/>
      <w:lvlText w:val="4. %1.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5">
    <w:nsid w:val="0A023010"/>
    <w:multiLevelType w:val="hybridMultilevel"/>
    <w:tmpl w:val="48461AE4"/>
    <w:lvl w:ilvl="0" w:tplc="A31E29EE">
      <w:start w:val="1"/>
      <w:numFmt w:val="decimal"/>
      <w:lvlText w:val="4. %1.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6">
    <w:nsid w:val="0D6E693B"/>
    <w:multiLevelType w:val="hybridMultilevel"/>
    <w:tmpl w:val="AF0255A2"/>
    <w:lvl w:ilvl="0" w:tplc="A31E29EE">
      <w:start w:val="1"/>
      <w:numFmt w:val="decimal"/>
      <w:lvlText w:val="4. %1.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7">
    <w:nsid w:val="0F5F6F8B"/>
    <w:multiLevelType w:val="hybridMultilevel"/>
    <w:tmpl w:val="DEFCF37E"/>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8">
    <w:nsid w:val="10897E53"/>
    <w:multiLevelType w:val="hybridMultilevel"/>
    <w:tmpl w:val="037AB208"/>
    <w:lvl w:ilvl="0" w:tplc="94643A5A">
      <w:start w:val="1"/>
      <w:numFmt w:val="decimal"/>
      <w:lvlText w:val="4. %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9">
    <w:nsid w:val="130C5C94"/>
    <w:multiLevelType w:val="hybridMultilevel"/>
    <w:tmpl w:val="A85A08D0"/>
    <w:lvl w:ilvl="0" w:tplc="A31E29EE">
      <w:start w:val="1"/>
      <w:numFmt w:val="decimal"/>
      <w:lvlText w:val="4. %1.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0">
    <w:nsid w:val="13931B80"/>
    <w:multiLevelType w:val="multilevel"/>
    <w:tmpl w:val="B928C60A"/>
    <w:lvl w:ilvl="0">
      <w:start w:val="7"/>
      <w:numFmt w:val="decimal"/>
      <w:lvlText w:val="%1."/>
      <w:lvlJc w:val="left"/>
      <w:pPr>
        <w:ind w:left="495" w:hanging="495"/>
      </w:pPr>
      <w:rPr>
        <w:rFonts w:hint="default"/>
      </w:rPr>
    </w:lvl>
    <w:lvl w:ilvl="1">
      <w:start w:val="5"/>
      <w:numFmt w:val="decimal"/>
      <w:lvlText w:val="%1.%2."/>
      <w:lvlJc w:val="left"/>
      <w:pPr>
        <w:ind w:left="720" w:hanging="720"/>
      </w:pPr>
      <w:rPr>
        <w:rFonts w:hint="default"/>
      </w:rPr>
    </w:lvl>
    <w:lvl w:ilvl="2">
      <w:start w:val="5"/>
      <w:numFmt w:val="decimal"/>
      <w:lvlText w:val="8.%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13BC49A3"/>
    <w:multiLevelType w:val="hybridMultilevel"/>
    <w:tmpl w:val="3EB4FDF0"/>
    <w:lvl w:ilvl="0" w:tplc="645C7FCA">
      <w:start w:val="1"/>
      <w:numFmt w:val="lowerLetter"/>
      <w:lvlText w:val="%1)"/>
      <w:lvlJc w:val="left"/>
      <w:pPr>
        <w:ind w:left="720" w:hanging="360"/>
      </w:pPr>
      <w:rPr>
        <w:b w:val="0"/>
        <w:sz w:val="24"/>
        <w:szCs w:val="24"/>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2">
    <w:nsid w:val="15B45EA9"/>
    <w:multiLevelType w:val="multilevel"/>
    <w:tmpl w:val="AB7C5B1C"/>
    <w:lvl w:ilvl="0">
      <w:start w:val="7"/>
      <w:numFmt w:val="decimal"/>
      <w:lvlText w:val="%1."/>
      <w:lvlJc w:val="left"/>
      <w:pPr>
        <w:ind w:left="495" w:hanging="495"/>
      </w:pPr>
      <w:rPr>
        <w:rFonts w:hint="default"/>
      </w:rPr>
    </w:lvl>
    <w:lvl w:ilvl="1">
      <w:start w:val="9"/>
      <w:numFmt w:val="decimal"/>
      <w:lvlText w:val="%1.%2."/>
      <w:lvlJc w:val="left"/>
      <w:pPr>
        <w:ind w:left="720" w:hanging="72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1FCD252F"/>
    <w:multiLevelType w:val="multilevel"/>
    <w:tmpl w:val="0884EE9E"/>
    <w:lvl w:ilvl="0">
      <w:start w:val="1"/>
      <w:numFmt w:val="decimal"/>
      <w:pStyle w:val="Heading1"/>
      <w:lvlText w:val="%1."/>
      <w:lvlJc w:val="left"/>
      <w:pPr>
        <w:ind w:left="360" w:hanging="360"/>
      </w:pPr>
      <w:rPr>
        <w:b/>
      </w:rPr>
    </w:lvl>
    <w:lvl w:ilvl="1">
      <w:start w:val="1"/>
      <w:numFmt w:val="decimal"/>
      <w:isLgl/>
      <w:lvlText w:val="%1.%2"/>
      <w:lvlJc w:val="left"/>
      <w:pPr>
        <w:ind w:left="1080" w:hanging="720"/>
      </w:pPr>
      <w:rPr>
        <w:rFonts w:ascii="Gill Sans Std Light" w:hAnsi="Gill Sans Std Light" w:cstheme="majorBidi" w:hint="default"/>
        <w:b/>
        <w:i w:val="0"/>
      </w:rPr>
    </w:lvl>
    <w:lvl w:ilvl="2">
      <w:start w:val="1"/>
      <w:numFmt w:val="decimal"/>
      <w:isLgl/>
      <w:lvlText w:val="%1.%2.%3"/>
      <w:lvlJc w:val="left"/>
      <w:pPr>
        <w:ind w:left="1080" w:hanging="720"/>
      </w:pPr>
      <w:rPr>
        <w:rFonts w:cstheme="majorBidi" w:hint="default"/>
        <w:b/>
        <w:i w:val="0"/>
      </w:rPr>
    </w:lvl>
    <w:lvl w:ilvl="3">
      <w:start w:val="1"/>
      <w:numFmt w:val="decimal"/>
      <w:isLgl/>
      <w:lvlText w:val="%1.%2.%3.%4"/>
      <w:lvlJc w:val="left"/>
      <w:pPr>
        <w:ind w:left="1440" w:hanging="1080"/>
      </w:pPr>
      <w:rPr>
        <w:rFonts w:cstheme="majorBidi" w:hint="default"/>
        <w:b/>
      </w:rPr>
    </w:lvl>
    <w:lvl w:ilvl="4">
      <w:start w:val="1"/>
      <w:numFmt w:val="decimal"/>
      <w:isLgl/>
      <w:lvlText w:val="%1.%2.%3.%4.%5"/>
      <w:lvlJc w:val="left"/>
      <w:pPr>
        <w:ind w:left="1440" w:hanging="1080"/>
      </w:pPr>
      <w:rPr>
        <w:rFonts w:cstheme="majorBidi" w:hint="default"/>
      </w:rPr>
    </w:lvl>
    <w:lvl w:ilvl="5">
      <w:start w:val="1"/>
      <w:numFmt w:val="decimal"/>
      <w:isLgl/>
      <w:lvlText w:val="%1.%2.%3.%4.%5.%6"/>
      <w:lvlJc w:val="left"/>
      <w:pPr>
        <w:ind w:left="1800" w:hanging="1440"/>
      </w:pPr>
      <w:rPr>
        <w:rFonts w:cstheme="majorBidi" w:hint="default"/>
      </w:rPr>
    </w:lvl>
    <w:lvl w:ilvl="6">
      <w:start w:val="1"/>
      <w:numFmt w:val="decimal"/>
      <w:isLgl/>
      <w:lvlText w:val="%1.%2.%3.%4.%5.%6.%7"/>
      <w:lvlJc w:val="left"/>
      <w:pPr>
        <w:ind w:left="2160" w:hanging="1800"/>
      </w:pPr>
      <w:rPr>
        <w:rFonts w:cstheme="majorBidi" w:hint="default"/>
      </w:rPr>
    </w:lvl>
    <w:lvl w:ilvl="7">
      <w:start w:val="1"/>
      <w:numFmt w:val="decimal"/>
      <w:isLgl/>
      <w:lvlText w:val="%1.%2.%3.%4.%5.%6.%7.%8"/>
      <w:lvlJc w:val="left"/>
      <w:pPr>
        <w:ind w:left="2160" w:hanging="1800"/>
      </w:pPr>
      <w:rPr>
        <w:rFonts w:cstheme="majorBidi" w:hint="default"/>
      </w:rPr>
    </w:lvl>
    <w:lvl w:ilvl="8">
      <w:start w:val="1"/>
      <w:numFmt w:val="decimal"/>
      <w:isLgl/>
      <w:lvlText w:val="%1.%2.%3.%4.%5.%6.%7.%8.%9"/>
      <w:lvlJc w:val="left"/>
      <w:pPr>
        <w:ind w:left="2520" w:hanging="2160"/>
      </w:pPr>
      <w:rPr>
        <w:rFonts w:cstheme="majorBidi" w:hint="default"/>
      </w:rPr>
    </w:lvl>
  </w:abstractNum>
  <w:abstractNum w:abstractNumId="14">
    <w:nsid w:val="23EB2686"/>
    <w:multiLevelType w:val="hybridMultilevel"/>
    <w:tmpl w:val="59A45E48"/>
    <w:lvl w:ilvl="0" w:tplc="A31E29EE">
      <w:start w:val="1"/>
      <w:numFmt w:val="decimal"/>
      <w:lvlText w:val="4. %1.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5">
    <w:nsid w:val="26554067"/>
    <w:multiLevelType w:val="hybridMultilevel"/>
    <w:tmpl w:val="DFEAA888"/>
    <w:lvl w:ilvl="0" w:tplc="A31E29EE">
      <w:start w:val="1"/>
      <w:numFmt w:val="decimal"/>
      <w:lvlText w:val="4. %1.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6">
    <w:nsid w:val="27CB45B2"/>
    <w:multiLevelType w:val="hybridMultilevel"/>
    <w:tmpl w:val="EAAC701E"/>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7">
    <w:nsid w:val="29BD63F4"/>
    <w:multiLevelType w:val="multilevel"/>
    <w:tmpl w:val="9D787AFA"/>
    <w:lvl w:ilvl="0">
      <w:start w:val="4"/>
      <w:numFmt w:val="decimal"/>
      <w:lvlText w:val="%1."/>
      <w:lvlJc w:val="left"/>
      <w:pPr>
        <w:ind w:left="585" w:hanging="585"/>
      </w:pPr>
      <w:rPr>
        <w:rFonts w:hint="default"/>
      </w:rPr>
    </w:lvl>
    <w:lvl w:ilvl="1">
      <w:start w:val="7"/>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8">
    <w:nsid w:val="2C365E4A"/>
    <w:multiLevelType w:val="multilevel"/>
    <w:tmpl w:val="06CAB1E4"/>
    <w:lvl w:ilvl="0">
      <w:start w:val="4"/>
      <w:numFmt w:val="decimal"/>
      <w:lvlText w:val="%1."/>
      <w:lvlJc w:val="left"/>
      <w:pPr>
        <w:ind w:left="585" w:hanging="585"/>
      </w:pPr>
      <w:rPr>
        <w:rFonts w:hint="default"/>
      </w:rPr>
    </w:lvl>
    <w:lvl w:ilvl="1">
      <w:start w:val="5"/>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19">
    <w:nsid w:val="2D251930"/>
    <w:multiLevelType w:val="multilevel"/>
    <w:tmpl w:val="331ABAAC"/>
    <w:lvl w:ilvl="0">
      <w:start w:val="1"/>
      <w:numFmt w:val="decimal"/>
      <w:lvlText w:val="%1."/>
      <w:lvlJc w:val="left"/>
      <w:pPr>
        <w:ind w:left="720" w:hanging="360"/>
      </w:p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nsid w:val="2E0D6611"/>
    <w:multiLevelType w:val="hybridMultilevel"/>
    <w:tmpl w:val="D416E3F6"/>
    <w:lvl w:ilvl="0" w:tplc="A31E29EE">
      <w:start w:val="1"/>
      <w:numFmt w:val="decimal"/>
      <w:lvlText w:val="4. %1.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1">
    <w:nsid w:val="2F8A07B9"/>
    <w:multiLevelType w:val="hybridMultilevel"/>
    <w:tmpl w:val="91C6C9A8"/>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2">
    <w:nsid w:val="31195754"/>
    <w:multiLevelType w:val="multilevel"/>
    <w:tmpl w:val="D75EAAF4"/>
    <w:lvl w:ilvl="0">
      <w:start w:val="4"/>
      <w:numFmt w:val="decimal"/>
      <w:lvlText w:val="%1."/>
      <w:lvlJc w:val="left"/>
      <w:pPr>
        <w:ind w:left="585" w:hanging="585"/>
      </w:pPr>
      <w:rPr>
        <w:rFonts w:hint="default"/>
      </w:rPr>
    </w:lvl>
    <w:lvl w:ilvl="1">
      <w:start w:val="9"/>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23">
    <w:nsid w:val="33D0652E"/>
    <w:multiLevelType w:val="multilevel"/>
    <w:tmpl w:val="D586F48C"/>
    <w:lvl w:ilvl="0">
      <w:start w:val="8"/>
      <w:numFmt w:val="decimal"/>
      <w:lvlText w:val="%1."/>
      <w:lvlJc w:val="left"/>
      <w:pPr>
        <w:ind w:left="585" w:hanging="585"/>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357A435B"/>
    <w:multiLevelType w:val="multilevel"/>
    <w:tmpl w:val="F0D2456A"/>
    <w:lvl w:ilvl="0">
      <w:start w:val="1"/>
      <w:numFmt w:val="decimal"/>
      <w:lvlText w:val="%1."/>
      <w:lvlJc w:val="left"/>
      <w:pPr>
        <w:ind w:left="720" w:hanging="360"/>
      </w:p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i/>
      </w:rPr>
    </w:lvl>
    <w:lvl w:ilvl="3">
      <w:start w:val="1"/>
      <w:numFmt w:val="decimal"/>
      <w:isLgl/>
      <w:lvlText w:val="%1.%2.%3.%4."/>
      <w:lvlJc w:val="left"/>
      <w:pPr>
        <w:ind w:left="1440" w:hanging="1080"/>
      </w:pPr>
      <w:rPr>
        <w:rFonts w:hint="default"/>
        <w:b/>
        <w:i/>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5">
    <w:nsid w:val="363F5836"/>
    <w:multiLevelType w:val="hybridMultilevel"/>
    <w:tmpl w:val="BCD4B212"/>
    <w:lvl w:ilvl="0" w:tplc="A31E29EE">
      <w:start w:val="1"/>
      <w:numFmt w:val="decimal"/>
      <w:lvlText w:val="4. %1.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6">
    <w:nsid w:val="36DA75B3"/>
    <w:multiLevelType w:val="hybridMultilevel"/>
    <w:tmpl w:val="5448BA9A"/>
    <w:lvl w:ilvl="0" w:tplc="08160011">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7">
    <w:nsid w:val="3AB61F61"/>
    <w:multiLevelType w:val="multilevel"/>
    <w:tmpl w:val="2AD44E32"/>
    <w:lvl w:ilvl="0">
      <w:start w:val="7"/>
      <w:numFmt w:val="decimal"/>
      <w:lvlText w:val="%1."/>
      <w:lvlJc w:val="left"/>
      <w:pPr>
        <w:ind w:left="495" w:hanging="495"/>
      </w:pPr>
      <w:rPr>
        <w:rFonts w:hint="default"/>
      </w:rPr>
    </w:lvl>
    <w:lvl w:ilvl="1">
      <w:start w:val="8"/>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3AD71028"/>
    <w:multiLevelType w:val="multilevel"/>
    <w:tmpl w:val="E81CFDC4"/>
    <w:lvl w:ilvl="0">
      <w:start w:val="4"/>
      <w:numFmt w:val="decimal"/>
      <w:lvlText w:val="%1."/>
      <w:lvlJc w:val="left"/>
      <w:pPr>
        <w:ind w:left="585" w:hanging="585"/>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nsid w:val="3B057C8E"/>
    <w:multiLevelType w:val="hybridMultilevel"/>
    <w:tmpl w:val="3DDCA056"/>
    <w:lvl w:ilvl="0" w:tplc="0816001B">
      <w:start w:val="1"/>
      <w:numFmt w:val="lowerRoman"/>
      <w:lvlText w:val="%1."/>
      <w:lvlJc w:val="righ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0">
    <w:nsid w:val="3B532B46"/>
    <w:multiLevelType w:val="hybridMultilevel"/>
    <w:tmpl w:val="C1707FD8"/>
    <w:lvl w:ilvl="0" w:tplc="A31E29EE">
      <w:start w:val="1"/>
      <w:numFmt w:val="decimal"/>
      <w:lvlText w:val="4. %1.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1">
    <w:nsid w:val="40E43A92"/>
    <w:multiLevelType w:val="hybridMultilevel"/>
    <w:tmpl w:val="63C8500C"/>
    <w:lvl w:ilvl="0" w:tplc="A31E29EE">
      <w:start w:val="1"/>
      <w:numFmt w:val="decimal"/>
      <w:lvlText w:val="4. %1.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2">
    <w:nsid w:val="46433D7B"/>
    <w:multiLevelType w:val="hybridMultilevel"/>
    <w:tmpl w:val="A8ECD50E"/>
    <w:lvl w:ilvl="0" w:tplc="A31E29EE">
      <w:start w:val="1"/>
      <w:numFmt w:val="decimal"/>
      <w:lvlText w:val="4. %1.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3">
    <w:nsid w:val="473E68ED"/>
    <w:multiLevelType w:val="hybridMultilevel"/>
    <w:tmpl w:val="1040C736"/>
    <w:lvl w:ilvl="0" w:tplc="A31E29EE">
      <w:start w:val="1"/>
      <w:numFmt w:val="decimal"/>
      <w:lvlText w:val="4. %1.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4">
    <w:nsid w:val="55724876"/>
    <w:multiLevelType w:val="hybridMultilevel"/>
    <w:tmpl w:val="22B2790A"/>
    <w:lvl w:ilvl="0" w:tplc="A31E29EE">
      <w:start w:val="1"/>
      <w:numFmt w:val="decimal"/>
      <w:lvlText w:val="4. %1.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5">
    <w:nsid w:val="5ABE7311"/>
    <w:multiLevelType w:val="hybridMultilevel"/>
    <w:tmpl w:val="64DE275C"/>
    <w:lvl w:ilvl="0" w:tplc="A31E29EE">
      <w:start w:val="1"/>
      <w:numFmt w:val="decimal"/>
      <w:lvlText w:val="4. %1.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6">
    <w:nsid w:val="5D0C677D"/>
    <w:multiLevelType w:val="hybridMultilevel"/>
    <w:tmpl w:val="DE388F14"/>
    <w:lvl w:ilvl="0" w:tplc="A31E29EE">
      <w:start w:val="1"/>
      <w:numFmt w:val="decimal"/>
      <w:lvlText w:val="4. %1.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7">
    <w:nsid w:val="73415BBA"/>
    <w:multiLevelType w:val="hybridMultilevel"/>
    <w:tmpl w:val="91029014"/>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8">
    <w:nsid w:val="77BD4EAF"/>
    <w:multiLevelType w:val="multilevel"/>
    <w:tmpl w:val="06CAB1E4"/>
    <w:lvl w:ilvl="0">
      <w:start w:val="4"/>
      <w:numFmt w:val="decimal"/>
      <w:lvlText w:val="%1."/>
      <w:lvlJc w:val="left"/>
      <w:pPr>
        <w:ind w:left="585" w:hanging="585"/>
      </w:pPr>
      <w:rPr>
        <w:rFonts w:hint="default"/>
      </w:rPr>
    </w:lvl>
    <w:lvl w:ilvl="1">
      <w:start w:val="6"/>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39">
    <w:nsid w:val="7C9A75FD"/>
    <w:multiLevelType w:val="multilevel"/>
    <w:tmpl w:val="06CAB1E4"/>
    <w:lvl w:ilvl="0">
      <w:start w:val="4"/>
      <w:numFmt w:val="decimal"/>
      <w:lvlText w:val="%1."/>
      <w:lvlJc w:val="left"/>
      <w:pPr>
        <w:ind w:left="585" w:hanging="585"/>
      </w:pPr>
      <w:rPr>
        <w:rFonts w:hint="default"/>
      </w:rPr>
    </w:lvl>
    <w:lvl w:ilvl="1">
      <w:start w:val="1"/>
      <w:numFmt w:val="decimal"/>
      <w:lvlText w:val="%1.%2."/>
      <w:lvlJc w:val="left"/>
      <w:pPr>
        <w:ind w:left="900" w:hanging="72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num w:numId="1">
    <w:abstractNumId w:val="16"/>
  </w:num>
  <w:num w:numId="2">
    <w:abstractNumId w:val="24"/>
  </w:num>
  <w:num w:numId="3">
    <w:abstractNumId w:val="21"/>
  </w:num>
  <w:num w:numId="4">
    <w:abstractNumId w:val="3"/>
  </w:num>
  <w:num w:numId="5">
    <w:abstractNumId w:val="7"/>
  </w:num>
  <w:num w:numId="6">
    <w:abstractNumId w:val="29"/>
  </w:num>
  <w:num w:numId="7">
    <w:abstractNumId w:val="11"/>
  </w:num>
  <w:num w:numId="8">
    <w:abstractNumId w:val="19"/>
  </w:num>
  <w:num w:numId="9">
    <w:abstractNumId w:val="26"/>
  </w:num>
  <w:num w:numId="10">
    <w:abstractNumId w:val="37"/>
  </w:num>
  <w:num w:numId="11">
    <w:abstractNumId w:val="13"/>
  </w:num>
  <w:num w:numId="12">
    <w:abstractNumId w:val="13"/>
  </w:num>
  <w:num w:numId="13">
    <w:abstractNumId w:val="10"/>
  </w:num>
  <w:num w:numId="14">
    <w:abstractNumId w:val="13"/>
    <w:lvlOverride w:ilvl="0">
      <w:startOverride w:val="7"/>
    </w:lvlOverride>
    <w:lvlOverride w:ilvl="1">
      <w:startOverride w:val="6"/>
    </w:lvlOverride>
  </w:num>
  <w:num w:numId="15">
    <w:abstractNumId w:val="13"/>
    <w:lvlOverride w:ilvl="0">
      <w:startOverride w:val="7"/>
    </w:lvlOverride>
    <w:lvlOverride w:ilvl="1">
      <w:startOverride w:val="7"/>
    </w:lvlOverride>
    <w:lvlOverride w:ilvl="2">
      <w:startOverride w:val="5"/>
    </w:lvlOverride>
  </w:num>
  <w:num w:numId="16">
    <w:abstractNumId w:val="27"/>
  </w:num>
  <w:num w:numId="17">
    <w:abstractNumId w:val="13"/>
    <w:lvlOverride w:ilvl="0">
      <w:startOverride w:val="7"/>
    </w:lvlOverride>
    <w:lvlOverride w:ilvl="1">
      <w:startOverride w:val="9"/>
    </w:lvlOverride>
  </w:num>
  <w:num w:numId="18">
    <w:abstractNumId w:val="13"/>
    <w:lvlOverride w:ilvl="0">
      <w:startOverride w:val="7"/>
    </w:lvlOverride>
    <w:lvlOverride w:ilvl="1">
      <w:startOverride w:val="9"/>
    </w:lvlOverride>
    <w:lvlOverride w:ilvl="2">
      <w:startOverride w:val="4"/>
    </w:lvlOverride>
  </w:num>
  <w:num w:numId="19">
    <w:abstractNumId w:val="12"/>
  </w:num>
  <w:num w:numId="20">
    <w:abstractNumId w:val="13"/>
  </w:num>
  <w:num w:numId="21">
    <w:abstractNumId w:val="13"/>
    <w:lvlOverride w:ilvl="0">
      <w:startOverride w:val="8"/>
    </w:lvlOverride>
    <w:lvlOverride w:ilvl="1">
      <w:startOverride w:val="8"/>
    </w:lvlOverride>
    <w:lvlOverride w:ilvl="2">
      <w:startOverride w:val="4"/>
    </w:lvlOverride>
  </w:num>
  <w:num w:numId="22">
    <w:abstractNumId w:val="13"/>
    <w:lvlOverride w:ilvl="0">
      <w:startOverride w:val="8"/>
    </w:lvlOverride>
    <w:lvlOverride w:ilvl="1">
      <w:startOverride w:val="10"/>
    </w:lvlOverride>
    <w:lvlOverride w:ilvl="2">
      <w:startOverride w:val="12"/>
    </w:lvlOverride>
  </w:num>
  <w:num w:numId="23">
    <w:abstractNumId w:val="8"/>
  </w:num>
  <w:num w:numId="24">
    <w:abstractNumId w:val="23"/>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num>
  <w:num w:numId="27">
    <w:abstractNumId w:val="9"/>
  </w:num>
  <w:num w:numId="28">
    <w:abstractNumId w:val="18"/>
  </w:num>
  <w:num w:numId="29">
    <w:abstractNumId w:val="20"/>
  </w:num>
  <w:num w:numId="30">
    <w:abstractNumId w:val="39"/>
  </w:num>
  <w:num w:numId="31">
    <w:abstractNumId w:val="34"/>
  </w:num>
  <w:num w:numId="32">
    <w:abstractNumId w:val="38"/>
  </w:num>
  <w:num w:numId="33">
    <w:abstractNumId w:val="35"/>
  </w:num>
  <w:num w:numId="34">
    <w:abstractNumId w:val="0"/>
  </w:num>
  <w:num w:numId="35">
    <w:abstractNumId w:val="17"/>
  </w:num>
  <w:num w:numId="36">
    <w:abstractNumId w:val="32"/>
  </w:num>
  <w:num w:numId="37">
    <w:abstractNumId w:val="28"/>
  </w:num>
  <w:num w:numId="38">
    <w:abstractNumId w:val="31"/>
  </w:num>
  <w:num w:numId="39">
    <w:abstractNumId w:val="22"/>
  </w:num>
  <w:num w:numId="40">
    <w:abstractNumId w:val="30"/>
  </w:num>
  <w:num w:numId="41">
    <w:abstractNumId w:val="2"/>
  </w:num>
  <w:num w:numId="42">
    <w:abstractNumId w:val="5"/>
  </w:num>
  <w:num w:numId="43">
    <w:abstractNumId w:val="4"/>
  </w:num>
  <w:num w:numId="44">
    <w:abstractNumId w:val="25"/>
  </w:num>
  <w:num w:numId="45">
    <w:abstractNumId w:val="14"/>
  </w:num>
  <w:num w:numId="46">
    <w:abstractNumId w:val="36"/>
  </w:num>
  <w:num w:numId="47">
    <w:abstractNumId w:val="15"/>
  </w:num>
  <w:num w:numId="48">
    <w:abstractNumId w:val="6"/>
  </w:num>
  <w:num w:numId="49">
    <w:abstractNumId w:val="3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hyphenationZone w:val="425"/>
  <w:evenAndOddHeaders/>
  <w:characterSpacingControl w:val="doNotCompress"/>
  <w:hdrShapeDefaults>
    <o:shapedefaults v:ext="edit" spidmax="819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838"/>
    <w:rsid w:val="000028C4"/>
    <w:rsid w:val="00002DFA"/>
    <w:rsid w:val="000052C7"/>
    <w:rsid w:val="000069CE"/>
    <w:rsid w:val="000075C5"/>
    <w:rsid w:val="00012214"/>
    <w:rsid w:val="000154EF"/>
    <w:rsid w:val="0001660E"/>
    <w:rsid w:val="000173E3"/>
    <w:rsid w:val="00017DE9"/>
    <w:rsid w:val="000208DE"/>
    <w:rsid w:val="00020DE2"/>
    <w:rsid w:val="00024E1F"/>
    <w:rsid w:val="00025CD6"/>
    <w:rsid w:val="00026651"/>
    <w:rsid w:val="00026D68"/>
    <w:rsid w:val="00027D84"/>
    <w:rsid w:val="00027FA2"/>
    <w:rsid w:val="000337CB"/>
    <w:rsid w:val="00034426"/>
    <w:rsid w:val="00037EED"/>
    <w:rsid w:val="0004328F"/>
    <w:rsid w:val="00044470"/>
    <w:rsid w:val="0004655E"/>
    <w:rsid w:val="0005532E"/>
    <w:rsid w:val="00055DE1"/>
    <w:rsid w:val="00062385"/>
    <w:rsid w:val="000626EF"/>
    <w:rsid w:val="00064AA2"/>
    <w:rsid w:val="000653B9"/>
    <w:rsid w:val="00065663"/>
    <w:rsid w:val="000660E9"/>
    <w:rsid w:val="00066178"/>
    <w:rsid w:val="00067B19"/>
    <w:rsid w:val="00070DD5"/>
    <w:rsid w:val="000741C5"/>
    <w:rsid w:val="0007438D"/>
    <w:rsid w:val="000744E2"/>
    <w:rsid w:val="00075509"/>
    <w:rsid w:val="00075F90"/>
    <w:rsid w:val="000761B1"/>
    <w:rsid w:val="00077B72"/>
    <w:rsid w:val="0008104D"/>
    <w:rsid w:val="000818E6"/>
    <w:rsid w:val="00083D05"/>
    <w:rsid w:val="000843D2"/>
    <w:rsid w:val="00086475"/>
    <w:rsid w:val="000874A5"/>
    <w:rsid w:val="000876AC"/>
    <w:rsid w:val="00090F0D"/>
    <w:rsid w:val="0009408D"/>
    <w:rsid w:val="00094D65"/>
    <w:rsid w:val="00095D26"/>
    <w:rsid w:val="000972F1"/>
    <w:rsid w:val="00097985"/>
    <w:rsid w:val="000A1461"/>
    <w:rsid w:val="000A1B7C"/>
    <w:rsid w:val="000A47CF"/>
    <w:rsid w:val="000A55D6"/>
    <w:rsid w:val="000A5AA3"/>
    <w:rsid w:val="000A7388"/>
    <w:rsid w:val="000B1BF8"/>
    <w:rsid w:val="000B1E68"/>
    <w:rsid w:val="000B3EEB"/>
    <w:rsid w:val="000B4F95"/>
    <w:rsid w:val="000C039E"/>
    <w:rsid w:val="000C516F"/>
    <w:rsid w:val="000D0566"/>
    <w:rsid w:val="000D72D8"/>
    <w:rsid w:val="000E0EBB"/>
    <w:rsid w:val="000E1659"/>
    <w:rsid w:val="000E741C"/>
    <w:rsid w:val="000E7D3D"/>
    <w:rsid w:val="000F10EC"/>
    <w:rsid w:val="000F1CC9"/>
    <w:rsid w:val="000F2F37"/>
    <w:rsid w:val="000F3773"/>
    <w:rsid w:val="000F5AF5"/>
    <w:rsid w:val="000F6024"/>
    <w:rsid w:val="000F7DB0"/>
    <w:rsid w:val="00101309"/>
    <w:rsid w:val="00111641"/>
    <w:rsid w:val="00111647"/>
    <w:rsid w:val="00112EEB"/>
    <w:rsid w:val="00113D9B"/>
    <w:rsid w:val="00115B09"/>
    <w:rsid w:val="001178E8"/>
    <w:rsid w:val="0012023B"/>
    <w:rsid w:val="00120474"/>
    <w:rsid w:val="0012407D"/>
    <w:rsid w:val="00130713"/>
    <w:rsid w:val="0013632D"/>
    <w:rsid w:val="001436AA"/>
    <w:rsid w:val="00146D70"/>
    <w:rsid w:val="00147EFD"/>
    <w:rsid w:val="00150154"/>
    <w:rsid w:val="00155346"/>
    <w:rsid w:val="00156922"/>
    <w:rsid w:val="00156950"/>
    <w:rsid w:val="00160C16"/>
    <w:rsid w:val="00165A62"/>
    <w:rsid w:val="001664E0"/>
    <w:rsid w:val="00170D64"/>
    <w:rsid w:val="00171782"/>
    <w:rsid w:val="00174001"/>
    <w:rsid w:val="001740A1"/>
    <w:rsid w:val="001752F5"/>
    <w:rsid w:val="00176335"/>
    <w:rsid w:val="001768F2"/>
    <w:rsid w:val="001875DA"/>
    <w:rsid w:val="00191003"/>
    <w:rsid w:val="001923A6"/>
    <w:rsid w:val="00192915"/>
    <w:rsid w:val="001939BD"/>
    <w:rsid w:val="001955BA"/>
    <w:rsid w:val="00196D3F"/>
    <w:rsid w:val="00196F31"/>
    <w:rsid w:val="001A4059"/>
    <w:rsid w:val="001A4EAF"/>
    <w:rsid w:val="001A5250"/>
    <w:rsid w:val="001A539B"/>
    <w:rsid w:val="001A7090"/>
    <w:rsid w:val="001B089A"/>
    <w:rsid w:val="001B0F8C"/>
    <w:rsid w:val="001B2E71"/>
    <w:rsid w:val="001B4105"/>
    <w:rsid w:val="001B4D17"/>
    <w:rsid w:val="001B65AB"/>
    <w:rsid w:val="001B7900"/>
    <w:rsid w:val="001C0528"/>
    <w:rsid w:val="001C5480"/>
    <w:rsid w:val="001C76B8"/>
    <w:rsid w:val="001D0CC2"/>
    <w:rsid w:val="001D2BB8"/>
    <w:rsid w:val="001D5693"/>
    <w:rsid w:val="001D59DB"/>
    <w:rsid w:val="001E51CF"/>
    <w:rsid w:val="001F03CE"/>
    <w:rsid w:val="001F0BFE"/>
    <w:rsid w:val="001F1D55"/>
    <w:rsid w:val="001F32A7"/>
    <w:rsid w:val="001F581B"/>
    <w:rsid w:val="001F5B83"/>
    <w:rsid w:val="0020102F"/>
    <w:rsid w:val="00203C2F"/>
    <w:rsid w:val="0020797D"/>
    <w:rsid w:val="00211BA8"/>
    <w:rsid w:val="002176BE"/>
    <w:rsid w:val="002177B8"/>
    <w:rsid w:val="00221E1F"/>
    <w:rsid w:val="0022213C"/>
    <w:rsid w:val="00224A1D"/>
    <w:rsid w:val="0022693C"/>
    <w:rsid w:val="00227009"/>
    <w:rsid w:val="0023350E"/>
    <w:rsid w:val="0023377E"/>
    <w:rsid w:val="0023434E"/>
    <w:rsid w:val="00236077"/>
    <w:rsid w:val="00237563"/>
    <w:rsid w:val="00240081"/>
    <w:rsid w:val="0024023B"/>
    <w:rsid w:val="002463E8"/>
    <w:rsid w:val="0024770B"/>
    <w:rsid w:val="0025068C"/>
    <w:rsid w:val="00250FC2"/>
    <w:rsid w:val="00251A69"/>
    <w:rsid w:val="00255488"/>
    <w:rsid w:val="002567DB"/>
    <w:rsid w:val="00262A70"/>
    <w:rsid w:val="0026339D"/>
    <w:rsid w:val="002641AA"/>
    <w:rsid w:val="0026627F"/>
    <w:rsid w:val="00266C7F"/>
    <w:rsid w:val="002711CC"/>
    <w:rsid w:val="0027297F"/>
    <w:rsid w:val="00272F14"/>
    <w:rsid w:val="00273CE0"/>
    <w:rsid w:val="002772EA"/>
    <w:rsid w:val="00277B46"/>
    <w:rsid w:val="002834E4"/>
    <w:rsid w:val="0028511E"/>
    <w:rsid w:val="0028512B"/>
    <w:rsid w:val="0028528F"/>
    <w:rsid w:val="00285DE4"/>
    <w:rsid w:val="0028667E"/>
    <w:rsid w:val="00287085"/>
    <w:rsid w:val="00293999"/>
    <w:rsid w:val="002A0196"/>
    <w:rsid w:val="002A3467"/>
    <w:rsid w:val="002A3C03"/>
    <w:rsid w:val="002A3FB2"/>
    <w:rsid w:val="002A408C"/>
    <w:rsid w:val="002A5F67"/>
    <w:rsid w:val="002A67B4"/>
    <w:rsid w:val="002A6A27"/>
    <w:rsid w:val="002B0477"/>
    <w:rsid w:val="002B04C6"/>
    <w:rsid w:val="002B17C2"/>
    <w:rsid w:val="002B1EB2"/>
    <w:rsid w:val="002B45C0"/>
    <w:rsid w:val="002B4B4F"/>
    <w:rsid w:val="002B6FC6"/>
    <w:rsid w:val="002C09E3"/>
    <w:rsid w:val="002C1FF0"/>
    <w:rsid w:val="002C208E"/>
    <w:rsid w:val="002C7095"/>
    <w:rsid w:val="002D1B51"/>
    <w:rsid w:val="002D2DC4"/>
    <w:rsid w:val="002D55C2"/>
    <w:rsid w:val="002E0B20"/>
    <w:rsid w:val="002E3653"/>
    <w:rsid w:val="002E4545"/>
    <w:rsid w:val="002E6C3C"/>
    <w:rsid w:val="002E78F1"/>
    <w:rsid w:val="002F0590"/>
    <w:rsid w:val="002F0BC7"/>
    <w:rsid w:val="002F2456"/>
    <w:rsid w:val="002F32F7"/>
    <w:rsid w:val="002F508C"/>
    <w:rsid w:val="002F5E0F"/>
    <w:rsid w:val="002F7E21"/>
    <w:rsid w:val="002F7F2C"/>
    <w:rsid w:val="00301FB0"/>
    <w:rsid w:val="00302BFA"/>
    <w:rsid w:val="00304832"/>
    <w:rsid w:val="003118B0"/>
    <w:rsid w:val="00313794"/>
    <w:rsid w:val="00314146"/>
    <w:rsid w:val="00314859"/>
    <w:rsid w:val="00314972"/>
    <w:rsid w:val="003213FB"/>
    <w:rsid w:val="00321746"/>
    <w:rsid w:val="00327E75"/>
    <w:rsid w:val="0033026B"/>
    <w:rsid w:val="00331F2A"/>
    <w:rsid w:val="003326E4"/>
    <w:rsid w:val="00333189"/>
    <w:rsid w:val="00337B1F"/>
    <w:rsid w:val="00342386"/>
    <w:rsid w:val="00351A51"/>
    <w:rsid w:val="00352E7E"/>
    <w:rsid w:val="00356301"/>
    <w:rsid w:val="00360538"/>
    <w:rsid w:val="003633A5"/>
    <w:rsid w:val="003649EF"/>
    <w:rsid w:val="003650B0"/>
    <w:rsid w:val="003669EC"/>
    <w:rsid w:val="00366ACB"/>
    <w:rsid w:val="00372287"/>
    <w:rsid w:val="00375CCD"/>
    <w:rsid w:val="00375F7E"/>
    <w:rsid w:val="00377616"/>
    <w:rsid w:val="00384C9B"/>
    <w:rsid w:val="00386F65"/>
    <w:rsid w:val="00387AD1"/>
    <w:rsid w:val="003901B4"/>
    <w:rsid w:val="003907A6"/>
    <w:rsid w:val="0039180C"/>
    <w:rsid w:val="0039317B"/>
    <w:rsid w:val="003950D8"/>
    <w:rsid w:val="0039750E"/>
    <w:rsid w:val="003A1B9B"/>
    <w:rsid w:val="003A5C05"/>
    <w:rsid w:val="003A6AA8"/>
    <w:rsid w:val="003A6D2B"/>
    <w:rsid w:val="003A7A67"/>
    <w:rsid w:val="003B15E3"/>
    <w:rsid w:val="003B2F97"/>
    <w:rsid w:val="003B504F"/>
    <w:rsid w:val="003C0361"/>
    <w:rsid w:val="003C10F7"/>
    <w:rsid w:val="003C1B13"/>
    <w:rsid w:val="003C5914"/>
    <w:rsid w:val="003D24F8"/>
    <w:rsid w:val="003D3434"/>
    <w:rsid w:val="003D3F1F"/>
    <w:rsid w:val="003D6C10"/>
    <w:rsid w:val="003E11CD"/>
    <w:rsid w:val="003E2046"/>
    <w:rsid w:val="003E3806"/>
    <w:rsid w:val="003E58E9"/>
    <w:rsid w:val="003F33C7"/>
    <w:rsid w:val="003F41A7"/>
    <w:rsid w:val="003F5651"/>
    <w:rsid w:val="0040279F"/>
    <w:rsid w:val="00403B60"/>
    <w:rsid w:val="00403CCE"/>
    <w:rsid w:val="0040582B"/>
    <w:rsid w:val="00411C6B"/>
    <w:rsid w:val="00412E23"/>
    <w:rsid w:val="00415AE7"/>
    <w:rsid w:val="004168AB"/>
    <w:rsid w:val="00417A70"/>
    <w:rsid w:val="0042075C"/>
    <w:rsid w:val="004219BC"/>
    <w:rsid w:val="00425880"/>
    <w:rsid w:val="00427FDE"/>
    <w:rsid w:val="00431689"/>
    <w:rsid w:val="004342BE"/>
    <w:rsid w:val="00435472"/>
    <w:rsid w:val="00435714"/>
    <w:rsid w:val="00436635"/>
    <w:rsid w:val="00446350"/>
    <w:rsid w:val="00446F97"/>
    <w:rsid w:val="00452EB9"/>
    <w:rsid w:val="00453F84"/>
    <w:rsid w:val="004540D7"/>
    <w:rsid w:val="00455C85"/>
    <w:rsid w:val="004639A4"/>
    <w:rsid w:val="004661BC"/>
    <w:rsid w:val="00466439"/>
    <w:rsid w:val="00466DE3"/>
    <w:rsid w:val="00470292"/>
    <w:rsid w:val="00470424"/>
    <w:rsid w:val="0047211F"/>
    <w:rsid w:val="004728F0"/>
    <w:rsid w:val="00475A3B"/>
    <w:rsid w:val="00477349"/>
    <w:rsid w:val="00477B65"/>
    <w:rsid w:val="00482D2A"/>
    <w:rsid w:val="004835D8"/>
    <w:rsid w:val="00483728"/>
    <w:rsid w:val="00486DDC"/>
    <w:rsid w:val="004871F1"/>
    <w:rsid w:val="004875CC"/>
    <w:rsid w:val="00490683"/>
    <w:rsid w:val="00492EBD"/>
    <w:rsid w:val="004949DA"/>
    <w:rsid w:val="00494A74"/>
    <w:rsid w:val="00495D3F"/>
    <w:rsid w:val="00496B8C"/>
    <w:rsid w:val="004A0521"/>
    <w:rsid w:val="004A119F"/>
    <w:rsid w:val="004A199F"/>
    <w:rsid w:val="004A25B9"/>
    <w:rsid w:val="004A29BA"/>
    <w:rsid w:val="004B0981"/>
    <w:rsid w:val="004B2DD2"/>
    <w:rsid w:val="004B5B9D"/>
    <w:rsid w:val="004B5CA3"/>
    <w:rsid w:val="004B60D6"/>
    <w:rsid w:val="004C083D"/>
    <w:rsid w:val="004C1516"/>
    <w:rsid w:val="004C1F9F"/>
    <w:rsid w:val="004C2C00"/>
    <w:rsid w:val="004D0B63"/>
    <w:rsid w:val="004E0461"/>
    <w:rsid w:val="004E0C27"/>
    <w:rsid w:val="004E0E91"/>
    <w:rsid w:val="004E15A4"/>
    <w:rsid w:val="004F09E6"/>
    <w:rsid w:val="004F6C53"/>
    <w:rsid w:val="004F7860"/>
    <w:rsid w:val="00503EE1"/>
    <w:rsid w:val="005048A4"/>
    <w:rsid w:val="00506D56"/>
    <w:rsid w:val="005101E1"/>
    <w:rsid w:val="00511BDA"/>
    <w:rsid w:val="005129F1"/>
    <w:rsid w:val="00513FEE"/>
    <w:rsid w:val="005151FE"/>
    <w:rsid w:val="00515FE1"/>
    <w:rsid w:val="00516273"/>
    <w:rsid w:val="005204FE"/>
    <w:rsid w:val="0052054A"/>
    <w:rsid w:val="005303CE"/>
    <w:rsid w:val="00531867"/>
    <w:rsid w:val="00534A1F"/>
    <w:rsid w:val="00540947"/>
    <w:rsid w:val="00540D6B"/>
    <w:rsid w:val="00541ABF"/>
    <w:rsid w:val="005441E5"/>
    <w:rsid w:val="00545636"/>
    <w:rsid w:val="00547039"/>
    <w:rsid w:val="00550165"/>
    <w:rsid w:val="0055097E"/>
    <w:rsid w:val="005509AD"/>
    <w:rsid w:val="00552A35"/>
    <w:rsid w:val="00553931"/>
    <w:rsid w:val="00556161"/>
    <w:rsid w:val="00557F2B"/>
    <w:rsid w:val="005615CE"/>
    <w:rsid w:val="00561E50"/>
    <w:rsid w:val="00563916"/>
    <w:rsid w:val="0056478F"/>
    <w:rsid w:val="00565D54"/>
    <w:rsid w:val="00567F63"/>
    <w:rsid w:val="0057018B"/>
    <w:rsid w:val="005717D3"/>
    <w:rsid w:val="00573333"/>
    <w:rsid w:val="0057605E"/>
    <w:rsid w:val="00577CCD"/>
    <w:rsid w:val="00581E44"/>
    <w:rsid w:val="00582870"/>
    <w:rsid w:val="0058328A"/>
    <w:rsid w:val="00583A86"/>
    <w:rsid w:val="00587A4A"/>
    <w:rsid w:val="00591929"/>
    <w:rsid w:val="00592BDC"/>
    <w:rsid w:val="00593890"/>
    <w:rsid w:val="00593AB5"/>
    <w:rsid w:val="00595FD5"/>
    <w:rsid w:val="00596595"/>
    <w:rsid w:val="00596B64"/>
    <w:rsid w:val="005A27BC"/>
    <w:rsid w:val="005A5AC0"/>
    <w:rsid w:val="005B1978"/>
    <w:rsid w:val="005B3521"/>
    <w:rsid w:val="005B5EC7"/>
    <w:rsid w:val="005B63E5"/>
    <w:rsid w:val="005B6528"/>
    <w:rsid w:val="005B66B8"/>
    <w:rsid w:val="005B6A91"/>
    <w:rsid w:val="005B6D51"/>
    <w:rsid w:val="005C27D6"/>
    <w:rsid w:val="005C53CB"/>
    <w:rsid w:val="005C748C"/>
    <w:rsid w:val="005C7F96"/>
    <w:rsid w:val="005D09C9"/>
    <w:rsid w:val="005D0DEF"/>
    <w:rsid w:val="005D33CC"/>
    <w:rsid w:val="005D62D0"/>
    <w:rsid w:val="005D7733"/>
    <w:rsid w:val="005E5843"/>
    <w:rsid w:val="005E5C4E"/>
    <w:rsid w:val="005E5C93"/>
    <w:rsid w:val="005E653A"/>
    <w:rsid w:val="005E6D7E"/>
    <w:rsid w:val="005F1D4D"/>
    <w:rsid w:val="005F4210"/>
    <w:rsid w:val="005F5144"/>
    <w:rsid w:val="005F5B44"/>
    <w:rsid w:val="00601204"/>
    <w:rsid w:val="00603670"/>
    <w:rsid w:val="00606C85"/>
    <w:rsid w:val="00607FE3"/>
    <w:rsid w:val="00611B49"/>
    <w:rsid w:val="00613A55"/>
    <w:rsid w:val="0061489F"/>
    <w:rsid w:val="00617C15"/>
    <w:rsid w:val="006224B6"/>
    <w:rsid w:val="006243E5"/>
    <w:rsid w:val="00624501"/>
    <w:rsid w:val="00624DEB"/>
    <w:rsid w:val="00626F7F"/>
    <w:rsid w:val="00631EB8"/>
    <w:rsid w:val="006328BE"/>
    <w:rsid w:val="00633E82"/>
    <w:rsid w:val="006341C0"/>
    <w:rsid w:val="00635253"/>
    <w:rsid w:val="0063558E"/>
    <w:rsid w:val="0063631A"/>
    <w:rsid w:val="00642CB2"/>
    <w:rsid w:val="00645EAE"/>
    <w:rsid w:val="0064702D"/>
    <w:rsid w:val="0064769A"/>
    <w:rsid w:val="00650086"/>
    <w:rsid w:val="00650691"/>
    <w:rsid w:val="00650A80"/>
    <w:rsid w:val="00651BAE"/>
    <w:rsid w:val="0065281B"/>
    <w:rsid w:val="00654702"/>
    <w:rsid w:val="00656DD4"/>
    <w:rsid w:val="00656FC3"/>
    <w:rsid w:val="006602B9"/>
    <w:rsid w:val="006631FE"/>
    <w:rsid w:val="006646D6"/>
    <w:rsid w:val="006727DB"/>
    <w:rsid w:val="00672CE8"/>
    <w:rsid w:val="00675BE6"/>
    <w:rsid w:val="006800C2"/>
    <w:rsid w:val="00682D1E"/>
    <w:rsid w:val="006830C6"/>
    <w:rsid w:val="00684D74"/>
    <w:rsid w:val="006948A3"/>
    <w:rsid w:val="00695736"/>
    <w:rsid w:val="00695DDF"/>
    <w:rsid w:val="006A279D"/>
    <w:rsid w:val="006A2FC1"/>
    <w:rsid w:val="006A3302"/>
    <w:rsid w:val="006A3B76"/>
    <w:rsid w:val="006A3BC2"/>
    <w:rsid w:val="006A520A"/>
    <w:rsid w:val="006A5F59"/>
    <w:rsid w:val="006B0D8F"/>
    <w:rsid w:val="006B29A1"/>
    <w:rsid w:val="006B3DB3"/>
    <w:rsid w:val="006B458A"/>
    <w:rsid w:val="006B5506"/>
    <w:rsid w:val="006B5C4B"/>
    <w:rsid w:val="006B6A56"/>
    <w:rsid w:val="006B7BE2"/>
    <w:rsid w:val="006C0362"/>
    <w:rsid w:val="006C12A8"/>
    <w:rsid w:val="006C27AE"/>
    <w:rsid w:val="006C2E17"/>
    <w:rsid w:val="006C4742"/>
    <w:rsid w:val="006C5B8D"/>
    <w:rsid w:val="006C5D19"/>
    <w:rsid w:val="006D1CFD"/>
    <w:rsid w:val="006D378B"/>
    <w:rsid w:val="006E0E62"/>
    <w:rsid w:val="006E2517"/>
    <w:rsid w:val="006E4019"/>
    <w:rsid w:val="006E4404"/>
    <w:rsid w:val="006E6309"/>
    <w:rsid w:val="006F1231"/>
    <w:rsid w:val="006F5838"/>
    <w:rsid w:val="0070059F"/>
    <w:rsid w:val="00700791"/>
    <w:rsid w:val="00700F9F"/>
    <w:rsid w:val="007021C4"/>
    <w:rsid w:val="00703444"/>
    <w:rsid w:val="007048CF"/>
    <w:rsid w:val="007062FE"/>
    <w:rsid w:val="0070681F"/>
    <w:rsid w:val="00707BD4"/>
    <w:rsid w:val="007165A5"/>
    <w:rsid w:val="00720B7B"/>
    <w:rsid w:val="00722B9C"/>
    <w:rsid w:val="00723519"/>
    <w:rsid w:val="00724EF2"/>
    <w:rsid w:val="00727346"/>
    <w:rsid w:val="0072752A"/>
    <w:rsid w:val="007314E1"/>
    <w:rsid w:val="00732C66"/>
    <w:rsid w:val="00732CAA"/>
    <w:rsid w:val="00732D38"/>
    <w:rsid w:val="0073390D"/>
    <w:rsid w:val="00735E41"/>
    <w:rsid w:val="00736293"/>
    <w:rsid w:val="0073737A"/>
    <w:rsid w:val="00737AAC"/>
    <w:rsid w:val="00740CB3"/>
    <w:rsid w:val="00746019"/>
    <w:rsid w:val="007479F9"/>
    <w:rsid w:val="00752D66"/>
    <w:rsid w:val="00755B9D"/>
    <w:rsid w:val="00761796"/>
    <w:rsid w:val="0076187B"/>
    <w:rsid w:val="0076264C"/>
    <w:rsid w:val="0076612E"/>
    <w:rsid w:val="007667AD"/>
    <w:rsid w:val="00775A3C"/>
    <w:rsid w:val="00775CA1"/>
    <w:rsid w:val="00775DD7"/>
    <w:rsid w:val="00777B95"/>
    <w:rsid w:val="00780A47"/>
    <w:rsid w:val="00780D90"/>
    <w:rsid w:val="007846F5"/>
    <w:rsid w:val="007864C9"/>
    <w:rsid w:val="007918B6"/>
    <w:rsid w:val="00795E14"/>
    <w:rsid w:val="007A075F"/>
    <w:rsid w:val="007A26D8"/>
    <w:rsid w:val="007A2F7E"/>
    <w:rsid w:val="007A4D0E"/>
    <w:rsid w:val="007A696D"/>
    <w:rsid w:val="007A719D"/>
    <w:rsid w:val="007B0C44"/>
    <w:rsid w:val="007B1923"/>
    <w:rsid w:val="007B3642"/>
    <w:rsid w:val="007B5644"/>
    <w:rsid w:val="007B5E9D"/>
    <w:rsid w:val="007B6A17"/>
    <w:rsid w:val="007B7328"/>
    <w:rsid w:val="007B7755"/>
    <w:rsid w:val="007C277F"/>
    <w:rsid w:val="007C34E1"/>
    <w:rsid w:val="007C4643"/>
    <w:rsid w:val="007C4889"/>
    <w:rsid w:val="007D0880"/>
    <w:rsid w:val="007D2128"/>
    <w:rsid w:val="007D3309"/>
    <w:rsid w:val="007D368A"/>
    <w:rsid w:val="007D5E34"/>
    <w:rsid w:val="007D712A"/>
    <w:rsid w:val="007E160D"/>
    <w:rsid w:val="007E3288"/>
    <w:rsid w:val="007E343E"/>
    <w:rsid w:val="007E4401"/>
    <w:rsid w:val="007E6708"/>
    <w:rsid w:val="007E7441"/>
    <w:rsid w:val="007F1578"/>
    <w:rsid w:val="007F21BC"/>
    <w:rsid w:val="007F2A98"/>
    <w:rsid w:val="007F3499"/>
    <w:rsid w:val="007F3FC3"/>
    <w:rsid w:val="007F54A6"/>
    <w:rsid w:val="00805945"/>
    <w:rsid w:val="00805DA0"/>
    <w:rsid w:val="00807F62"/>
    <w:rsid w:val="00811526"/>
    <w:rsid w:val="00815782"/>
    <w:rsid w:val="00817C7E"/>
    <w:rsid w:val="00820A41"/>
    <w:rsid w:val="00820D38"/>
    <w:rsid w:val="00821185"/>
    <w:rsid w:val="00821394"/>
    <w:rsid w:val="00822E5D"/>
    <w:rsid w:val="0082751F"/>
    <w:rsid w:val="008309AB"/>
    <w:rsid w:val="008309C5"/>
    <w:rsid w:val="00833A0A"/>
    <w:rsid w:val="008368BD"/>
    <w:rsid w:val="00837D97"/>
    <w:rsid w:val="00842085"/>
    <w:rsid w:val="0084374A"/>
    <w:rsid w:val="00843F6B"/>
    <w:rsid w:val="00845C7F"/>
    <w:rsid w:val="0085560B"/>
    <w:rsid w:val="00861392"/>
    <w:rsid w:val="00863459"/>
    <w:rsid w:val="00863860"/>
    <w:rsid w:val="00865141"/>
    <w:rsid w:val="0087016B"/>
    <w:rsid w:val="0087146A"/>
    <w:rsid w:val="00871784"/>
    <w:rsid w:val="00871F3C"/>
    <w:rsid w:val="00872E74"/>
    <w:rsid w:val="0087646F"/>
    <w:rsid w:val="00876D45"/>
    <w:rsid w:val="00877270"/>
    <w:rsid w:val="00877FA4"/>
    <w:rsid w:val="00880094"/>
    <w:rsid w:val="00887F20"/>
    <w:rsid w:val="00890F59"/>
    <w:rsid w:val="00891E9F"/>
    <w:rsid w:val="008946DF"/>
    <w:rsid w:val="00894FD7"/>
    <w:rsid w:val="0089557F"/>
    <w:rsid w:val="008A120B"/>
    <w:rsid w:val="008A1EAB"/>
    <w:rsid w:val="008A2097"/>
    <w:rsid w:val="008A2AAF"/>
    <w:rsid w:val="008A3315"/>
    <w:rsid w:val="008A3B20"/>
    <w:rsid w:val="008A5F73"/>
    <w:rsid w:val="008A78F5"/>
    <w:rsid w:val="008B0C36"/>
    <w:rsid w:val="008B2BB5"/>
    <w:rsid w:val="008B61BA"/>
    <w:rsid w:val="008C2D9F"/>
    <w:rsid w:val="008D38E0"/>
    <w:rsid w:val="008E21A3"/>
    <w:rsid w:val="008E26C1"/>
    <w:rsid w:val="008E673B"/>
    <w:rsid w:val="008E6AB6"/>
    <w:rsid w:val="008E7B1C"/>
    <w:rsid w:val="008F0536"/>
    <w:rsid w:val="008F276A"/>
    <w:rsid w:val="008F324A"/>
    <w:rsid w:val="008F5AD1"/>
    <w:rsid w:val="008F663C"/>
    <w:rsid w:val="008F6B8F"/>
    <w:rsid w:val="00900CEE"/>
    <w:rsid w:val="00902C66"/>
    <w:rsid w:val="009047A3"/>
    <w:rsid w:val="009051AA"/>
    <w:rsid w:val="00906FC1"/>
    <w:rsid w:val="0091005C"/>
    <w:rsid w:val="00910DE7"/>
    <w:rsid w:val="00911544"/>
    <w:rsid w:val="00911D0F"/>
    <w:rsid w:val="00913247"/>
    <w:rsid w:val="0091409E"/>
    <w:rsid w:val="0091518F"/>
    <w:rsid w:val="00915579"/>
    <w:rsid w:val="00920785"/>
    <w:rsid w:val="009243A5"/>
    <w:rsid w:val="0092576C"/>
    <w:rsid w:val="009257AC"/>
    <w:rsid w:val="00926978"/>
    <w:rsid w:val="00926F49"/>
    <w:rsid w:val="00930E36"/>
    <w:rsid w:val="00931F89"/>
    <w:rsid w:val="00933889"/>
    <w:rsid w:val="00933C3A"/>
    <w:rsid w:val="00934B4D"/>
    <w:rsid w:val="009408B2"/>
    <w:rsid w:val="00940FD2"/>
    <w:rsid w:val="009420B0"/>
    <w:rsid w:val="00942456"/>
    <w:rsid w:val="009478F1"/>
    <w:rsid w:val="00950640"/>
    <w:rsid w:val="0095193E"/>
    <w:rsid w:val="00952530"/>
    <w:rsid w:val="00952FAF"/>
    <w:rsid w:val="00953B2A"/>
    <w:rsid w:val="00957A37"/>
    <w:rsid w:val="00961CEA"/>
    <w:rsid w:val="00962F1D"/>
    <w:rsid w:val="00964843"/>
    <w:rsid w:val="009665A7"/>
    <w:rsid w:val="00972282"/>
    <w:rsid w:val="00972B92"/>
    <w:rsid w:val="00973FF3"/>
    <w:rsid w:val="00974471"/>
    <w:rsid w:val="0097490F"/>
    <w:rsid w:val="00992183"/>
    <w:rsid w:val="00996D54"/>
    <w:rsid w:val="00996EE8"/>
    <w:rsid w:val="00997212"/>
    <w:rsid w:val="00997E3B"/>
    <w:rsid w:val="009A1C16"/>
    <w:rsid w:val="009A2DEC"/>
    <w:rsid w:val="009A3110"/>
    <w:rsid w:val="009A6E06"/>
    <w:rsid w:val="009A6EDB"/>
    <w:rsid w:val="009B05E0"/>
    <w:rsid w:val="009B1016"/>
    <w:rsid w:val="009B1776"/>
    <w:rsid w:val="009B1C3A"/>
    <w:rsid w:val="009B284F"/>
    <w:rsid w:val="009B2FFF"/>
    <w:rsid w:val="009B3971"/>
    <w:rsid w:val="009B3CA4"/>
    <w:rsid w:val="009C0624"/>
    <w:rsid w:val="009C174C"/>
    <w:rsid w:val="009C50B9"/>
    <w:rsid w:val="009C5FDD"/>
    <w:rsid w:val="009C6F0C"/>
    <w:rsid w:val="009C7638"/>
    <w:rsid w:val="009C7767"/>
    <w:rsid w:val="009C794E"/>
    <w:rsid w:val="009D17F3"/>
    <w:rsid w:val="009D3A30"/>
    <w:rsid w:val="009D3D07"/>
    <w:rsid w:val="009D5CB4"/>
    <w:rsid w:val="009D7E86"/>
    <w:rsid w:val="009E0668"/>
    <w:rsid w:val="009E3B9F"/>
    <w:rsid w:val="009E5D27"/>
    <w:rsid w:val="009E6A84"/>
    <w:rsid w:val="009F1A73"/>
    <w:rsid w:val="009F51BE"/>
    <w:rsid w:val="00A01F81"/>
    <w:rsid w:val="00A02CE8"/>
    <w:rsid w:val="00A05BE8"/>
    <w:rsid w:val="00A05BF7"/>
    <w:rsid w:val="00A10CA3"/>
    <w:rsid w:val="00A12A73"/>
    <w:rsid w:val="00A13A4B"/>
    <w:rsid w:val="00A2004A"/>
    <w:rsid w:val="00A20CBE"/>
    <w:rsid w:val="00A210B5"/>
    <w:rsid w:val="00A22D57"/>
    <w:rsid w:val="00A26FD5"/>
    <w:rsid w:val="00A31A82"/>
    <w:rsid w:val="00A31F5C"/>
    <w:rsid w:val="00A3274A"/>
    <w:rsid w:val="00A33085"/>
    <w:rsid w:val="00A352A7"/>
    <w:rsid w:val="00A40937"/>
    <w:rsid w:val="00A42B8A"/>
    <w:rsid w:val="00A45123"/>
    <w:rsid w:val="00A47120"/>
    <w:rsid w:val="00A47CAD"/>
    <w:rsid w:val="00A522A3"/>
    <w:rsid w:val="00A53C46"/>
    <w:rsid w:val="00A60B8F"/>
    <w:rsid w:val="00A6256C"/>
    <w:rsid w:val="00A62582"/>
    <w:rsid w:val="00A628F3"/>
    <w:rsid w:val="00A6315B"/>
    <w:rsid w:val="00A63D9E"/>
    <w:rsid w:val="00A67945"/>
    <w:rsid w:val="00A67AF1"/>
    <w:rsid w:val="00A70A86"/>
    <w:rsid w:val="00A776F4"/>
    <w:rsid w:val="00A83CE4"/>
    <w:rsid w:val="00A83EED"/>
    <w:rsid w:val="00A8580B"/>
    <w:rsid w:val="00A86C98"/>
    <w:rsid w:val="00A927D2"/>
    <w:rsid w:val="00A92C08"/>
    <w:rsid w:val="00A92C6C"/>
    <w:rsid w:val="00A9663F"/>
    <w:rsid w:val="00A97244"/>
    <w:rsid w:val="00A97281"/>
    <w:rsid w:val="00AA03FC"/>
    <w:rsid w:val="00AA2F53"/>
    <w:rsid w:val="00AA2F67"/>
    <w:rsid w:val="00AA354B"/>
    <w:rsid w:val="00AA3B74"/>
    <w:rsid w:val="00AA4E17"/>
    <w:rsid w:val="00AA58EB"/>
    <w:rsid w:val="00AB49D7"/>
    <w:rsid w:val="00AB53AB"/>
    <w:rsid w:val="00AB5B93"/>
    <w:rsid w:val="00AB604E"/>
    <w:rsid w:val="00AB63B2"/>
    <w:rsid w:val="00AC00BE"/>
    <w:rsid w:val="00AC05A2"/>
    <w:rsid w:val="00AC0F1E"/>
    <w:rsid w:val="00AC1080"/>
    <w:rsid w:val="00AC70AE"/>
    <w:rsid w:val="00AC784B"/>
    <w:rsid w:val="00AD24BB"/>
    <w:rsid w:val="00AD2582"/>
    <w:rsid w:val="00AD3FC1"/>
    <w:rsid w:val="00AD42C1"/>
    <w:rsid w:val="00AD7571"/>
    <w:rsid w:val="00AE1BCC"/>
    <w:rsid w:val="00AE23EE"/>
    <w:rsid w:val="00AF2C4A"/>
    <w:rsid w:val="00AF2C6E"/>
    <w:rsid w:val="00AF6278"/>
    <w:rsid w:val="00AF6BDF"/>
    <w:rsid w:val="00B0130B"/>
    <w:rsid w:val="00B01A0E"/>
    <w:rsid w:val="00B0328A"/>
    <w:rsid w:val="00B036D1"/>
    <w:rsid w:val="00B03AEF"/>
    <w:rsid w:val="00B047D5"/>
    <w:rsid w:val="00B04AD8"/>
    <w:rsid w:val="00B11D28"/>
    <w:rsid w:val="00B11DCC"/>
    <w:rsid w:val="00B12517"/>
    <w:rsid w:val="00B13482"/>
    <w:rsid w:val="00B1405D"/>
    <w:rsid w:val="00B158BF"/>
    <w:rsid w:val="00B22865"/>
    <w:rsid w:val="00B24F61"/>
    <w:rsid w:val="00B25AD2"/>
    <w:rsid w:val="00B26226"/>
    <w:rsid w:val="00B27524"/>
    <w:rsid w:val="00B30E11"/>
    <w:rsid w:val="00B32F8C"/>
    <w:rsid w:val="00B36C88"/>
    <w:rsid w:val="00B37461"/>
    <w:rsid w:val="00B3766B"/>
    <w:rsid w:val="00B40A4D"/>
    <w:rsid w:val="00B416B4"/>
    <w:rsid w:val="00B4316D"/>
    <w:rsid w:val="00B45144"/>
    <w:rsid w:val="00B45FCE"/>
    <w:rsid w:val="00B518A7"/>
    <w:rsid w:val="00B53CA1"/>
    <w:rsid w:val="00B53CD5"/>
    <w:rsid w:val="00B55776"/>
    <w:rsid w:val="00B6208A"/>
    <w:rsid w:val="00B62ED0"/>
    <w:rsid w:val="00B662E6"/>
    <w:rsid w:val="00B665BE"/>
    <w:rsid w:val="00B71798"/>
    <w:rsid w:val="00B7457D"/>
    <w:rsid w:val="00B74B5F"/>
    <w:rsid w:val="00B764C2"/>
    <w:rsid w:val="00B80DE9"/>
    <w:rsid w:val="00B83413"/>
    <w:rsid w:val="00B909AF"/>
    <w:rsid w:val="00B92A94"/>
    <w:rsid w:val="00B93EE6"/>
    <w:rsid w:val="00B9425A"/>
    <w:rsid w:val="00B9704A"/>
    <w:rsid w:val="00B97729"/>
    <w:rsid w:val="00BA3259"/>
    <w:rsid w:val="00BA32E6"/>
    <w:rsid w:val="00BA46A9"/>
    <w:rsid w:val="00BA6462"/>
    <w:rsid w:val="00BA6699"/>
    <w:rsid w:val="00BB33CD"/>
    <w:rsid w:val="00BB5044"/>
    <w:rsid w:val="00BB63FB"/>
    <w:rsid w:val="00BD10FA"/>
    <w:rsid w:val="00BD18CE"/>
    <w:rsid w:val="00BD3F38"/>
    <w:rsid w:val="00BD5A41"/>
    <w:rsid w:val="00BE1F0D"/>
    <w:rsid w:val="00BE53C8"/>
    <w:rsid w:val="00BE64A7"/>
    <w:rsid w:val="00BF11E4"/>
    <w:rsid w:val="00BF62BC"/>
    <w:rsid w:val="00BF645B"/>
    <w:rsid w:val="00BF6769"/>
    <w:rsid w:val="00C025C4"/>
    <w:rsid w:val="00C036AB"/>
    <w:rsid w:val="00C07146"/>
    <w:rsid w:val="00C0736A"/>
    <w:rsid w:val="00C07BAB"/>
    <w:rsid w:val="00C123A5"/>
    <w:rsid w:val="00C13A2E"/>
    <w:rsid w:val="00C14AA5"/>
    <w:rsid w:val="00C160EF"/>
    <w:rsid w:val="00C162DD"/>
    <w:rsid w:val="00C17147"/>
    <w:rsid w:val="00C20EC3"/>
    <w:rsid w:val="00C26829"/>
    <w:rsid w:val="00C26B44"/>
    <w:rsid w:val="00C273BC"/>
    <w:rsid w:val="00C31D45"/>
    <w:rsid w:val="00C31F41"/>
    <w:rsid w:val="00C342BF"/>
    <w:rsid w:val="00C344BA"/>
    <w:rsid w:val="00C345C7"/>
    <w:rsid w:val="00C372A5"/>
    <w:rsid w:val="00C37D10"/>
    <w:rsid w:val="00C40482"/>
    <w:rsid w:val="00C42E42"/>
    <w:rsid w:val="00C435D6"/>
    <w:rsid w:val="00C441E5"/>
    <w:rsid w:val="00C448BB"/>
    <w:rsid w:val="00C47B00"/>
    <w:rsid w:val="00C50CC5"/>
    <w:rsid w:val="00C53B20"/>
    <w:rsid w:val="00C555D3"/>
    <w:rsid w:val="00C569A3"/>
    <w:rsid w:val="00C61709"/>
    <w:rsid w:val="00C675F0"/>
    <w:rsid w:val="00C72C9A"/>
    <w:rsid w:val="00C731C9"/>
    <w:rsid w:val="00C741D7"/>
    <w:rsid w:val="00C76B19"/>
    <w:rsid w:val="00C80FB4"/>
    <w:rsid w:val="00C81AF4"/>
    <w:rsid w:val="00C83AF9"/>
    <w:rsid w:val="00C850FC"/>
    <w:rsid w:val="00C91C3E"/>
    <w:rsid w:val="00C92AD6"/>
    <w:rsid w:val="00C93C20"/>
    <w:rsid w:val="00C95CD7"/>
    <w:rsid w:val="00C9630C"/>
    <w:rsid w:val="00C9674E"/>
    <w:rsid w:val="00C96F97"/>
    <w:rsid w:val="00CA1620"/>
    <w:rsid w:val="00CA7E34"/>
    <w:rsid w:val="00CB00AF"/>
    <w:rsid w:val="00CB0E19"/>
    <w:rsid w:val="00CB1290"/>
    <w:rsid w:val="00CB20F1"/>
    <w:rsid w:val="00CB6104"/>
    <w:rsid w:val="00CC1A82"/>
    <w:rsid w:val="00CC2028"/>
    <w:rsid w:val="00CC4D36"/>
    <w:rsid w:val="00CC61A8"/>
    <w:rsid w:val="00CC759E"/>
    <w:rsid w:val="00CD16D5"/>
    <w:rsid w:val="00CD504C"/>
    <w:rsid w:val="00CD5A9D"/>
    <w:rsid w:val="00CD67DF"/>
    <w:rsid w:val="00CD717A"/>
    <w:rsid w:val="00CD77A6"/>
    <w:rsid w:val="00CE25A5"/>
    <w:rsid w:val="00CE62A2"/>
    <w:rsid w:val="00CF3816"/>
    <w:rsid w:val="00CF3963"/>
    <w:rsid w:val="00D0717C"/>
    <w:rsid w:val="00D10B3C"/>
    <w:rsid w:val="00D119D0"/>
    <w:rsid w:val="00D11F5F"/>
    <w:rsid w:val="00D149C5"/>
    <w:rsid w:val="00D14F6E"/>
    <w:rsid w:val="00D15719"/>
    <w:rsid w:val="00D22131"/>
    <w:rsid w:val="00D30C2E"/>
    <w:rsid w:val="00D32871"/>
    <w:rsid w:val="00D328A2"/>
    <w:rsid w:val="00D32A36"/>
    <w:rsid w:val="00D33C67"/>
    <w:rsid w:val="00D40DC4"/>
    <w:rsid w:val="00D434B2"/>
    <w:rsid w:val="00D4385C"/>
    <w:rsid w:val="00D43F1D"/>
    <w:rsid w:val="00D469D2"/>
    <w:rsid w:val="00D47038"/>
    <w:rsid w:val="00D50ACE"/>
    <w:rsid w:val="00D51C9F"/>
    <w:rsid w:val="00D51E26"/>
    <w:rsid w:val="00D522D4"/>
    <w:rsid w:val="00D52C27"/>
    <w:rsid w:val="00D53D0D"/>
    <w:rsid w:val="00D63D2D"/>
    <w:rsid w:val="00D71559"/>
    <w:rsid w:val="00D81039"/>
    <w:rsid w:val="00D81C22"/>
    <w:rsid w:val="00D81EB2"/>
    <w:rsid w:val="00D8201C"/>
    <w:rsid w:val="00D82608"/>
    <w:rsid w:val="00D82D3B"/>
    <w:rsid w:val="00D84833"/>
    <w:rsid w:val="00D9128D"/>
    <w:rsid w:val="00D9567A"/>
    <w:rsid w:val="00DA0AF4"/>
    <w:rsid w:val="00DA1760"/>
    <w:rsid w:val="00DA6078"/>
    <w:rsid w:val="00DA64C5"/>
    <w:rsid w:val="00DA7B4E"/>
    <w:rsid w:val="00DB24DA"/>
    <w:rsid w:val="00DB26DD"/>
    <w:rsid w:val="00DB3599"/>
    <w:rsid w:val="00DB532F"/>
    <w:rsid w:val="00DC2E73"/>
    <w:rsid w:val="00DC3BB6"/>
    <w:rsid w:val="00DC5B57"/>
    <w:rsid w:val="00DC5F37"/>
    <w:rsid w:val="00DC6EDF"/>
    <w:rsid w:val="00DC7238"/>
    <w:rsid w:val="00DD1EC7"/>
    <w:rsid w:val="00DD3D38"/>
    <w:rsid w:val="00DE181A"/>
    <w:rsid w:val="00DE39E0"/>
    <w:rsid w:val="00DE3B56"/>
    <w:rsid w:val="00DE6733"/>
    <w:rsid w:val="00DF5322"/>
    <w:rsid w:val="00DF5C78"/>
    <w:rsid w:val="00DF7602"/>
    <w:rsid w:val="00E02A0E"/>
    <w:rsid w:val="00E02B0E"/>
    <w:rsid w:val="00E036FF"/>
    <w:rsid w:val="00E04422"/>
    <w:rsid w:val="00E04E2F"/>
    <w:rsid w:val="00E10958"/>
    <w:rsid w:val="00E109EB"/>
    <w:rsid w:val="00E111D6"/>
    <w:rsid w:val="00E169E0"/>
    <w:rsid w:val="00E176EB"/>
    <w:rsid w:val="00E20C1F"/>
    <w:rsid w:val="00E22092"/>
    <w:rsid w:val="00E22535"/>
    <w:rsid w:val="00E24C37"/>
    <w:rsid w:val="00E2623E"/>
    <w:rsid w:val="00E27649"/>
    <w:rsid w:val="00E27F54"/>
    <w:rsid w:val="00E30FFD"/>
    <w:rsid w:val="00E31A70"/>
    <w:rsid w:val="00E31B58"/>
    <w:rsid w:val="00E330CE"/>
    <w:rsid w:val="00E35B0A"/>
    <w:rsid w:val="00E37FCE"/>
    <w:rsid w:val="00E40746"/>
    <w:rsid w:val="00E42D2F"/>
    <w:rsid w:val="00E44F39"/>
    <w:rsid w:val="00E55CC6"/>
    <w:rsid w:val="00E5765A"/>
    <w:rsid w:val="00E601CA"/>
    <w:rsid w:val="00E613F2"/>
    <w:rsid w:val="00E61C79"/>
    <w:rsid w:val="00E70E91"/>
    <w:rsid w:val="00E735EB"/>
    <w:rsid w:val="00E73A8B"/>
    <w:rsid w:val="00E7465A"/>
    <w:rsid w:val="00E75791"/>
    <w:rsid w:val="00E75C0E"/>
    <w:rsid w:val="00E7688B"/>
    <w:rsid w:val="00E77D02"/>
    <w:rsid w:val="00E81FFA"/>
    <w:rsid w:val="00E82FC3"/>
    <w:rsid w:val="00E83830"/>
    <w:rsid w:val="00E8677F"/>
    <w:rsid w:val="00E90753"/>
    <w:rsid w:val="00E908AD"/>
    <w:rsid w:val="00E965BC"/>
    <w:rsid w:val="00E96E3D"/>
    <w:rsid w:val="00EA3DEB"/>
    <w:rsid w:val="00EA4E1C"/>
    <w:rsid w:val="00EA7C68"/>
    <w:rsid w:val="00EB0844"/>
    <w:rsid w:val="00EB175C"/>
    <w:rsid w:val="00EB4C4B"/>
    <w:rsid w:val="00EB5493"/>
    <w:rsid w:val="00EB78E9"/>
    <w:rsid w:val="00EC0AF9"/>
    <w:rsid w:val="00EC0D1F"/>
    <w:rsid w:val="00EC0D89"/>
    <w:rsid w:val="00EC2A11"/>
    <w:rsid w:val="00EC3769"/>
    <w:rsid w:val="00EC3D83"/>
    <w:rsid w:val="00EC58FD"/>
    <w:rsid w:val="00EC6214"/>
    <w:rsid w:val="00EC6B18"/>
    <w:rsid w:val="00EC6C08"/>
    <w:rsid w:val="00EC7495"/>
    <w:rsid w:val="00ED059D"/>
    <w:rsid w:val="00ED09F4"/>
    <w:rsid w:val="00ED0A29"/>
    <w:rsid w:val="00ED10A4"/>
    <w:rsid w:val="00ED1242"/>
    <w:rsid w:val="00ED48B9"/>
    <w:rsid w:val="00ED5670"/>
    <w:rsid w:val="00ED58E8"/>
    <w:rsid w:val="00EF0898"/>
    <w:rsid w:val="00EF0DD8"/>
    <w:rsid w:val="00EF126E"/>
    <w:rsid w:val="00EF1783"/>
    <w:rsid w:val="00EF2E8D"/>
    <w:rsid w:val="00EF67D8"/>
    <w:rsid w:val="00EF7863"/>
    <w:rsid w:val="00F0031A"/>
    <w:rsid w:val="00F02B9E"/>
    <w:rsid w:val="00F02C7B"/>
    <w:rsid w:val="00F0673C"/>
    <w:rsid w:val="00F16949"/>
    <w:rsid w:val="00F20A97"/>
    <w:rsid w:val="00F227E3"/>
    <w:rsid w:val="00F230BF"/>
    <w:rsid w:val="00F23FC2"/>
    <w:rsid w:val="00F252C0"/>
    <w:rsid w:val="00F31CDE"/>
    <w:rsid w:val="00F3457E"/>
    <w:rsid w:val="00F34EF7"/>
    <w:rsid w:val="00F35D19"/>
    <w:rsid w:val="00F37D4D"/>
    <w:rsid w:val="00F404FB"/>
    <w:rsid w:val="00F416CD"/>
    <w:rsid w:val="00F4286B"/>
    <w:rsid w:val="00F43D36"/>
    <w:rsid w:val="00F441B8"/>
    <w:rsid w:val="00F46B8B"/>
    <w:rsid w:val="00F51EA8"/>
    <w:rsid w:val="00F53572"/>
    <w:rsid w:val="00F60035"/>
    <w:rsid w:val="00F6186A"/>
    <w:rsid w:val="00F64603"/>
    <w:rsid w:val="00F67CCC"/>
    <w:rsid w:val="00F70C33"/>
    <w:rsid w:val="00F710D0"/>
    <w:rsid w:val="00F743C8"/>
    <w:rsid w:val="00F7491B"/>
    <w:rsid w:val="00F75B01"/>
    <w:rsid w:val="00F76119"/>
    <w:rsid w:val="00F7736C"/>
    <w:rsid w:val="00F81838"/>
    <w:rsid w:val="00F86EBC"/>
    <w:rsid w:val="00F90F7B"/>
    <w:rsid w:val="00F92E36"/>
    <w:rsid w:val="00F95710"/>
    <w:rsid w:val="00F97397"/>
    <w:rsid w:val="00F97452"/>
    <w:rsid w:val="00FA0294"/>
    <w:rsid w:val="00FA5077"/>
    <w:rsid w:val="00FA525E"/>
    <w:rsid w:val="00FA5B10"/>
    <w:rsid w:val="00FC0CB5"/>
    <w:rsid w:val="00FC5694"/>
    <w:rsid w:val="00FD25CF"/>
    <w:rsid w:val="00FD386B"/>
    <w:rsid w:val="00FD38FA"/>
    <w:rsid w:val="00FD4153"/>
    <w:rsid w:val="00FD42D4"/>
    <w:rsid w:val="00FD6E82"/>
    <w:rsid w:val="00FE1692"/>
    <w:rsid w:val="00FE28BF"/>
    <w:rsid w:val="00FE62F6"/>
    <w:rsid w:val="00FF0FD9"/>
    <w:rsid w:val="00FF11E4"/>
    <w:rsid w:val="00FF16F6"/>
    <w:rsid w:val="00FF319E"/>
    <w:rsid w:val="00FF34E1"/>
    <w:rsid w:val="00FF5E48"/>
    <w:rsid w:val="00FF69F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5"/>
    <o:shapelayout v:ext="edit">
      <o:idmap v:ext="edit" data="1"/>
    </o:shapelayout>
  </w:shapeDefaults>
  <w:decimalSymbol w:val=","/>
  <w:listSeparator w:val=";"/>
  <w15:docId w15:val="{12626DDB-8776-47B3-8A0F-FDB87A158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aramond" w:eastAsiaTheme="minorHAnsi" w:hAnsi="Garamond" w:cstheme="minorBidi"/>
        <w:sz w:val="24"/>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6350"/>
  </w:style>
  <w:style w:type="paragraph" w:styleId="Heading1">
    <w:name w:val="heading 1"/>
    <w:basedOn w:val="Normal"/>
    <w:next w:val="Normal"/>
    <w:link w:val="Heading1Char"/>
    <w:uiPriority w:val="9"/>
    <w:qFormat/>
    <w:rsid w:val="001D0CC2"/>
    <w:pPr>
      <w:keepNext/>
      <w:keepLines/>
      <w:numPr>
        <w:numId w:val="11"/>
      </w:numPr>
      <w:spacing w:before="240" w:after="0"/>
      <w:outlineLvl w:val="0"/>
    </w:pPr>
    <w:rPr>
      <w:rFonts w:ascii="Gill Sans Std Light" w:eastAsiaTheme="majorEastAsia" w:hAnsi="Gill Sans Std Light" w:cstheme="majorBidi"/>
      <w:b/>
      <w:color w:val="000000" w:themeColor="text1"/>
      <w:szCs w:val="32"/>
    </w:rPr>
  </w:style>
  <w:style w:type="paragraph" w:styleId="Heading2">
    <w:name w:val="heading 2"/>
    <w:basedOn w:val="Normal"/>
    <w:next w:val="Normal"/>
    <w:link w:val="Heading2Char"/>
    <w:uiPriority w:val="9"/>
    <w:unhideWhenUsed/>
    <w:qFormat/>
    <w:rsid w:val="001D0CC2"/>
    <w:pPr>
      <w:keepNext/>
      <w:keepLines/>
      <w:spacing w:before="40" w:after="0"/>
      <w:outlineLvl w:val="1"/>
    </w:pPr>
    <w:rPr>
      <w:rFonts w:ascii="Gill Sans Std Light" w:eastAsiaTheme="majorEastAsia" w:hAnsi="Gill Sans Std Light" w:cstheme="majorBidi"/>
      <w:b/>
      <w:color w:val="000000" w:themeColor="text1"/>
      <w:szCs w:val="26"/>
    </w:rPr>
  </w:style>
  <w:style w:type="paragraph" w:styleId="Heading3">
    <w:name w:val="heading 3"/>
    <w:basedOn w:val="Normal"/>
    <w:next w:val="Normal"/>
    <w:link w:val="Heading3Char"/>
    <w:uiPriority w:val="9"/>
    <w:unhideWhenUsed/>
    <w:qFormat/>
    <w:rsid w:val="001D0CC2"/>
    <w:pPr>
      <w:keepNext/>
      <w:keepLines/>
      <w:spacing w:before="40" w:after="0"/>
      <w:outlineLvl w:val="2"/>
    </w:pPr>
    <w:rPr>
      <w:rFonts w:ascii="Gill Sans Std Light" w:eastAsiaTheme="majorEastAsia" w:hAnsi="Gill Sans Std Light" w:cstheme="majorBidi"/>
      <w:b/>
      <w:color w:val="000000" w:themeColor="text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18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1838"/>
  </w:style>
  <w:style w:type="paragraph" w:styleId="Footer">
    <w:name w:val="footer"/>
    <w:basedOn w:val="Normal"/>
    <w:link w:val="FooterChar"/>
    <w:uiPriority w:val="99"/>
    <w:unhideWhenUsed/>
    <w:rsid w:val="00F818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1838"/>
  </w:style>
  <w:style w:type="paragraph" w:customStyle="1" w:styleId="InsideAddress">
    <w:name w:val="Inside Address"/>
    <w:basedOn w:val="Normal"/>
    <w:rsid w:val="00F81838"/>
    <w:pPr>
      <w:spacing w:after="0" w:line="240" w:lineRule="atLeast"/>
      <w:jc w:val="both"/>
    </w:pPr>
    <w:rPr>
      <w:rFonts w:eastAsia="Times New Roman" w:cs="Times New Roman"/>
      <w:kern w:val="18"/>
      <w:szCs w:val="20"/>
      <w:lang w:val="pt-PT"/>
    </w:rPr>
  </w:style>
  <w:style w:type="paragraph" w:customStyle="1" w:styleId="InsideAddressName">
    <w:name w:val="Inside Address Name"/>
    <w:basedOn w:val="InsideAddress"/>
    <w:next w:val="InsideAddress"/>
    <w:rsid w:val="00F81838"/>
    <w:pPr>
      <w:spacing w:before="220"/>
    </w:pPr>
  </w:style>
  <w:style w:type="paragraph" w:styleId="MessageHeader">
    <w:name w:val="Message Header"/>
    <w:basedOn w:val="BodyText"/>
    <w:link w:val="MessageHeaderChar"/>
    <w:rsid w:val="00F81838"/>
    <w:pPr>
      <w:keepLines/>
      <w:spacing w:line="240" w:lineRule="atLeast"/>
      <w:ind w:left="1080" w:hanging="1080"/>
    </w:pPr>
    <w:rPr>
      <w:rFonts w:eastAsia="Times New Roman" w:cs="Times New Roman"/>
      <w:caps/>
      <w:sz w:val="18"/>
      <w:szCs w:val="20"/>
      <w:lang w:val="pt-PT"/>
    </w:rPr>
  </w:style>
  <w:style w:type="character" w:customStyle="1" w:styleId="MessageHeaderChar">
    <w:name w:val="Message Header Char"/>
    <w:basedOn w:val="DefaultParagraphFont"/>
    <w:link w:val="MessageHeader"/>
    <w:rsid w:val="00F81838"/>
    <w:rPr>
      <w:rFonts w:eastAsia="Times New Roman" w:cs="Times New Roman"/>
      <w:caps/>
      <w:sz w:val="18"/>
      <w:szCs w:val="20"/>
      <w:lang w:val="pt-PT"/>
    </w:rPr>
  </w:style>
  <w:style w:type="paragraph" w:customStyle="1" w:styleId="MessageHeaderFirst">
    <w:name w:val="Message Header First"/>
    <w:basedOn w:val="MessageHeader"/>
    <w:next w:val="MessageHeader"/>
    <w:rsid w:val="00F81838"/>
    <w:pPr>
      <w:spacing w:before="360"/>
    </w:pPr>
  </w:style>
  <w:style w:type="character" w:customStyle="1" w:styleId="MessageHeaderLabel">
    <w:name w:val="Message Header Label"/>
    <w:rsid w:val="00F81838"/>
    <w:rPr>
      <w:b/>
      <w:sz w:val="18"/>
    </w:rPr>
  </w:style>
  <w:style w:type="paragraph" w:customStyle="1" w:styleId="MessageHeaderLast">
    <w:name w:val="Message Header Last"/>
    <w:basedOn w:val="MessageHeader"/>
    <w:next w:val="BodyText"/>
    <w:rsid w:val="00F81838"/>
    <w:pPr>
      <w:pBdr>
        <w:bottom w:val="single" w:sz="6" w:space="18" w:color="808080"/>
      </w:pBdr>
      <w:spacing w:after="360"/>
    </w:pPr>
  </w:style>
  <w:style w:type="paragraph" w:styleId="BodyText">
    <w:name w:val="Body Text"/>
    <w:basedOn w:val="Normal"/>
    <w:link w:val="BodyTextChar"/>
    <w:uiPriority w:val="99"/>
    <w:semiHidden/>
    <w:unhideWhenUsed/>
    <w:rsid w:val="00F81838"/>
    <w:pPr>
      <w:spacing w:after="120"/>
    </w:pPr>
  </w:style>
  <w:style w:type="character" w:customStyle="1" w:styleId="BodyTextChar">
    <w:name w:val="Body Text Char"/>
    <w:basedOn w:val="DefaultParagraphFont"/>
    <w:link w:val="BodyText"/>
    <w:uiPriority w:val="99"/>
    <w:semiHidden/>
    <w:rsid w:val="00F81838"/>
  </w:style>
  <w:style w:type="paragraph" w:styleId="BalloonText">
    <w:name w:val="Balloon Text"/>
    <w:basedOn w:val="Normal"/>
    <w:link w:val="BalloonTextChar"/>
    <w:uiPriority w:val="99"/>
    <w:semiHidden/>
    <w:unhideWhenUsed/>
    <w:rsid w:val="00F818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1838"/>
    <w:rPr>
      <w:rFonts w:ascii="Tahoma" w:hAnsi="Tahoma" w:cs="Tahoma"/>
      <w:sz w:val="16"/>
      <w:szCs w:val="16"/>
    </w:rPr>
  </w:style>
  <w:style w:type="table" w:styleId="TableGrid">
    <w:name w:val="Table Grid"/>
    <w:basedOn w:val="TableNormal"/>
    <w:uiPriority w:val="39"/>
    <w:rsid w:val="00C31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lutation">
    <w:name w:val="Salutation"/>
    <w:basedOn w:val="Normal"/>
    <w:next w:val="Normal"/>
    <w:link w:val="SalutationChar"/>
    <w:rsid w:val="0076264C"/>
    <w:pPr>
      <w:spacing w:before="240" w:after="240" w:line="240" w:lineRule="atLeast"/>
    </w:pPr>
    <w:rPr>
      <w:rFonts w:eastAsia="Times New Roman" w:cs="Times New Roman"/>
      <w:kern w:val="18"/>
      <w:szCs w:val="20"/>
      <w:lang w:val="pt-PT"/>
    </w:rPr>
  </w:style>
  <w:style w:type="character" w:customStyle="1" w:styleId="SalutationChar">
    <w:name w:val="Salutation Char"/>
    <w:basedOn w:val="DefaultParagraphFont"/>
    <w:link w:val="Salutation"/>
    <w:rsid w:val="0076264C"/>
    <w:rPr>
      <w:rFonts w:eastAsia="Times New Roman" w:cs="Times New Roman"/>
      <w:kern w:val="18"/>
      <w:szCs w:val="20"/>
      <w:lang w:val="pt-PT"/>
    </w:rPr>
  </w:style>
  <w:style w:type="paragraph" w:styleId="Closing">
    <w:name w:val="Closing"/>
    <w:basedOn w:val="Normal"/>
    <w:next w:val="Signature"/>
    <w:link w:val="ClosingChar"/>
    <w:rsid w:val="0076264C"/>
    <w:pPr>
      <w:keepNext/>
      <w:spacing w:after="120" w:line="240" w:lineRule="atLeast"/>
      <w:ind w:left="4565"/>
      <w:jc w:val="both"/>
    </w:pPr>
    <w:rPr>
      <w:rFonts w:eastAsia="Times New Roman" w:cs="Times New Roman"/>
      <w:kern w:val="18"/>
      <w:szCs w:val="20"/>
      <w:lang w:val="pt-PT"/>
    </w:rPr>
  </w:style>
  <w:style w:type="character" w:customStyle="1" w:styleId="ClosingChar">
    <w:name w:val="Closing Char"/>
    <w:basedOn w:val="DefaultParagraphFont"/>
    <w:link w:val="Closing"/>
    <w:rsid w:val="0076264C"/>
    <w:rPr>
      <w:rFonts w:eastAsia="Times New Roman" w:cs="Times New Roman"/>
      <w:kern w:val="18"/>
      <w:szCs w:val="20"/>
      <w:lang w:val="pt-PT"/>
    </w:rPr>
  </w:style>
  <w:style w:type="paragraph" w:styleId="Signature">
    <w:name w:val="Signature"/>
    <w:basedOn w:val="Normal"/>
    <w:next w:val="SignatureJobTitle"/>
    <w:link w:val="SignatureChar"/>
    <w:rsid w:val="0076264C"/>
    <w:pPr>
      <w:keepNext/>
      <w:spacing w:before="880" w:after="0" w:line="240" w:lineRule="atLeast"/>
      <w:ind w:left="4565"/>
    </w:pPr>
    <w:rPr>
      <w:rFonts w:eastAsia="Times New Roman" w:cs="Times New Roman"/>
      <w:kern w:val="18"/>
      <w:szCs w:val="20"/>
      <w:lang w:val="pt-PT"/>
    </w:rPr>
  </w:style>
  <w:style w:type="character" w:customStyle="1" w:styleId="SignatureChar">
    <w:name w:val="Signature Char"/>
    <w:basedOn w:val="DefaultParagraphFont"/>
    <w:link w:val="Signature"/>
    <w:rsid w:val="0076264C"/>
    <w:rPr>
      <w:rFonts w:eastAsia="Times New Roman" w:cs="Times New Roman"/>
      <w:kern w:val="18"/>
      <w:szCs w:val="20"/>
      <w:lang w:val="pt-PT"/>
    </w:rPr>
  </w:style>
  <w:style w:type="paragraph" w:customStyle="1" w:styleId="SignatureJobTitle">
    <w:name w:val="Signature Job Title"/>
    <w:basedOn w:val="Signature"/>
    <w:next w:val="Normal"/>
    <w:rsid w:val="0076264C"/>
    <w:pPr>
      <w:spacing w:before="0"/>
    </w:pPr>
  </w:style>
  <w:style w:type="paragraph" w:styleId="ListParagraph">
    <w:name w:val="List Paragraph"/>
    <w:aliases w:val="Graphic,List Paragraph1"/>
    <w:basedOn w:val="Normal"/>
    <w:link w:val="ListParagraphChar"/>
    <w:uiPriority w:val="34"/>
    <w:qFormat/>
    <w:rsid w:val="007B5E9D"/>
    <w:pPr>
      <w:ind w:left="720"/>
      <w:contextualSpacing/>
    </w:pPr>
  </w:style>
  <w:style w:type="paragraph" w:customStyle="1" w:styleId="Style1">
    <w:name w:val="Style1"/>
    <w:basedOn w:val="Normal"/>
    <w:link w:val="Style1Char"/>
    <w:qFormat/>
    <w:rsid w:val="00593AB5"/>
    <w:pPr>
      <w:tabs>
        <w:tab w:val="center" w:pos="4680"/>
      </w:tabs>
      <w:jc w:val="center"/>
    </w:pPr>
    <w:rPr>
      <w:rFonts w:eastAsia="Times New Roman" w:cs="Times New Roman"/>
      <w:b/>
      <w:caps/>
      <w:szCs w:val="20"/>
      <w:lang w:val="en-US"/>
    </w:rPr>
  </w:style>
  <w:style w:type="character" w:customStyle="1" w:styleId="Style1Char">
    <w:name w:val="Style1 Char"/>
    <w:link w:val="Style1"/>
    <w:rsid w:val="00593AB5"/>
    <w:rPr>
      <w:rFonts w:eastAsia="Times New Roman" w:cs="Times New Roman"/>
      <w:b/>
      <w:caps/>
      <w:szCs w:val="20"/>
      <w:lang w:val="en-US"/>
    </w:rPr>
  </w:style>
  <w:style w:type="character" w:customStyle="1" w:styleId="ListParagraphChar">
    <w:name w:val="List Paragraph Char"/>
    <w:aliases w:val="Graphic Char,List Paragraph1 Char"/>
    <w:link w:val="ListParagraph"/>
    <w:uiPriority w:val="34"/>
    <w:locked/>
    <w:rsid w:val="00593AB5"/>
  </w:style>
  <w:style w:type="paragraph" w:styleId="CommentText">
    <w:name w:val="annotation text"/>
    <w:basedOn w:val="Normal"/>
    <w:link w:val="CommentTextChar"/>
    <w:uiPriority w:val="99"/>
    <w:semiHidden/>
    <w:unhideWhenUsed/>
    <w:rsid w:val="00672CE8"/>
    <w:pPr>
      <w:spacing w:after="0" w:line="240" w:lineRule="auto"/>
    </w:pPr>
    <w:rPr>
      <w:rFonts w:ascii="Times New Roman" w:eastAsia="Times New Roman" w:hAnsi="Times New Roman" w:cs="Times New Roman"/>
      <w:szCs w:val="24"/>
      <w:lang w:val="en-US"/>
    </w:rPr>
  </w:style>
  <w:style w:type="character" w:customStyle="1" w:styleId="CommentTextChar">
    <w:name w:val="Comment Text Char"/>
    <w:basedOn w:val="DefaultParagraphFont"/>
    <w:link w:val="CommentText"/>
    <w:uiPriority w:val="99"/>
    <w:semiHidden/>
    <w:rsid w:val="00672CE8"/>
    <w:rPr>
      <w:rFonts w:ascii="Times New Roman" w:eastAsia="Times New Roman" w:hAnsi="Times New Roman" w:cs="Times New Roman"/>
      <w:szCs w:val="24"/>
      <w:lang w:val="en-US"/>
    </w:rPr>
  </w:style>
  <w:style w:type="paragraph" w:styleId="FootnoteText">
    <w:name w:val="footnote text"/>
    <w:basedOn w:val="Normal"/>
    <w:link w:val="FootnoteTextChar"/>
    <w:uiPriority w:val="99"/>
    <w:semiHidden/>
    <w:unhideWhenUsed/>
    <w:rsid w:val="00682D1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82D1E"/>
    <w:rPr>
      <w:sz w:val="20"/>
      <w:szCs w:val="20"/>
    </w:rPr>
  </w:style>
  <w:style w:type="character" w:styleId="FootnoteReference">
    <w:name w:val="footnote reference"/>
    <w:basedOn w:val="DefaultParagraphFont"/>
    <w:uiPriority w:val="99"/>
    <w:semiHidden/>
    <w:unhideWhenUsed/>
    <w:rsid w:val="00682D1E"/>
    <w:rPr>
      <w:vertAlign w:val="superscript"/>
    </w:rPr>
  </w:style>
  <w:style w:type="character" w:styleId="CommentReference">
    <w:name w:val="annotation reference"/>
    <w:basedOn w:val="DefaultParagraphFont"/>
    <w:uiPriority w:val="99"/>
    <w:semiHidden/>
    <w:unhideWhenUsed/>
    <w:rsid w:val="006B5506"/>
    <w:rPr>
      <w:sz w:val="16"/>
      <w:szCs w:val="16"/>
    </w:rPr>
  </w:style>
  <w:style w:type="paragraph" w:styleId="CommentSubject">
    <w:name w:val="annotation subject"/>
    <w:basedOn w:val="CommentText"/>
    <w:next w:val="CommentText"/>
    <w:link w:val="CommentSubjectChar"/>
    <w:uiPriority w:val="99"/>
    <w:semiHidden/>
    <w:unhideWhenUsed/>
    <w:rsid w:val="006B5506"/>
    <w:pPr>
      <w:spacing w:after="200"/>
    </w:pPr>
    <w:rPr>
      <w:rFonts w:ascii="Garamond" w:eastAsiaTheme="minorHAnsi" w:hAnsi="Garamond" w:cstheme="minorBidi"/>
      <w:b/>
      <w:bCs/>
      <w:sz w:val="20"/>
      <w:szCs w:val="20"/>
      <w:lang w:val="en-ZA"/>
    </w:rPr>
  </w:style>
  <w:style w:type="character" w:customStyle="1" w:styleId="CommentSubjectChar">
    <w:name w:val="Comment Subject Char"/>
    <w:basedOn w:val="CommentTextChar"/>
    <w:link w:val="CommentSubject"/>
    <w:uiPriority w:val="99"/>
    <w:semiHidden/>
    <w:rsid w:val="006B5506"/>
    <w:rPr>
      <w:rFonts w:ascii="Times New Roman" w:eastAsia="Times New Roman" w:hAnsi="Times New Roman" w:cs="Times New Roman"/>
      <w:b/>
      <w:bCs/>
      <w:sz w:val="20"/>
      <w:szCs w:val="20"/>
      <w:lang w:val="en-US"/>
    </w:rPr>
  </w:style>
  <w:style w:type="paragraph" w:customStyle="1" w:styleId="Default">
    <w:name w:val="Default"/>
    <w:rsid w:val="00822E5D"/>
    <w:pPr>
      <w:autoSpaceDE w:val="0"/>
      <w:autoSpaceDN w:val="0"/>
      <w:adjustRightInd w:val="0"/>
      <w:spacing w:after="0" w:line="240" w:lineRule="auto"/>
    </w:pPr>
    <w:rPr>
      <w:rFonts w:ascii="Verdana" w:hAnsi="Verdana" w:cs="Verdana"/>
      <w:color w:val="000000"/>
      <w:szCs w:val="24"/>
      <w:lang w:val="pt-PT"/>
    </w:rPr>
  </w:style>
  <w:style w:type="paragraph" w:styleId="NormalWeb">
    <w:name w:val="Normal (Web)"/>
    <w:basedOn w:val="Normal"/>
    <w:uiPriority w:val="99"/>
    <w:semiHidden/>
    <w:unhideWhenUsed/>
    <w:rsid w:val="006D378B"/>
    <w:pPr>
      <w:spacing w:before="100" w:beforeAutospacing="1" w:after="100" w:afterAutospacing="1" w:line="240" w:lineRule="auto"/>
    </w:pPr>
    <w:rPr>
      <w:rFonts w:ascii="Times New Roman" w:eastAsia="Times New Roman" w:hAnsi="Times New Roman" w:cs="Times New Roman"/>
      <w:szCs w:val="24"/>
      <w:lang w:val="en-US"/>
    </w:rPr>
  </w:style>
  <w:style w:type="character" w:styleId="Emphasis">
    <w:name w:val="Emphasis"/>
    <w:basedOn w:val="DefaultParagraphFont"/>
    <w:uiPriority w:val="20"/>
    <w:qFormat/>
    <w:rsid w:val="006D378B"/>
    <w:rPr>
      <w:i/>
      <w:iCs/>
    </w:rPr>
  </w:style>
  <w:style w:type="character" w:styleId="Strong">
    <w:name w:val="Strong"/>
    <w:basedOn w:val="DefaultParagraphFont"/>
    <w:uiPriority w:val="22"/>
    <w:qFormat/>
    <w:rsid w:val="006D378B"/>
    <w:rPr>
      <w:b/>
      <w:bCs/>
    </w:rPr>
  </w:style>
  <w:style w:type="character" w:styleId="Hyperlink">
    <w:name w:val="Hyperlink"/>
    <w:basedOn w:val="DefaultParagraphFont"/>
    <w:uiPriority w:val="99"/>
    <w:unhideWhenUsed/>
    <w:rsid w:val="00624DEB"/>
    <w:rPr>
      <w:color w:val="0000FF" w:themeColor="hyperlink"/>
      <w:u w:val="single"/>
    </w:rPr>
  </w:style>
  <w:style w:type="character" w:customStyle="1" w:styleId="UnresolvedMention">
    <w:name w:val="Unresolved Mention"/>
    <w:basedOn w:val="DefaultParagraphFont"/>
    <w:uiPriority w:val="99"/>
    <w:semiHidden/>
    <w:unhideWhenUsed/>
    <w:rsid w:val="00624DEB"/>
    <w:rPr>
      <w:color w:val="808080"/>
      <w:shd w:val="clear" w:color="auto" w:fill="E6E6E6"/>
    </w:rPr>
  </w:style>
  <w:style w:type="character" w:customStyle="1" w:styleId="Heading1Char">
    <w:name w:val="Heading 1 Char"/>
    <w:basedOn w:val="DefaultParagraphFont"/>
    <w:link w:val="Heading1"/>
    <w:uiPriority w:val="9"/>
    <w:rsid w:val="001D0CC2"/>
    <w:rPr>
      <w:rFonts w:ascii="Gill Sans Std Light" w:eastAsiaTheme="majorEastAsia" w:hAnsi="Gill Sans Std Light" w:cstheme="majorBidi"/>
      <w:b/>
      <w:color w:val="000000" w:themeColor="text1"/>
      <w:szCs w:val="32"/>
    </w:rPr>
  </w:style>
  <w:style w:type="character" w:customStyle="1" w:styleId="Heading2Char">
    <w:name w:val="Heading 2 Char"/>
    <w:basedOn w:val="DefaultParagraphFont"/>
    <w:link w:val="Heading2"/>
    <w:uiPriority w:val="9"/>
    <w:rsid w:val="001D0CC2"/>
    <w:rPr>
      <w:rFonts w:ascii="Gill Sans Std Light" w:eastAsiaTheme="majorEastAsia" w:hAnsi="Gill Sans Std Light" w:cstheme="majorBidi"/>
      <w:b/>
      <w:color w:val="000000" w:themeColor="text1"/>
      <w:szCs w:val="26"/>
    </w:rPr>
  </w:style>
  <w:style w:type="character" w:customStyle="1" w:styleId="Heading3Char">
    <w:name w:val="Heading 3 Char"/>
    <w:basedOn w:val="DefaultParagraphFont"/>
    <w:link w:val="Heading3"/>
    <w:uiPriority w:val="9"/>
    <w:rsid w:val="001D0CC2"/>
    <w:rPr>
      <w:rFonts w:ascii="Gill Sans Std Light" w:eastAsiaTheme="majorEastAsia" w:hAnsi="Gill Sans Std Light" w:cstheme="majorBidi"/>
      <w:b/>
      <w:color w:val="000000" w:themeColor="text1"/>
      <w:szCs w:val="24"/>
    </w:rPr>
  </w:style>
  <w:style w:type="paragraph" w:styleId="TOCHeading">
    <w:name w:val="TOC Heading"/>
    <w:basedOn w:val="Heading1"/>
    <w:next w:val="Normal"/>
    <w:uiPriority w:val="39"/>
    <w:unhideWhenUsed/>
    <w:qFormat/>
    <w:rsid w:val="00880094"/>
    <w:pPr>
      <w:numPr>
        <w:numId w:val="0"/>
      </w:numPr>
      <w:spacing w:line="259" w:lineRule="auto"/>
      <w:outlineLvl w:val="9"/>
    </w:pPr>
    <w:rPr>
      <w:rFonts w:asciiTheme="majorHAnsi" w:hAnsiTheme="majorHAnsi"/>
      <w:b w:val="0"/>
      <w:color w:val="365F91" w:themeColor="accent1" w:themeShade="BF"/>
      <w:sz w:val="32"/>
      <w:lang w:val="en-US"/>
    </w:rPr>
  </w:style>
  <w:style w:type="paragraph" w:styleId="TOC1">
    <w:name w:val="toc 1"/>
    <w:basedOn w:val="Normal"/>
    <w:next w:val="Normal"/>
    <w:autoRedefine/>
    <w:uiPriority w:val="39"/>
    <w:unhideWhenUsed/>
    <w:rsid w:val="00880094"/>
    <w:pPr>
      <w:spacing w:after="100"/>
    </w:pPr>
  </w:style>
  <w:style w:type="paragraph" w:styleId="TOC2">
    <w:name w:val="toc 2"/>
    <w:basedOn w:val="Normal"/>
    <w:next w:val="Normal"/>
    <w:autoRedefine/>
    <w:uiPriority w:val="39"/>
    <w:unhideWhenUsed/>
    <w:rsid w:val="00880094"/>
    <w:pPr>
      <w:spacing w:after="100"/>
      <w:ind w:left="240"/>
    </w:pPr>
  </w:style>
  <w:style w:type="paragraph" w:styleId="TOC3">
    <w:name w:val="toc 3"/>
    <w:basedOn w:val="Normal"/>
    <w:next w:val="Normal"/>
    <w:autoRedefine/>
    <w:uiPriority w:val="39"/>
    <w:unhideWhenUsed/>
    <w:rsid w:val="00880094"/>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953206">
      <w:bodyDiv w:val="1"/>
      <w:marLeft w:val="0"/>
      <w:marRight w:val="0"/>
      <w:marTop w:val="0"/>
      <w:marBottom w:val="0"/>
      <w:divBdr>
        <w:top w:val="none" w:sz="0" w:space="0" w:color="auto"/>
        <w:left w:val="none" w:sz="0" w:space="0" w:color="auto"/>
        <w:bottom w:val="none" w:sz="0" w:space="0" w:color="auto"/>
        <w:right w:val="none" w:sz="0" w:space="0" w:color="auto"/>
      </w:divBdr>
    </w:div>
    <w:div w:id="523598516">
      <w:bodyDiv w:val="1"/>
      <w:marLeft w:val="0"/>
      <w:marRight w:val="0"/>
      <w:marTop w:val="0"/>
      <w:marBottom w:val="0"/>
      <w:divBdr>
        <w:top w:val="none" w:sz="0" w:space="0" w:color="auto"/>
        <w:left w:val="none" w:sz="0" w:space="0" w:color="auto"/>
        <w:bottom w:val="none" w:sz="0" w:space="0" w:color="auto"/>
        <w:right w:val="none" w:sz="0" w:space="0" w:color="auto"/>
      </w:divBdr>
    </w:div>
    <w:div w:id="1299991208">
      <w:bodyDiv w:val="1"/>
      <w:marLeft w:val="0"/>
      <w:marRight w:val="0"/>
      <w:marTop w:val="0"/>
      <w:marBottom w:val="0"/>
      <w:divBdr>
        <w:top w:val="none" w:sz="0" w:space="0" w:color="auto"/>
        <w:left w:val="none" w:sz="0" w:space="0" w:color="auto"/>
        <w:bottom w:val="none" w:sz="0" w:space="0" w:color="auto"/>
        <w:right w:val="none" w:sz="0" w:space="0" w:color="auto"/>
      </w:divBdr>
    </w:div>
    <w:div w:id="1302617616">
      <w:bodyDiv w:val="1"/>
      <w:marLeft w:val="0"/>
      <w:marRight w:val="0"/>
      <w:marTop w:val="0"/>
      <w:marBottom w:val="0"/>
      <w:divBdr>
        <w:top w:val="none" w:sz="0" w:space="0" w:color="auto"/>
        <w:left w:val="none" w:sz="0" w:space="0" w:color="auto"/>
        <w:bottom w:val="none" w:sz="0" w:space="0" w:color="auto"/>
        <w:right w:val="none" w:sz="0" w:space="0" w:color="auto"/>
      </w:divBdr>
    </w:div>
    <w:div w:id="1821118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2" Type="http://schemas.openxmlformats.org/officeDocument/2006/relationships/hyperlink" Target="http://www.cta.org.mz" TargetMode="External"/><Relationship Id="rId1" Type="http://schemas.openxmlformats.org/officeDocument/2006/relationships/hyperlink" Target="mailto:info@cta.org.mz"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cta.org.mz" TargetMode="External"/><Relationship Id="rId1" Type="http://schemas.openxmlformats.org/officeDocument/2006/relationships/hyperlink" Target="mailto:info@cta.org.mz"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http://www.cta.org.mz" TargetMode="External"/><Relationship Id="rId1" Type="http://schemas.openxmlformats.org/officeDocument/2006/relationships/hyperlink" Target="mailto:info@cta.org.mz"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labourguide.co.za/pregnancy-and-the-employe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C1E10E-C545-47D3-BF8F-B291749EF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76</Pages>
  <Words>22335</Words>
  <Characters>120612</Characters>
  <Application>Microsoft Office Word</Application>
  <DocSecurity>0</DocSecurity>
  <Lines>1005</Lines>
  <Paragraphs>285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Eduardo Alak Mendes</dc:creator>
  <cp:lastModifiedBy>Mario Ferrao</cp:lastModifiedBy>
  <cp:revision>4</cp:revision>
  <cp:lastPrinted>2018-06-08T16:04:00Z</cp:lastPrinted>
  <dcterms:created xsi:type="dcterms:W3CDTF">2018-06-29T11:31:00Z</dcterms:created>
  <dcterms:modified xsi:type="dcterms:W3CDTF">2018-06-29T11:38:00Z</dcterms:modified>
</cp:coreProperties>
</file>